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4732" w:rsidRPr="00764732" w:rsidRDefault="00764732" w:rsidP="00764732">
      <w:pPr>
        <w:spacing w:line="240" w:lineRule="auto"/>
        <w:jc w:val="center"/>
        <w:rPr>
          <w:b/>
          <w:sz w:val="24"/>
          <w:szCs w:val="24"/>
        </w:rPr>
      </w:pPr>
      <w:r w:rsidRPr="00764732">
        <w:rPr>
          <w:b/>
          <w:sz w:val="24"/>
          <w:szCs w:val="24"/>
        </w:rPr>
        <w:t>Občianske združenie ŠIBENIČNÁ HORA</w:t>
      </w:r>
    </w:p>
    <w:p w:rsidR="00764732" w:rsidRPr="00764732" w:rsidRDefault="00764732" w:rsidP="00764732">
      <w:pPr>
        <w:spacing w:line="240" w:lineRule="auto"/>
        <w:jc w:val="center"/>
        <w:rPr>
          <w:b/>
          <w:sz w:val="24"/>
          <w:szCs w:val="24"/>
        </w:rPr>
      </w:pPr>
      <w:r w:rsidRPr="00764732">
        <w:rPr>
          <w:b/>
          <w:sz w:val="24"/>
          <w:szCs w:val="24"/>
        </w:rPr>
        <w:t>so sídlom Prešovská 332/8, 064 01  Stará Ľubovňa, IČO: 53120574, DIČ: 2121448472</w:t>
      </w:r>
    </w:p>
    <w:p w:rsidR="00764732" w:rsidRPr="00764732" w:rsidRDefault="00764732" w:rsidP="00764732">
      <w:pPr>
        <w:spacing w:line="240" w:lineRule="auto"/>
        <w:jc w:val="center"/>
        <w:rPr>
          <w:b/>
          <w:sz w:val="24"/>
          <w:szCs w:val="24"/>
        </w:rPr>
      </w:pPr>
      <w:r w:rsidRPr="00764732">
        <w:rPr>
          <w:b/>
          <w:sz w:val="24"/>
          <w:szCs w:val="24"/>
        </w:rPr>
        <w:t>registračné číslo: VVS/1-900/90-594 53</w:t>
      </w:r>
    </w:p>
    <w:p w:rsidR="00764732" w:rsidRDefault="00764732"/>
    <w:p w:rsidR="00764732" w:rsidRDefault="00764732" w:rsidP="00764732">
      <w:pPr>
        <w:jc w:val="center"/>
        <w:rPr>
          <w:b/>
          <w:sz w:val="28"/>
          <w:szCs w:val="28"/>
        </w:rPr>
      </w:pPr>
      <w:r w:rsidRPr="00764732">
        <w:rPr>
          <w:b/>
          <w:sz w:val="28"/>
          <w:szCs w:val="28"/>
        </w:rPr>
        <w:t>Správa revízora k ročnej účtovnej závierke a výročnej správe za rok 202</w:t>
      </w:r>
      <w:r w:rsidR="00A75296">
        <w:rPr>
          <w:b/>
          <w:sz w:val="28"/>
          <w:szCs w:val="28"/>
        </w:rPr>
        <w:t>3</w:t>
      </w:r>
    </w:p>
    <w:p w:rsidR="00764732" w:rsidRDefault="00764732" w:rsidP="00764732">
      <w:pPr>
        <w:rPr>
          <w:sz w:val="28"/>
          <w:szCs w:val="28"/>
        </w:rPr>
      </w:pPr>
      <w:r>
        <w:rPr>
          <w:sz w:val="28"/>
          <w:szCs w:val="28"/>
        </w:rPr>
        <w:t>Občianske združenie ŠIBENIČNÁ HORA so sídlom Prešovská 332/8, 064 01  Stará Ľubovňa viedlo v roku 202</w:t>
      </w:r>
      <w:r w:rsidR="00A75296">
        <w:rPr>
          <w:sz w:val="28"/>
          <w:szCs w:val="28"/>
        </w:rPr>
        <w:t>3</w:t>
      </w:r>
      <w:r>
        <w:rPr>
          <w:sz w:val="28"/>
          <w:szCs w:val="28"/>
        </w:rPr>
        <w:t xml:space="preserve"> podvojné účtovníctvo v súlade so zákonom č. 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>. o účtovníctve v platnom znení a v súlade s Opatrením MF SR č. MF/24342/2007-74, ktorým sa ustanovujú podrobnosti o postupoch účtovania a účtovej osnove pre účtovné jednotky, ktoré nie sú založené alebo zriadené na účel podnikania v znení neskorších predpisov.</w:t>
      </w:r>
    </w:p>
    <w:p w:rsidR="00764732" w:rsidRDefault="00764732" w:rsidP="00764732">
      <w:pPr>
        <w:rPr>
          <w:sz w:val="28"/>
          <w:szCs w:val="28"/>
        </w:rPr>
      </w:pPr>
      <w:r>
        <w:rPr>
          <w:sz w:val="28"/>
          <w:szCs w:val="28"/>
        </w:rPr>
        <w:t>Po preskúmaní predloženej účtovnej závierky a výročnej správy za rok 202</w:t>
      </w:r>
      <w:r w:rsidR="00CF25F5">
        <w:rPr>
          <w:sz w:val="28"/>
          <w:szCs w:val="28"/>
        </w:rPr>
        <w:t>2</w:t>
      </w:r>
      <w:r>
        <w:rPr>
          <w:sz w:val="28"/>
          <w:szCs w:val="28"/>
        </w:rPr>
        <w:t xml:space="preserve"> a po nahliadnutí do účtovnej dokumentácie ako aj ďalších dokumentov, v súlade s mojim vedomím a svedomím,</w:t>
      </w:r>
    </w:p>
    <w:p w:rsidR="00764732" w:rsidRDefault="00764732" w:rsidP="00764732">
      <w:pPr>
        <w:rPr>
          <w:sz w:val="28"/>
          <w:szCs w:val="28"/>
        </w:rPr>
      </w:pPr>
    </w:p>
    <w:p w:rsidR="00764732" w:rsidRDefault="00764732" w:rsidP="00764732">
      <w:pPr>
        <w:jc w:val="center"/>
        <w:rPr>
          <w:sz w:val="28"/>
          <w:szCs w:val="28"/>
        </w:rPr>
      </w:pPr>
      <w:r>
        <w:rPr>
          <w:sz w:val="28"/>
          <w:szCs w:val="28"/>
        </w:rPr>
        <w:t>vyhlasujem,</w:t>
      </w:r>
    </w:p>
    <w:p w:rsidR="00764732" w:rsidRDefault="00764732" w:rsidP="00764732">
      <w:pPr>
        <w:jc w:val="center"/>
        <w:rPr>
          <w:sz w:val="28"/>
          <w:szCs w:val="28"/>
        </w:rPr>
      </w:pPr>
    </w:p>
    <w:p w:rsidR="00764732" w:rsidRDefault="00764732" w:rsidP="0076473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účtovníctvo  bolo vedené správnym a preukazným spôsobom</w:t>
      </w:r>
    </w:p>
    <w:p w:rsidR="00764732" w:rsidRDefault="00764732" w:rsidP="0076473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náklady boli vynaložené v súlade so stanovami občianskeho združenia</w:t>
      </w:r>
    </w:p>
    <w:p w:rsidR="00764732" w:rsidRDefault="00764732" w:rsidP="0076473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občianske združenie uskutočňovalo v roku 202</w:t>
      </w:r>
      <w:r w:rsidR="00A75296">
        <w:rPr>
          <w:sz w:val="28"/>
          <w:szCs w:val="28"/>
        </w:rPr>
        <w:t>3</w:t>
      </w:r>
      <w:r>
        <w:rPr>
          <w:sz w:val="28"/>
          <w:szCs w:val="28"/>
        </w:rPr>
        <w:t xml:space="preserve"> svoju činnosť v súlade so všeobecnými predpismi a stanovami</w:t>
      </w:r>
    </w:p>
    <w:p w:rsidR="00764732" w:rsidRDefault="00764732" w:rsidP="0076473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predložené dokumenty za rok 202</w:t>
      </w:r>
      <w:r w:rsidR="00A75296">
        <w:rPr>
          <w:sz w:val="28"/>
          <w:szCs w:val="28"/>
        </w:rPr>
        <w:t>3</w:t>
      </w:r>
      <w:r>
        <w:rPr>
          <w:sz w:val="28"/>
          <w:szCs w:val="28"/>
        </w:rPr>
        <w:t xml:space="preserve"> verne a pravdivo zobrazujú činnosť a hospodárenie občianskeho združenia</w:t>
      </w:r>
    </w:p>
    <w:p w:rsidR="00764732" w:rsidRDefault="00764732" w:rsidP="00764732">
      <w:pPr>
        <w:rPr>
          <w:sz w:val="28"/>
          <w:szCs w:val="28"/>
        </w:rPr>
      </w:pPr>
      <w:r>
        <w:rPr>
          <w:sz w:val="28"/>
          <w:szCs w:val="28"/>
        </w:rPr>
        <w:t>Na základe vyššie uvedeného odporúčam schváliť účtovnú závierku ak aj výročnú správu občianskeho združenia ŠIBENIČNÁ HORA za rok 202</w:t>
      </w:r>
      <w:r w:rsidR="00A75296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:rsidR="00764732" w:rsidRDefault="00764732" w:rsidP="00764732">
      <w:pPr>
        <w:rPr>
          <w:sz w:val="28"/>
          <w:szCs w:val="28"/>
        </w:rPr>
      </w:pPr>
    </w:p>
    <w:p w:rsidR="00764732" w:rsidRDefault="00764732" w:rsidP="00764732">
      <w:pPr>
        <w:rPr>
          <w:sz w:val="28"/>
          <w:szCs w:val="28"/>
        </w:rPr>
      </w:pPr>
      <w:r>
        <w:rPr>
          <w:sz w:val="28"/>
          <w:szCs w:val="28"/>
        </w:rPr>
        <w:t xml:space="preserve">V Starej Ľubovni, </w:t>
      </w:r>
      <w:r w:rsidR="00C31965">
        <w:rPr>
          <w:sz w:val="28"/>
          <w:szCs w:val="28"/>
        </w:rPr>
        <w:t>2</w:t>
      </w:r>
      <w:r w:rsidR="00A75296">
        <w:rPr>
          <w:sz w:val="28"/>
          <w:szCs w:val="28"/>
        </w:rPr>
        <w:t>8</w:t>
      </w:r>
      <w:r w:rsidR="00C31965">
        <w:rPr>
          <w:sz w:val="28"/>
          <w:szCs w:val="28"/>
        </w:rPr>
        <w:t>. marca 202</w:t>
      </w:r>
      <w:r w:rsidR="00A75296">
        <w:rPr>
          <w:sz w:val="28"/>
          <w:szCs w:val="28"/>
        </w:rPr>
        <w:t>4</w:t>
      </w:r>
      <w:bookmarkStart w:id="0" w:name="_GoBack"/>
      <w:bookmarkEnd w:id="0"/>
    </w:p>
    <w:p w:rsidR="00C31965" w:rsidRDefault="00C31965" w:rsidP="0076473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Ing. Ladislav Gurega</w:t>
      </w:r>
    </w:p>
    <w:p w:rsidR="00C31965" w:rsidRDefault="00C31965" w:rsidP="0076473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revízor</w:t>
      </w:r>
    </w:p>
    <w:p w:rsidR="00C31965" w:rsidRDefault="00C31965" w:rsidP="00764732">
      <w:pPr>
        <w:rPr>
          <w:sz w:val="28"/>
          <w:szCs w:val="28"/>
        </w:rPr>
      </w:pPr>
    </w:p>
    <w:p w:rsidR="00C31965" w:rsidRDefault="00C31965" w:rsidP="0076473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C31965" w:rsidRPr="00764732" w:rsidRDefault="00C31965" w:rsidP="00764732">
      <w:pPr>
        <w:rPr>
          <w:sz w:val="28"/>
          <w:szCs w:val="28"/>
        </w:rPr>
      </w:pPr>
    </w:p>
    <w:p w:rsidR="00764732" w:rsidRPr="00764732" w:rsidRDefault="00764732" w:rsidP="00764732">
      <w:pPr>
        <w:rPr>
          <w:sz w:val="28"/>
          <w:szCs w:val="28"/>
        </w:rPr>
      </w:pPr>
    </w:p>
    <w:sectPr w:rsidR="00764732" w:rsidRPr="007647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93176F"/>
    <w:multiLevelType w:val="hybridMultilevel"/>
    <w:tmpl w:val="C8BEA456"/>
    <w:lvl w:ilvl="0" w:tplc="E13653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4732"/>
    <w:rsid w:val="00764732"/>
    <w:rsid w:val="007B2AC6"/>
    <w:rsid w:val="00A75296"/>
    <w:rsid w:val="00BD3702"/>
    <w:rsid w:val="00C31965"/>
    <w:rsid w:val="00CF2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473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473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473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47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 Guregová, Ing.</dc:creator>
  <cp:lastModifiedBy>Danka Guregová, Ing.</cp:lastModifiedBy>
  <cp:revision>4</cp:revision>
  <cp:lastPrinted>2024-03-28T13:37:00Z</cp:lastPrinted>
  <dcterms:created xsi:type="dcterms:W3CDTF">2021-03-30T15:26:00Z</dcterms:created>
  <dcterms:modified xsi:type="dcterms:W3CDTF">2024-03-28T13:37:00Z</dcterms:modified>
</cp:coreProperties>
</file>