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C470B1F" w14:textId="77777777" w:rsidR="004A43E4" w:rsidRDefault="004A43E4">
      <w:pPr>
        <w:pStyle w:val="Nadpis1"/>
        <w:keepNext/>
        <w:suppressAutoHyphens/>
        <w:jc w:val="center"/>
        <w:rPr>
          <w:color w:val="000000"/>
          <w:sz w:val="44"/>
          <w:szCs w:val="44"/>
          <w:lang w:val="en-US"/>
        </w:rPr>
      </w:pPr>
      <w:r>
        <w:rPr>
          <w:color w:val="000000"/>
          <w:sz w:val="44"/>
          <w:szCs w:val="44"/>
          <w:lang w:val="en-US"/>
        </w:rPr>
        <w:t>Poznámky k účtovnej závierke</w:t>
      </w:r>
    </w:p>
    <w:p w14:paraId="2C828658" w14:textId="77777777" w:rsidR="004A43E4" w:rsidRDefault="004A43E4">
      <w:pPr>
        <w:suppressAutoHyphens/>
        <w:rPr>
          <w:color w:val="000000"/>
          <w:sz w:val="44"/>
          <w:szCs w:val="44"/>
          <w:lang w:val="en-US"/>
        </w:rPr>
      </w:pPr>
    </w:p>
    <w:p w14:paraId="2668AEE5" w14:textId="13CACE0A" w:rsidR="004A43E4" w:rsidRDefault="004A43E4">
      <w:pPr>
        <w:suppressAutoHyphens/>
        <w:rPr>
          <w:color w:val="000000"/>
        </w:rPr>
      </w:pPr>
      <w:r>
        <w:rPr>
          <w:b/>
          <w:bCs/>
          <w:color w:val="000000"/>
          <w:lang w:val="en-US"/>
        </w:rPr>
        <w:t xml:space="preserve">DIČ: </w:t>
      </w:r>
      <w:r>
        <w:rPr>
          <w:color w:val="000000"/>
          <w:lang w:val="en-US"/>
        </w:rPr>
        <w:t>2023395154</w:t>
      </w:r>
      <w:r>
        <w:rPr>
          <w:b/>
          <w:bCs/>
          <w:color w:val="000000"/>
          <w:lang w:val="en-US"/>
        </w:rPr>
        <w:tab/>
      </w:r>
      <w:r>
        <w:rPr>
          <w:b/>
          <w:bCs/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b/>
          <w:bCs/>
          <w:color w:val="000000"/>
          <w:lang w:val="en-US"/>
        </w:rPr>
        <w:t>Zostavenej ku dňu:</w:t>
      </w:r>
      <w:r>
        <w:rPr>
          <w:color w:val="000000"/>
          <w:lang w:val="en-US"/>
        </w:rPr>
        <w:t xml:space="preserve"> 31.12.20</w:t>
      </w:r>
      <w:r w:rsidR="002016FF">
        <w:rPr>
          <w:color w:val="000000"/>
          <w:lang w:val="en-US"/>
        </w:rPr>
        <w:t>2</w:t>
      </w:r>
      <w:r w:rsidR="000434C4">
        <w:rPr>
          <w:color w:val="000000"/>
          <w:lang w:val="en-US"/>
        </w:rPr>
        <w:t>3</w:t>
      </w:r>
    </w:p>
    <w:p w14:paraId="190A4143" w14:textId="77777777" w:rsidR="004A43E4" w:rsidRDefault="004A43E4">
      <w:pPr>
        <w:suppressAutoHyphens/>
        <w:rPr>
          <w:b/>
          <w:bCs/>
          <w:color w:val="000000"/>
          <w:lang w:val="en-US"/>
        </w:rPr>
      </w:pPr>
    </w:p>
    <w:p w14:paraId="3976786A" w14:textId="77777777" w:rsidR="004A43E4" w:rsidRDefault="004A43E4">
      <w:pPr>
        <w:suppressAutoHyphens/>
        <w:rPr>
          <w:color w:val="000000"/>
          <w:lang w:val="en-US"/>
        </w:rPr>
      </w:pPr>
      <w:r>
        <w:rPr>
          <w:b/>
          <w:bCs/>
          <w:color w:val="000000"/>
          <w:lang w:val="en-US"/>
        </w:rPr>
        <w:t>Obchodné meno:</w:t>
      </w:r>
      <w:r>
        <w:rPr>
          <w:color w:val="000000"/>
          <w:lang w:val="en-US"/>
        </w:rPr>
        <w:t xml:space="preserve">  </w:t>
      </w:r>
      <w:r w:rsidR="009035A1">
        <w:rPr>
          <w:color w:val="000000"/>
          <w:lang w:val="en-US"/>
        </w:rPr>
        <w:t>EzEa</w:t>
      </w:r>
      <w:r>
        <w:rPr>
          <w:color w:val="000000"/>
          <w:lang w:val="en-US"/>
        </w:rPr>
        <w:t xml:space="preserve"> s.r.o.</w:t>
      </w:r>
    </w:p>
    <w:p w14:paraId="10F64284" w14:textId="77777777" w:rsidR="004A43E4" w:rsidRDefault="004A43E4">
      <w:pPr>
        <w:suppressAutoHyphens/>
        <w:rPr>
          <w:color w:val="000000"/>
          <w:lang w:val="en-US"/>
        </w:rPr>
      </w:pPr>
    </w:p>
    <w:p w14:paraId="52628AC8" w14:textId="77777777" w:rsidR="004A43E4" w:rsidRDefault="004A43E4">
      <w:pPr>
        <w:suppressAutoHyphens/>
        <w:rPr>
          <w:color w:val="000000"/>
          <w:lang w:val="en-US"/>
        </w:rPr>
      </w:pPr>
      <w:r>
        <w:rPr>
          <w:b/>
          <w:bCs/>
          <w:color w:val="000000"/>
          <w:lang w:val="en-US"/>
        </w:rPr>
        <w:t>Sídlo: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 w:rsidR="009035A1">
        <w:rPr>
          <w:color w:val="000000"/>
          <w:lang w:val="en-US"/>
        </w:rPr>
        <w:t>Astrová 5</w:t>
      </w:r>
    </w:p>
    <w:p w14:paraId="297309C7" w14:textId="77777777" w:rsidR="004A43E4" w:rsidRDefault="004A43E4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974 01  Banská Bystrica</w:t>
      </w:r>
    </w:p>
    <w:p w14:paraId="3D4AD915" w14:textId="77777777" w:rsidR="004A43E4" w:rsidRDefault="004A43E4">
      <w:pPr>
        <w:suppressAutoHyphens/>
        <w:rPr>
          <w:color w:val="000000"/>
          <w:lang w:val="en-US"/>
        </w:rPr>
      </w:pPr>
    </w:p>
    <w:p w14:paraId="7B76C089" w14:textId="77777777" w:rsidR="004A43E4" w:rsidRDefault="004A43E4">
      <w:pPr>
        <w:suppressAutoHyphens/>
        <w:rPr>
          <w:color w:val="000000"/>
          <w:lang w:val="en-US"/>
        </w:rPr>
      </w:pPr>
    </w:p>
    <w:p w14:paraId="15C533AB" w14:textId="77777777" w:rsidR="004A43E4" w:rsidRDefault="004A43E4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A.</w:t>
      </w:r>
      <w:r>
        <w:rPr>
          <w:color w:val="000000"/>
          <w:sz w:val="28"/>
          <w:szCs w:val="28"/>
          <w:lang w:val="en-GB"/>
        </w:rPr>
        <w:tab/>
      </w:r>
      <w:r>
        <w:rPr>
          <w:color w:val="000000"/>
          <w:sz w:val="28"/>
          <w:szCs w:val="28"/>
          <w:lang w:val="en-US"/>
        </w:rPr>
        <w:t>Základné informácie o účtovnej jednotke</w:t>
      </w:r>
    </w:p>
    <w:p w14:paraId="495BF02D" w14:textId="77777777" w:rsidR="004A43E4" w:rsidRDefault="004A43E4">
      <w:pPr>
        <w:suppressAutoHyphens/>
        <w:rPr>
          <w:color w:val="000000"/>
          <w:lang w:val="en-US"/>
        </w:rPr>
      </w:pPr>
    </w:p>
    <w:p w14:paraId="6719CC02" w14:textId="77777777" w:rsidR="004A43E4" w:rsidRDefault="004A43E4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A.a)</w:t>
      </w:r>
      <w:r>
        <w:rPr>
          <w:color w:val="000000"/>
          <w:lang w:val="en-US"/>
        </w:rPr>
        <w:tab/>
        <w:t xml:space="preserve">Obchodné meno účtovnej jednotky – </w:t>
      </w:r>
      <w:r w:rsidR="009035A1">
        <w:rPr>
          <w:color w:val="000000"/>
          <w:lang w:val="en-US"/>
        </w:rPr>
        <w:t>EzEa</w:t>
      </w:r>
      <w:r>
        <w:rPr>
          <w:color w:val="000000"/>
          <w:lang w:val="en-US"/>
        </w:rPr>
        <w:t xml:space="preserve"> s.r.o.</w:t>
      </w:r>
    </w:p>
    <w:p w14:paraId="63B44483" w14:textId="77777777" w:rsidR="004A43E4" w:rsidRDefault="004A43E4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Sídlo – </w:t>
      </w:r>
      <w:r w:rsidR="009035A1">
        <w:rPr>
          <w:color w:val="000000"/>
          <w:lang w:val="en-US"/>
        </w:rPr>
        <w:t>Astrová 5</w:t>
      </w:r>
      <w:r>
        <w:rPr>
          <w:color w:val="000000"/>
          <w:lang w:val="en-US"/>
        </w:rPr>
        <w:t>, 974 01  Banská Bystrica</w:t>
      </w:r>
    </w:p>
    <w:p w14:paraId="15B542FD" w14:textId="77777777" w:rsidR="004A43E4" w:rsidRDefault="004A43E4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Dátum založenia: </w:t>
      </w:r>
      <w:r>
        <w:rPr>
          <w:color w:val="000000"/>
          <w:lang w:val="en-US"/>
        </w:rPr>
        <w:tab/>
      </w:r>
    </w:p>
    <w:p w14:paraId="65D79EE0" w14:textId="77777777" w:rsidR="004A43E4" w:rsidRDefault="004A43E4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Dátum vzniku: </w:t>
      </w:r>
      <w:r>
        <w:rPr>
          <w:color w:val="000000"/>
          <w:lang w:val="en-US"/>
        </w:rPr>
        <w:tab/>
      </w:r>
      <w:r w:rsidR="009035A1">
        <w:rPr>
          <w:color w:val="000000"/>
          <w:lang w:val="en-US"/>
        </w:rPr>
        <w:t>3.8.2019</w:t>
      </w:r>
    </w:p>
    <w:p w14:paraId="1BF6F5B5" w14:textId="77777777" w:rsidR="004A43E4" w:rsidRDefault="004A43E4">
      <w:pPr>
        <w:suppressAutoHyphens/>
        <w:rPr>
          <w:color w:val="000000"/>
          <w:lang w:val="en-US"/>
        </w:rPr>
      </w:pPr>
    </w:p>
    <w:p w14:paraId="6C3CDDAB" w14:textId="77777777" w:rsidR="004A43E4" w:rsidRDefault="004A43E4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A.b) </w:t>
      </w:r>
      <w:r>
        <w:rPr>
          <w:color w:val="000000"/>
          <w:lang w:val="en-US"/>
        </w:rPr>
        <w:tab/>
        <w:t>Podnikateľská činnosť:</w:t>
      </w:r>
    </w:p>
    <w:p w14:paraId="7610DCCF" w14:textId="77777777" w:rsidR="009035A1" w:rsidRPr="009035A1" w:rsidRDefault="009035A1" w:rsidP="009035A1">
      <w:pPr>
        <w:suppressAutoHyphens/>
        <w:rPr>
          <w:color w:val="000000"/>
          <w:lang w:val="en-US"/>
        </w:rPr>
      </w:pPr>
      <w:r w:rsidRPr="009035A1">
        <w:rPr>
          <w:color w:val="000000"/>
          <w:lang w:val="en-US"/>
        </w:rPr>
        <w:t xml:space="preserve">Činnosť podnikateľských, organizačných a ekonomických poradcov </w:t>
      </w:r>
    </w:p>
    <w:p w14:paraId="7FF3DC6B" w14:textId="77777777" w:rsidR="009035A1" w:rsidRPr="009035A1" w:rsidRDefault="009035A1" w:rsidP="009035A1">
      <w:pPr>
        <w:suppressAutoHyphens/>
        <w:rPr>
          <w:color w:val="000000"/>
          <w:lang w:val="en-US"/>
        </w:rPr>
      </w:pPr>
      <w:r w:rsidRPr="009035A1">
        <w:rPr>
          <w:color w:val="000000"/>
          <w:lang w:val="en-US"/>
        </w:rPr>
        <w:t xml:space="preserve">Sprostredkovateľská činnosť v oblasti obchodu, služieb, výroby </w:t>
      </w:r>
    </w:p>
    <w:p w14:paraId="495BF260" w14:textId="77777777" w:rsidR="009035A1" w:rsidRPr="009035A1" w:rsidRDefault="009035A1" w:rsidP="009035A1">
      <w:pPr>
        <w:suppressAutoHyphens/>
        <w:rPr>
          <w:color w:val="000000"/>
          <w:lang w:val="en-US"/>
        </w:rPr>
      </w:pPr>
      <w:r w:rsidRPr="009035A1">
        <w:rPr>
          <w:color w:val="000000"/>
          <w:lang w:val="en-US"/>
        </w:rPr>
        <w:t xml:space="preserve">Vykonávanie mimoškolskej vzdelávacej činnosti </w:t>
      </w:r>
    </w:p>
    <w:p w14:paraId="676E304E" w14:textId="77777777" w:rsidR="009035A1" w:rsidRPr="009035A1" w:rsidRDefault="009035A1" w:rsidP="009035A1">
      <w:pPr>
        <w:suppressAutoHyphens/>
        <w:rPr>
          <w:color w:val="000000"/>
          <w:lang w:val="en-US"/>
        </w:rPr>
      </w:pPr>
      <w:r w:rsidRPr="009035A1">
        <w:rPr>
          <w:color w:val="000000"/>
          <w:lang w:val="en-US"/>
        </w:rPr>
        <w:t xml:space="preserve">Kúpa tovaru na účely jeho predaja konečnému spotrebiteľovi (maloobchod) alebo iným prevádzkovateľom živnosti (veľkoobchod) </w:t>
      </w:r>
    </w:p>
    <w:p w14:paraId="093FFB9A" w14:textId="77777777" w:rsidR="009035A1" w:rsidRPr="009035A1" w:rsidRDefault="009035A1" w:rsidP="009035A1">
      <w:pPr>
        <w:suppressAutoHyphens/>
        <w:rPr>
          <w:color w:val="000000"/>
          <w:lang w:val="en-US"/>
        </w:rPr>
      </w:pPr>
      <w:r w:rsidRPr="009035A1">
        <w:rPr>
          <w:color w:val="000000"/>
          <w:lang w:val="en-US"/>
        </w:rPr>
        <w:t xml:space="preserve">Prevádzkovanie športových zariadení a zariadení slúžiacich na regeneráciu a rekondíciu </w:t>
      </w:r>
    </w:p>
    <w:p w14:paraId="76A3FF8F" w14:textId="77777777" w:rsidR="009035A1" w:rsidRPr="009035A1" w:rsidRDefault="009035A1" w:rsidP="009035A1">
      <w:pPr>
        <w:suppressAutoHyphens/>
        <w:rPr>
          <w:color w:val="000000"/>
          <w:lang w:val="en-US"/>
        </w:rPr>
      </w:pPr>
      <w:r w:rsidRPr="009035A1">
        <w:rPr>
          <w:color w:val="000000"/>
          <w:lang w:val="en-US"/>
        </w:rPr>
        <w:t xml:space="preserve">Reklamné a marketingové služby, prieskum trhu a verejnej mienky </w:t>
      </w:r>
    </w:p>
    <w:p w14:paraId="0C900F22" w14:textId="77777777" w:rsidR="009035A1" w:rsidRPr="009035A1" w:rsidRDefault="009035A1" w:rsidP="009035A1">
      <w:pPr>
        <w:suppressAutoHyphens/>
        <w:rPr>
          <w:color w:val="000000"/>
          <w:lang w:val="en-US"/>
        </w:rPr>
      </w:pPr>
      <w:r w:rsidRPr="009035A1">
        <w:rPr>
          <w:color w:val="000000"/>
          <w:lang w:val="en-US"/>
        </w:rPr>
        <w:t xml:space="preserve">Počítačové služby a služby súvisiace s počítačovým spracovaním údajov </w:t>
      </w:r>
    </w:p>
    <w:p w14:paraId="0DA13A56" w14:textId="77777777" w:rsidR="009035A1" w:rsidRPr="009035A1" w:rsidRDefault="009035A1" w:rsidP="009035A1">
      <w:pPr>
        <w:suppressAutoHyphens/>
        <w:rPr>
          <w:color w:val="000000"/>
          <w:lang w:val="en-US"/>
        </w:rPr>
      </w:pPr>
      <w:r w:rsidRPr="009035A1">
        <w:rPr>
          <w:color w:val="000000"/>
          <w:lang w:val="en-US"/>
        </w:rPr>
        <w:t xml:space="preserve">Informačná činnosť </w:t>
      </w:r>
    </w:p>
    <w:p w14:paraId="7D47A472" w14:textId="77777777" w:rsidR="009035A1" w:rsidRPr="009035A1" w:rsidRDefault="009035A1" w:rsidP="009035A1">
      <w:pPr>
        <w:suppressAutoHyphens/>
        <w:rPr>
          <w:color w:val="000000"/>
          <w:lang w:val="en-US"/>
        </w:rPr>
      </w:pPr>
      <w:r w:rsidRPr="009035A1">
        <w:rPr>
          <w:color w:val="000000"/>
          <w:lang w:val="en-US"/>
        </w:rPr>
        <w:t xml:space="preserve">Prenájom hnuteľných vecí </w:t>
      </w:r>
    </w:p>
    <w:p w14:paraId="407C93E3" w14:textId="77777777" w:rsidR="009035A1" w:rsidRPr="009035A1" w:rsidRDefault="009035A1" w:rsidP="009035A1">
      <w:pPr>
        <w:suppressAutoHyphens/>
        <w:rPr>
          <w:color w:val="000000"/>
          <w:lang w:val="en-US"/>
        </w:rPr>
      </w:pPr>
      <w:r w:rsidRPr="009035A1">
        <w:rPr>
          <w:color w:val="000000"/>
          <w:lang w:val="en-US"/>
        </w:rPr>
        <w:t xml:space="preserve">Organizovanie športových, kultúrnych a iných spoločenských podujatí </w:t>
      </w:r>
    </w:p>
    <w:p w14:paraId="064249A7" w14:textId="77777777" w:rsidR="009035A1" w:rsidRPr="009035A1" w:rsidRDefault="009035A1" w:rsidP="009035A1">
      <w:pPr>
        <w:suppressAutoHyphens/>
        <w:rPr>
          <w:color w:val="000000"/>
          <w:lang w:val="en-US"/>
        </w:rPr>
      </w:pPr>
      <w:r w:rsidRPr="009035A1">
        <w:rPr>
          <w:color w:val="000000"/>
          <w:lang w:val="en-US"/>
        </w:rPr>
        <w:t xml:space="preserve">Administratívne služby </w:t>
      </w:r>
    </w:p>
    <w:p w14:paraId="38104B82" w14:textId="77777777" w:rsidR="009035A1" w:rsidRPr="009035A1" w:rsidRDefault="009035A1" w:rsidP="009035A1">
      <w:pPr>
        <w:suppressAutoHyphens/>
        <w:rPr>
          <w:color w:val="000000"/>
          <w:lang w:val="en-US"/>
        </w:rPr>
      </w:pPr>
      <w:r w:rsidRPr="009035A1">
        <w:rPr>
          <w:color w:val="000000"/>
          <w:lang w:val="en-US"/>
        </w:rPr>
        <w:t xml:space="preserve">Vydavateľská činnosť, polygrafická výroba a knihárske práce </w:t>
      </w:r>
    </w:p>
    <w:p w14:paraId="642D8AC6" w14:textId="77777777" w:rsidR="009035A1" w:rsidRPr="009035A1" w:rsidRDefault="009035A1" w:rsidP="009035A1">
      <w:pPr>
        <w:suppressAutoHyphens/>
        <w:rPr>
          <w:color w:val="000000"/>
          <w:lang w:val="en-US"/>
        </w:rPr>
      </w:pPr>
      <w:r w:rsidRPr="009035A1">
        <w:rPr>
          <w:color w:val="000000"/>
          <w:lang w:val="en-US"/>
        </w:rPr>
        <w:t xml:space="preserve">Vedenie účtovníctva </w:t>
      </w:r>
    </w:p>
    <w:p w14:paraId="4231B1E2" w14:textId="77777777" w:rsidR="009035A1" w:rsidRPr="009035A1" w:rsidRDefault="009035A1" w:rsidP="009035A1">
      <w:pPr>
        <w:suppressAutoHyphens/>
        <w:rPr>
          <w:color w:val="000000"/>
          <w:lang w:val="en-US"/>
        </w:rPr>
      </w:pPr>
      <w:r w:rsidRPr="009035A1">
        <w:rPr>
          <w:color w:val="000000"/>
          <w:lang w:val="en-US"/>
        </w:rPr>
        <w:t xml:space="preserve">Poskytovanie služieb rýchleho občerstvenia v spojení s predajom na priamu konzumáciu </w:t>
      </w:r>
    </w:p>
    <w:p w14:paraId="078210C8" w14:textId="77777777" w:rsidR="009035A1" w:rsidRPr="009035A1" w:rsidRDefault="009035A1" w:rsidP="009035A1">
      <w:pPr>
        <w:suppressAutoHyphens/>
        <w:rPr>
          <w:color w:val="000000"/>
          <w:lang w:val="en-US"/>
        </w:rPr>
      </w:pPr>
      <w:r w:rsidRPr="009035A1">
        <w:rPr>
          <w:color w:val="000000"/>
          <w:lang w:val="en-US"/>
        </w:rPr>
        <w:t xml:space="preserve">Poskytovanie obslužných služieb pri kultúrnych a iných spoločenských podujatiach </w:t>
      </w:r>
    </w:p>
    <w:p w14:paraId="23CA8ECB" w14:textId="77777777" w:rsidR="004A43E4" w:rsidRDefault="009035A1" w:rsidP="009035A1">
      <w:pPr>
        <w:suppressAutoHyphens/>
        <w:rPr>
          <w:color w:val="000000"/>
          <w:lang w:val="en-US"/>
        </w:rPr>
      </w:pPr>
      <w:r w:rsidRPr="009035A1">
        <w:rPr>
          <w:color w:val="000000"/>
          <w:lang w:val="en-US"/>
        </w:rPr>
        <w:t>Prevádzkovanie výdajne stravy</w:t>
      </w:r>
    </w:p>
    <w:p w14:paraId="2CD4B5D3" w14:textId="77777777" w:rsidR="004A43E4" w:rsidRDefault="004A43E4">
      <w:pPr>
        <w:suppressAutoHyphens/>
        <w:rPr>
          <w:color w:val="000000"/>
          <w:lang w:val="en-US"/>
        </w:rPr>
      </w:pPr>
    </w:p>
    <w:p w14:paraId="77501C57" w14:textId="77777777" w:rsidR="004A43E4" w:rsidRDefault="004A43E4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A.c)</w:t>
      </w:r>
      <w:r>
        <w:rPr>
          <w:color w:val="000000"/>
          <w:lang w:val="en-US"/>
        </w:rPr>
        <w:tab/>
        <w:t xml:space="preserve">Priemerný počet zamestnancov: 1, z toho riadiacich: </w:t>
      </w:r>
      <w:r w:rsidR="009035A1">
        <w:rPr>
          <w:color w:val="000000"/>
          <w:lang w:val="en-US"/>
        </w:rPr>
        <w:t>1</w:t>
      </w:r>
    </w:p>
    <w:p w14:paraId="575C3AC0" w14:textId="77777777" w:rsidR="004A43E4" w:rsidRDefault="004A43E4">
      <w:pPr>
        <w:suppressAutoHyphens/>
        <w:rPr>
          <w:color w:val="000000"/>
          <w:lang w:val="en-US"/>
        </w:rPr>
      </w:pPr>
    </w:p>
    <w:p w14:paraId="0846CF6A" w14:textId="77777777" w:rsidR="004A43E4" w:rsidRDefault="004A43E4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A.d)</w:t>
      </w:r>
      <w:r>
        <w:rPr>
          <w:color w:val="000000"/>
          <w:lang w:val="en-US"/>
        </w:rPr>
        <w:tab/>
        <w:t>Podniky, v ktorých je podnik neobmedzene ručiacim spoločníkom: 0</w:t>
      </w:r>
    </w:p>
    <w:p w14:paraId="1F8FCC0F" w14:textId="77777777" w:rsidR="004A43E4" w:rsidRDefault="004A43E4">
      <w:pPr>
        <w:suppressAutoHyphens/>
        <w:rPr>
          <w:color w:val="000000"/>
          <w:lang w:val="en-US"/>
        </w:rPr>
      </w:pPr>
    </w:p>
    <w:p w14:paraId="6A9417EA" w14:textId="77777777" w:rsidR="004A43E4" w:rsidRDefault="004A43E4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A.e) </w:t>
      </w:r>
      <w:r>
        <w:rPr>
          <w:color w:val="000000"/>
          <w:lang w:val="en-US"/>
        </w:rPr>
        <w:tab/>
        <w:t>Právny dôvod na zostavenie účtovnej závierky: riadna</w:t>
      </w:r>
    </w:p>
    <w:p w14:paraId="4E665C40" w14:textId="77777777" w:rsidR="004A43E4" w:rsidRDefault="004A43E4">
      <w:pPr>
        <w:suppressAutoHyphens/>
        <w:rPr>
          <w:color w:val="000000"/>
          <w:lang w:val="en-US"/>
        </w:rPr>
      </w:pPr>
    </w:p>
    <w:p w14:paraId="47EDE0D6" w14:textId="06A562D2" w:rsidR="004A43E4" w:rsidRDefault="004A43E4">
      <w:pPr>
        <w:suppressAutoHyphens/>
        <w:rPr>
          <w:color w:val="000000"/>
        </w:rPr>
      </w:pPr>
      <w:r>
        <w:rPr>
          <w:color w:val="000000"/>
          <w:lang w:val="en-US"/>
        </w:rPr>
        <w:t>A.f)</w:t>
      </w:r>
      <w:r>
        <w:rPr>
          <w:color w:val="000000"/>
          <w:lang w:val="en-US"/>
        </w:rPr>
        <w:tab/>
        <w:t xml:space="preserve">Dátum schválenia účtovnej závierky za predchádzajúce obdobie: </w:t>
      </w:r>
      <w:r w:rsidR="000434C4">
        <w:rPr>
          <w:color w:val="000000"/>
        </w:rPr>
        <w:t>1.6.2023</w:t>
      </w:r>
    </w:p>
    <w:p w14:paraId="0BD74691" w14:textId="77777777" w:rsidR="004A43E4" w:rsidRDefault="004A43E4">
      <w:pPr>
        <w:suppressAutoHyphens/>
        <w:rPr>
          <w:color w:val="000000"/>
          <w:lang w:val="en-US"/>
        </w:rPr>
      </w:pPr>
    </w:p>
    <w:p w14:paraId="5CBACD77" w14:textId="77777777" w:rsidR="004A43E4" w:rsidRDefault="004A43E4">
      <w:pPr>
        <w:suppressAutoHyphens/>
        <w:rPr>
          <w:color w:val="000000"/>
          <w:lang w:val="en-US"/>
        </w:rPr>
      </w:pPr>
    </w:p>
    <w:p w14:paraId="05692F31" w14:textId="77777777" w:rsidR="004A43E4" w:rsidRDefault="004A43E4">
      <w:pPr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lastRenderedPageBreak/>
        <w:t>B.</w:t>
      </w:r>
      <w:r>
        <w:rPr>
          <w:color w:val="000000"/>
          <w:sz w:val="28"/>
          <w:szCs w:val="28"/>
          <w:lang w:val="en-GB"/>
        </w:rPr>
        <w:tab/>
      </w:r>
    </w:p>
    <w:p w14:paraId="2F441FED" w14:textId="77777777" w:rsidR="004A43E4" w:rsidRDefault="004A43E4">
      <w:pPr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C.</w:t>
      </w:r>
      <w:r>
        <w:rPr>
          <w:color w:val="000000"/>
          <w:sz w:val="28"/>
          <w:szCs w:val="28"/>
          <w:lang w:val="en-GB"/>
        </w:rPr>
        <w:tab/>
      </w:r>
      <w:r>
        <w:rPr>
          <w:color w:val="000000"/>
          <w:sz w:val="28"/>
          <w:szCs w:val="28"/>
          <w:lang w:val="en-US"/>
        </w:rPr>
        <w:t>Informácie o členoch štatutárnych orgánov, dozorných orgánov a iných orgánov účtovnej jednotky</w:t>
      </w:r>
    </w:p>
    <w:p w14:paraId="6389989E" w14:textId="77777777" w:rsidR="004A43E4" w:rsidRDefault="004A43E4">
      <w:pPr>
        <w:suppressAutoHyphens/>
        <w:jc w:val="center"/>
        <w:rPr>
          <w:color w:val="000000"/>
          <w:sz w:val="28"/>
          <w:szCs w:val="28"/>
          <w:lang w:val="en-US"/>
        </w:rPr>
      </w:pPr>
    </w:p>
    <w:p w14:paraId="30B0D737" w14:textId="77777777" w:rsidR="004A43E4" w:rsidRDefault="004A43E4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B.a)</w:t>
      </w:r>
      <w:r>
        <w:rPr>
          <w:color w:val="000000"/>
          <w:lang w:val="en-US"/>
        </w:rPr>
        <w:tab/>
        <w:t>Štatutárne, dozorné a iné orgány:</w:t>
      </w:r>
    </w:p>
    <w:p w14:paraId="0B3D2F74" w14:textId="77777777" w:rsidR="004A43E4" w:rsidRDefault="009035A1">
      <w:pPr>
        <w:suppressAutoHyphens/>
        <w:ind w:left="708"/>
        <w:rPr>
          <w:color w:val="000000"/>
          <w:lang w:val="en-US"/>
        </w:rPr>
      </w:pPr>
      <w:r>
        <w:rPr>
          <w:color w:val="000000"/>
          <w:lang w:val="en-US"/>
        </w:rPr>
        <w:t xml:space="preserve">Ing. </w:t>
      </w:r>
      <w:r w:rsidR="004A43E4">
        <w:rPr>
          <w:color w:val="000000"/>
          <w:lang w:val="en-US"/>
        </w:rPr>
        <w:t xml:space="preserve">Andrej </w:t>
      </w:r>
      <w:r>
        <w:rPr>
          <w:color w:val="000000"/>
          <w:lang w:val="en-US"/>
        </w:rPr>
        <w:t>Duraj</w:t>
      </w:r>
      <w:r w:rsidR="004A43E4">
        <w:rPr>
          <w:color w:val="000000"/>
          <w:lang w:val="en-US"/>
        </w:rPr>
        <w:t xml:space="preserve"> – konateľ</w:t>
      </w:r>
    </w:p>
    <w:p w14:paraId="455219C8" w14:textId="77777777" w:rsidR="004A43E4" w:rsidRDefault="004A43E4">
      <w:pPr>
        <w:suppressAutoHyphens/>
        <w:ind w:left="708"/>
        <w:rPr>
          <w:color w:val="000000"/>
          <w:lang w:val="en-US"/>
        </w:rPr>
      </w:pPr>
    </w:p>
    <w:p w14:paraId="79B3E0AC" w14:textId="77777777" w:rsidR="004A43E4" w:rsidRDefault="004A43E4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B.b) </w:t>
      </w:r>
      <w:r>
        <w:rPr>
          <w:color w:val="000000"/>
          <w:lang w:val="en-US"/>
        </w:rPr>
        <w:tab/>
        <w:t>Štruktúra spoločníkov a akcionárov:</w:t>
      </w:r>
    </w:p>
    <w:p w14:paraId="04BF3095" w14:textId="77777777" w:rsidR="004A43E4" w:rsidRDefault="004A43E4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 w:rsidR="009035A1">
        <w:rPr>
          <w:color w:val="000000"/>
          <w:lang w:val="en-US"/>
        </w:rPr>
        <w:t xml:space="preserve">Ing. </w:t>
      </w:r>
      <w:r>
        <w:rPr>
          <w:color w:val="000000"/>
          <w:lang w:val="en-US"/>
        </w:rPr>
        <w:t xml:space="preserve">Andrej </w:t>
      </w:r>
      <w:r w:rsidR="009035A1">
        <w:rPr>
          <w:color w:val="000000"/>
          <w:lang w:val="en-US"/>
        </w:rPr>
        <w:t>Duraj</w:t>
      </w:r>
      <w:r>
        <w:rPr>
          <w:color w:val="000000"/>
          <w:lang w:val="en-US"/>
        </w:rPr>
        <w:t xml:space="preserve"> – spoločník</w:t>
      </w:r>
    </w:p>
    <w:p w14:paraId="35B76E9D" w14:textId="77777777" w:rsidR="004A43E4" w:rsidRDefault="004A43E4">
      <w:pPr>
        <w:suppressAutoHyphens/>
        <w:rPr>
          <w:color w:val="000000"/>
          <w:sz w:val="28"/>
          <w:szCs w:val="28"/>
          <w:lang w:val="en-US"/>
        </w:rPr>
      </w:pPr>
      <w:r>
        <w:rPr>
          <w:color w:val="000000"/>
          <w:lang w:val="en-US"/>
        </w:rPr>
        <w:tab/>
      </w:r>
    </w:p>
    <w:p w14:paraId="591B5680" w14:textId="77777777" w:rsidR="004A43E4" w:rsidRDefault="004A43E4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D.</w:t>
      </w:r>
      <w:r>
        <w:rPr>
          <w:color w:val="000000"/>
          <w:sz w:val="28"/>
          <w:szCs w:val="28"/>
          <w:lang w:val="en-GB"/>
        </w:rPr>
        <w:tab/>
      </w:r>
      <w:r>
        <w:rPr>
          <w:color w:val="000000"/>
          <w:sz w:val="28"/>
          <w:szCs w:val="28"/>
          <w:lang w:val="en-US"/>
        </w:rPr>
        <w:t>Informácie o konsolidovanom celku, ak je účtovná jednotka jeho súčasťou</w:t>
      </w:r>
    </w:p>
    <w:p w14:paraId="08D241B2" w14:textId="77777777" w:rsidR="004A43E4" w:rsidRDefault="004A43E4">
      <w:pPr>
        <w:suppressAutoHyphens/>
        <w:rPr>
          <w:color w:val="000000"/>
          <w:lang w:val="en-US"/>
        </w:rPr>
      </w:pPr>
    </w:p>
    <w:p w14:paraId="052F114D" w14:textId="77777777" w:rsidR="004A43E4" w:rsidRDefault="004A43E4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Žiadne.</w:t>
      </w:r>
    </w:p>
    <w:p w14:paraId="79B75CF5" w14:textId="77777777" w:rsidR="004A43E4" w:rsidRDefault="004A43E4">
      <w:pPr>
        <w:suppressAutoHyphens/>
        <w:rPr>
          <w:color w:val="000000"/>
          <w:lang w:val="en-US"/>
        </w:rPr>
      </w:pPr>
    </w:p>
    <w:p w14:paraId="0A7626BB" w14:textId="77777777" w:rsidR="004A43E4" w:rsidRDefault="004A43E4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E.</w:t>
      </w:r>
      <w:r>
        <w:rPr>
          <w:color w:val="000000"/>
          <w:sz w:val="28"/>
          <w:szCs w:val="28"/>
          <w:lang w:val="en-GB"/>
        </w:rPr>
        <w:tab/>
      </w:r>
      <w:r>
        <w:rPr>
          <w:color w:val="000000"/>
          <w:sz w:val="28"/>
          <w:szCs w:val="28"/>
          <w:lang w:val="en-US"/>
        </w:rPr>
        <w:t>Ďalšie informácie</w:t>
      </w:r>
    </w:p>
    <w:p w14:paraId="71B893FF" w14:textId="77777777" w:rsidR="004A43E4" w:rsidRDefault="004A43E4">
      <w:pPr>
        <w:suppressAutoHyphens/>
        <w:ind w:left="360"/>
        <w:rPr>
          <w:color w:val="000000"/>
          <w:lang w:val="en-US"/>
        </w:rPr>
      </w:pPr>
    </w:p>
    <w:p w14:paraId="51128317" w14:textId="77777777" w:rsidR="004A43E4" w:rsidRDefault="004A43E4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Viď nižšie</w:t>
      </w:r>
    </w:p>
    <w:p w14:paraId="4E3BE119" w14:textId="77777777" w:rsidR="004A43E4" w:rsidRDefault="004A43E4">
      <w:pPr>
        <w:suppressAutoHyphens/>
        <w:rPr>
          <w:color w:val="000000"/>
          <w:lang w:val="en-US"/>
        </w:rPr>
      </w:pPr>
    </w:p>
    <w:p w14:paraId="6A374A74" w14:textId="77777777" w:rsidR="004A43E4" w:rsidRDefault="004A43E4">
      <w:pPr>
        <w:suppressAutoHyphens/>
        <w:rPr>
          <w:color w:val="000000"/>
          <w:lang w:val="en-US"/>
        </w:rPr>
      </w:pPr>
    </w:p>
    <w:p w14:paraId="66304431" w14:textId="77777777" w:rsidR="004A43E4" w:rsidRDefault="004A43E4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F.</w:t>
      </w:r>
      <w:r>
        <w:rPr>
          <w:color w:val="000000"/>
          <w:sz w:val="28"/>
          <w:szCs w:val="28"/>
          <w:lang w:val="en-GB"/>
        </w:rPr>
        <w:tab/>
      </w:r>
      <w:r>
        <w:rPr>
          <w:color w:val="000000"/>
          <w:sz w:val="28"/>
          <w:szCs w:val="28"/>
          <w:lang w:val="en-US"/>
        </w:rPr>
        <w:t>Informácie o účtovných zásadách a účtovných metódach</w:t>
      </w:r>
    </w:p>
    <w:p w14:paraId="64B4F5E6" w14:textId="77777777" w:rsidR="004A43E4" w:rsidRDefault="004A43E4">
      <w:pPr>
        <w:suppressAutoHyphens/>
        <w:ind w:left="360"/>
        <w:rPr>
          <w:color w:val="000000"/>
          <w:lang w:val="en-US"/>
        </w:rPr>
      </w:pPr>
    </w:p>
    <w:p w14:paraId="0D4A5A31" w14:textId="77777777" w:rsidR="004A43E4" w:rsidRDefault="004A43E4">
      <w:pPr>
        <w:suppressAutoHyphens/>
        <w:rPr>
          <w:color w:val="000000"/>
          <w:lang w:val="en-US"/>
        </w:rPr>
      </w:pPr>
    </w:p>
    <w:p w14:paraId="7872B0E9" w14:textId="77777777" w:rsidR="004A43E4" w:rsidRDefault="004A43E4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E.a)</w:t>
      </w:r>
      <w:r>
        <w:rPr>
          <w:color w:val="000000"/>
          <w:lang w:val="en-US"/>
        </w:rPr>
        <w:tab/>
        <w:t>Účtovná jednotka bude nepretržite pokračovať vo svojej činnosti: Áno</w:t>
      </w:r>
    </w:p>
    <w:p w14:paraId="62F9D3CD" w14:textId="77777777" w:rsidR="004A43E4" w:rsidRDefault="004A43E4">
      <w:pPr>
        <w:suppressAutoHyphens/>
        <w:rPr>
          <w:color w:val="000000"/>
          <w:lang w:val="en-US"/>
        </w:rPr>
      </w:pPr>
    </w:p>
    <w:p w14:paraId="253F54BD" w14:textId="77777777" w:rsidR="004A43E4" w:rsidRDefault="004A43E4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E.b) </w:t>
      </w:r>
      <w:r>
        <w:rPr>
          <w:color w:val="000000"/>
          <w:lang w:val="en-US"/>
        </w:rPr>
        <w:tab/>
        <w:t>Zmeny účtovných zásad a metód – žiadne</w:t>
      </w:r>
    </w:p>
    <w:p w14:paraId="09A29468" w14:textId="77777777" w:rsidR="004A43E4" w:rsidRDefault="004A43E4">
      <w:pPr>
        <w:suppressAutoHyphens/>
        <w:rPr>
          <w:color w:val="000000"/>
          <w:lang w:val="en-US"/>
        </w:rPr>
      </w:pPr>
    </w:p>
    <w:p w14:paraId="3D2400AB" w14:textId="77777777" w:rsidR="004A43E4" w:rsidRDefault="004A43E4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E.c) </w:t>
      </w:r>
      <w:r>
        <w:rPr>
          <w:color w:val="000000"/>
          <w:lang w:val="en-US"/>
        </w:rPr>
        <w:tab/>
        <w:t>Spôsob oceňovania jednotlivých zložiek majetku a záväzkov: obstarávacia cena</w:t>
      </w:r>
    </w:p>
    <w:p w14:paraId="293A8460" w14:textId="77777777" w:rsidR="004A43E4" w:rsidRDefault="004A43E4">
      <w:pPr>
        <w:suppressAutoHyphens/>
        <w:rPr>
          <w:color w:val="000000"/>
          <w:lang w:val="en-US"/>
        </w:rPr>
      </w:pPr>
    </w:p>
    <w:p w14:paraId="44F53210" w14:textId="77777777" w:rsidR="004A43E4" w:rsidRDefault="004A43E4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E.d)</w:t>
      </w:r>
      <w:r>
        <w:rPr>
          <w:color w:val="000000"/>
          <w:lang w:val="en-US"/>
        </w:rPr>
        <w:tab/>
        <w:t>Spôsob zostavenia odpisového plánu dlhodobého majetku: rovnomerný</w:t>
      </w:r>
    </w:p>
    <w:p w14:paraId="0D8E6BD4" w14:textId="77777777" w:rsidR="004A43E4" w:rsidRDefault="004A43E4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2BCB5997" w14:textId="77777777" w:rsidR="004A43E4" w:rsidRDefault="004A43E4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E.e)</w:t>
      </w:r>
      <w:r>
        <w:rPr>
          <w:color w:val="000000"/>
          <w:lang w:val="en-US"/>
        </w:rPr>
        <w:tab/>
        <w:t>Dotácie poskytnuté na obstaranie majetku: žiadne</w:t>
      </w:r>
    </w:p>
    <w:p w14:paraId="3338CAD3" w14:textId="77777777" w:rsidR="004A43E4" w:rsidRDefault="004A43E4">
      <w:pPr>
        <w:suppressAutoHyphens/>
        <w:rPr>
          <w:color w:val="000000"/>
          <w:lang w:val="en-US"/>
        </w:rPr>
      </w:pPr>
    </w:p>
    <w:p w14:paraId="24C9D9BE" w14:textId="77777777" w:rsidR="004A43E4" w:rsidRDefault="004A43E4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</w:p>
    <w:p w14:paraId="6EB326BC" w14:textId="77777777" w:rsidR="004A43E4" w:rsidRDefault="004A43E4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F. Informácie k údajom vykázaným na strane aktív</w:t>
      </w:r>
    </w:p>
    <w:p w14:paraId="69E1FCE5" w14:textId="77777777" w:rsidR="004A43E4" w:rsidRDefault="004A43E4">
      <w:pPr>
        <w:suppressAutoHyphens/>
        <w:rPr>
          <w:color w:val="000000"/>
          <w:lang w:val="en-US"/>
        </w:rPr>
      </w:pPr>
    </w:p>
    <w:p w14:paraId="1DAFCE1C" w14:textId="77777777" w:rsidR="004A43E4" w:rsidRDefault="004A43E4">
      <w:pPr>
        <w:suppressAutoHyphens/>
        <w:rPr>
          <w:color w:val="000000"/>
          <w:lang w:val="en-US"/>
        </w:rPr>
      </w:pPr>
    </w:p>
    <w:p w14:paraId="7C82D7BE" w14:textId="77777777" w:rsidR="004A43E4" w:rsidRDefault="004A43E4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F.a) </w:t>
      </w:r>
      <w:r>
        <w:rPr>
          <w:color w:val="000000"/>
          <w:lang w:val="en-US"/>
        </w:rPr>
        <w:tab/>
        <w:t>Prehľad o pohybe dlhodobého majetku: žiadny</w:t>
      </w:r>
    </w:p>
    <w:p w14:paraId="429B907B" w14:textId="77777777" w:rsidR="004A43E4" w:rsidRDefault="004A43E4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65028D48" w14:textId="77777777" w:rsidR="004A43E4" w:rsidRDefault="004A43E4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F.b) </w:t>
      </w:r>
      <w:r>
        <w:rPr>
          <w:color w:val="000000"/>
          <w:lang w:val="en-US"/>
        </w:rPr>
        <w:tab/>
        <w:t>Spôsob a výška poistenia dlhodobého majetku: žiadna</w:t>
      </w:r>
    </w:p>
    <w:p w14:paraId="2DF2F1C0" w14:textId="77777777" w:rsidR="004A43E4" w:rsidRDefault="004A43E4">
      <w:pPr>
        <w:suppressAutoHyphens/>
        <w:rPr>
          <w:color w:val="000000"/>
          <w:lang w:val="en-US"/>
        </w:rPr>
      </w:pPr>
    </w:p>
    <w:p w14:paraId="5C31307C" w14:textId="77777777" w:rsidR="004A43E4" w:rsidRDefault="004A43E4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F.c)</w:t>
      </w:r>
      <w:r>
        <w:rPr>
          <w:color w:val="000000"/>
          <w:lang w:val="en-US"/>
        </w:rPr>
        <w:tab/>
        <w:t>Prehľad o dlhodobom nehmotnom a hmotnom majetku, na ktorý je zriadené záložné právo, alebo pri ktorom má účtovná jednotka obmedzené právo s ním nakladať: žiadny</w:t>
      </w:r>
    </w:p>
    <w:p w14:paraId="661DE7CD" w14:textId="77777777" w:rsidR="004A43E4" w:rsidRDefault="004A43E4">
      <w:pPr>
        <w:suppressAutoHyphens/>
        <w:rPr>
          <w:color w:val="000000"/>
          <w:lang w:val="en-US"/>
        </w:rPr>
      </w:pPr>
    </w:p>
    <w:p w14:paraId="24528CC0" w14:textId="77777777" w:rsidR="004A43E4" w:rsidRDefault="004A43E4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F.d)</w:t>
      </w:r>
      <w:r>
        <w:rPr>
          <w:color w:val="000000"/>
          <w:lang w:val="en-US"/>
        </w:rPr>
        <w:tab/>
        <w:t xml:space="preserve">Prehľad o dlhodobom nehmotnom a hmotnom majetku, pri ktorom vlastnícke práva nadobudol veriteľ zmluvou o zabezpečovacom prevode práva, alebo ktorý užíva účtovná </w:t>
      </w:r>
      <w:r>
        <w:rPr>
          <w:color w:val="000000"/>
          <w:lang w:val="en-US"/>
        </w:rPr>
        <w:lastRenderedPageBreak/>
        <w:t>jednotka na základe zmluvy o výpožičke: žiadny</w:t>
      </w:r>
    </w:p>
    <w:p w14:paraId="0DEE5D19" w14:textId="77777777" w:rsidR="004A43E4" w:rsidRDefault="004A43E4">
      <w:pPr>
        <w:suppressAutoHyphens/>
        <w:rPr>
          <w:color w:val="000000"/>
          <w:lang w:val="en-US"/>
        </w:rPr>
      </w:pPr>
    </w:p>
    <w:p w14:paraId="0C76362B" w14:textId="77777777" w:rsidR="004A43E4" w:rsidRDefault="004A43E4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F.e) až F.r) </w:t>
      </w:r>
      <w:r>
        <w:rPr>
          <w:color w:val="000000"/>
          <w:lang w:val="en-US"/>
        </w:rPr>
        <w:tab/>
        <w:t>žiadny</w:t>
      </w:r>
    </w:p>
    <w:p w14:paraId="2E08B7EF" w14:textId="77777777" w:rsidR="004A43E4" w:rsidRDefault="004A43E4">
      <w:pPr>
        <w:suppressAutoHyphens/>
        <w:rPr>
          <w:color w:val="000000"/>
          <w:lang w:val="en-US"/>
        </w:rPr>
      </w:pPr>
    </w:p>
    <w:p w14:paraId="1F851B07" w14:textId="77777777" w:rsidR="004A43E4" w:rsidRDefault="004A43E4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F.s) </w:t>
      </w:r>
      <w:r>
        <w:rPr>
          <w:color w:val="000000"/>
          <w:sz w:val="28"/>
          <w:szCs w:val="28"/>
          <w:lang w:val="en-US"/>
        </w:rPr>
        <w:tab/>
      </w:r>
      <w:r>
        <w:rPr>
          <w:color w:val="000000"/>
          <w:lang w:val="en-US"/>
        </w:rPr>
        <w:t>Pohľadávky po lehote splatnosti: žiadne</w:t>
      </w:r>
    </w:p>
    <w:p w14:paraId="506A8ECB" w14:textId="77777777" w:rsidR="004A43E4" w:rsidRDefault="004A43E4">
      <w:pPr>
        <w:suppressAutoHyphens/>
        <w:rPr>
          <w:color w:val="000000"/>
          <w:lang w:val="en-US"/>
        </w:rPr>
      </w:pPr>
    </w:p>
    <w:p w14:paraId="22F4E4E1" w14:textId="77777777" w:rsidR="004A43E4" w:rsidRDefault="004A43E4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F.t) až F.zc) </w:t>
      </w:r>
      <w:r>
        <w:rPr>
          <w:color w:val="000000"/>
          <w:lang w:val="en-US"/>
        </w:rPr>
        <w:tab/>
      </w:r>
    </w:p>
    <w:p w14:paraId="27FD4B21" w14:textId="77777777" w:rsidR="004A43E4" w:rsidRDefault="004A43E4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</w:p>
    <w:p w14:paraId="3B37FE17" w14:textId="77777777" w:rsidR="004A43E4" w:rsidRDefault="004A43E4">
      <w:pPr>
        <w:pStyle w:val="Nadpis2"/>
        <w:keepNext/>
        <w:suppressAutoHyphens/>
        <w:ind w:firstLine="708"/>
        <w:rPr>
          <w:color w:val="000000"/>
          <w:sz w:val="28"/>
          <w:szCs w:val="28"/>
          <w:lang w:val="en-US"/>
        </w:rPr>
      </w:pPr>
    </w:p>
    <w:p w14:paraId="6E1B8EAC" w14:textId="77777777" w:rsidR="004A43E4" w:rsidRDefault="004A43E4">
      <w:pPr>
        <w:pStyle w:val="Nadpis2"/>
        <w:keepNext/>
        <w:suppressAutoHyphens/>
        <w:ind w:firstLine="708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G. Informácie k údajom vykázaným na strane pasív súvahy</w:t>
      </w:r>
    </w:p>
    <w:p w14:paraId="323D3FEA" w14:textId="77777777" w:rsidR="004A43E4" w:rsidRDefault="004A43E4">
      <w:pPr>
        <w:suppressAutoHyphens/>
        <w:rPr>
          <w:color w:val="000000"/>
          <w:lang w:val="en-US"/>
        </w:rPr>
      </w:pPr>
    </w:p>
    <w:p w14:paraId="72C9CF58" w14:textId="77777777" w:rsidR="004A43E4" w:rsidRDefault="004A43E4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G.a 1,2,4,6)</w:t>
      </w:r>
      <w:r>
        <w:rPr>
          <w:color w:val="000000"/>
          <w:lang w:val="en-US"/>
        </w:rPr>
        <w:tab/>
        <w:t>Údaje o vlastnom imaní – 5000,-</w:t>
      </w:r>
    </w:p>
    <w:p w14:paraId="43244CEB" w14:textId="77777777" w:rsidR="004A43E4" w:rsidRDefault="004A43E4">
      <w:pPr>
        <w:suppressAutoHyphens/>
        <w:rPr>
          <w:color w:val="000000"/>
          <w:lang w:val="en-US"/>
        </w:rPr>
      </w:pPr>
    </w:p>
    <w:p w14:paraId="62A7A737" w14:textId="0BFEC2B1" w:rsidR="004A43E4" w:rsidRDefault="004A43E4">
      <w:pPr>
        <w:suppressAutoHyphens/>
        <w:ind w:left="1410" w:hanging="1410"/>
        <w:rPr>
          <w:color w:val="000000"/>
          <w:lang w:val="en-US"/>
        </w:rPr>
      </w:pPr>
      <w:r>
        <w:rPr>
          <w:color w:val="000000"/>
          <w:lang w:val="en-US"/>
        </w:rPr>
        <w:t xml:space="preserve">G.a 3) 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Rozdelenie účtovného zisku alebo straty z predchádzajúceho roka: </w:t>
      </w:r>
      <w:r w:rsidR="00AD67B0">
        <w:rPr>
          <w:color w:val="000000"/>
          <w:lang w:val="en-US"/>
        </w:rPr>
        <w:t>nerozdelený zisk</w:t>
      </w:r>
    </w:p>
    <w:p w14:paraId="54C6CCA2" w14:textId="77777777" w:rsidR="004A43E4" w:rsidRDefault="004A43E4">
      <w:pPr>
        <w:suppressAutoHyphens/>
        <w:ind w:left="1410" w:hanging="1410"/>
        <w:rPr>
          <w:color w:val="000000"/>
          <w:lang w:val="en-US"/>
        </w:rPr>
      </w:pPr>
    </w:p>
    <w:p w14:paraId="69A55304" w14:textId="77777777" w:rsidR="004A43E4" w:rsidRDefault="004A43E4">
      <w:pPr>
        <w:suppressAutoHyphens/>
        <w:ind w:left="1410" w:hanging="1410"/>
        <w:rPr>
          <w:color w:val="000000"/>
          <w:lang w:val="en-US"/>
        </w:rPr>
      </w:pPr>
      <w:r>
        <w:rPr>
          <w:color w:val="000000"/>
          <w:lang w:val="en-US"/>
        </w:rPr>
        <w:t>G.a 5)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Prehľad o zisku a strate, ktorá nebola účtovaná ako náklad alebo výnos, ale priamo na účty vlastného imania: žiadna</w:t>
      </w:r>
    </w:p>
    <w:p w14:paraId="066EBD70" w14:textId="77777777" w:rsidR="004A43E4" w:rsidRDefault="004A43E4">
      <w:pPr>
        <w:suppressAutoHyphens/>
        <w:rPr>
          <w:color w:val="000000"/>
          <w:lang w:val="en-US"/>
        </w:rPr>
      </w:pPr>
    </w:p>
    <w:p w14:paraId="61662443" w14:textId="77777777" w:rsidR="004A43E4" w:rsidRDefault="004A43E4">
      <w:pPr>
        <w:suppressAutoHyphens/>
        <w:ind w:left="705" w:hanging="705"/>
        <w:rPr>
          <w:color w:val="000000"/>
          <w:lang w:val="en-US"/>
        </w:rPr>
      </w:pPr>
      <w:r>
        <w:rPr>
          <w:color w:val="000000"/>
          <w:lang w:val="en-US"/>
        </w:rPr>
        <w:t>G.b)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Žiadne</w:t>
      </w:r>
    </w:p>
    <w:p w14:paraId="268A0F7C" w14:textId="77777777" w:rsidR="004A43E4" w:rsidRDefault="004A43E4">
      <w:pPr>
        <w:suppressAutoHyphens/>
        <w:rPr>
          <w:color w:val="000000"/>
          <w:lang w:val="en-US"/>
        </w:rPr>
      </w:pPr>
    </w:p>
    <w:p w14:paraId="1980C62A" w14:textId="77777777" w:rsidR="004A43E4" w:rsidRDefault="004A43E4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G.c,d)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Záväzky po lehote splatnosti:</w:t>
      </w:r>
      <w:r>
        <w:rPr>
          <w:color w:val="000000"/>
        </w:rPr>
        <w:t xml:space="preserve"> žiadne</w:t>
      </w:r>
    </w:p>
    <w:p w14:paraId="7C3F02FC" w14:textId="77777777" w:rsidR="004A43E4" w:rsidRDefault="004A43E4">
      <w:pPr>
        <w:suppressAutoHyphens/>
        <w:rPr>
          <w:color w:val="000000"/>
          <w:lang w:val="en-US"/>
        </w:rPr>
      </w:pPr>
    </w:p>
    <w:p w14:paraId="18627390" w14:textId="77777777" w:rsidR="004A43E4" w:rsidRDefault="004A43E4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G.e) až G.m) </w:t>
      </w:r>
      <w:r>
        <w:rPr>
          <w:color w:val="000000"/>
          <w:lang w:val="en-US"/>
        </w:rPr>
        <w:tab/>
        <w:t>žiadny</w:t>
      </w:r>
    </w:p>
    <w:p w14:paraId="13F81217" w14:textId="77777777" w:rsidR="004A43E4" w:rsidRDefault="004A43E4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</w:p>
    <w:p w14:paraId="2EDAA75E" w14:textId="77777777" w:rsidR="004A43E4" w:rsidRDefault="004A43E4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H. Informácie k údajom vykázaným vo výnosoch</w:t>
      </w:r>
    </w:p>
    <w:p w14:paraId="15537EAB" w14:textId="77777777" w:rsidR="004A43E4" w:rsidRDefault="004A43E4">
      <w:pPr>
        <w:suppressAutoHyphens/>
        <w:rPr>
          <w:color w:val="000000"/>
          <w:lang w:val="en-US"/>
        </w:rPr>
      </w:pPr>
    </w:p>
    <w:p w14:paraId="3F2F1E78" w14:textId="77777777" w:rsidR="004A43E4" w:rsidRDefault="004A43E4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H.a) </w:t>
      </w:r>
      <w:r>
        <w:rPr>
          <w:color w:val="000000"/>
          <w:lang w:val="en-US"/>
        </w:rPr>
        <w:tab/>
        <w:t>Údaje o tržbách za vlastné výkony a tovar:</w:t>
      </w:r>
    </w:p>
    <w:p w14:paraId="0DB0ABDA" w14:textId="2FF4680D" w:rsidR="004A43E4" w:rsidRDefault="004A43E4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>60</w:t>
      </w:r>
      <w:r w:rsidR="009035A1">
        <w:rPr>
          <w:color w:val="000000"/>
          <w:lang w:val="en-US"/>
        </w:rPr>
        <w:t>2</w:t>
      </w:r>
      <w:r>
        <w:rPr>
          <w:color w:val="000000"/>
          <w:lang w:val="en-US"/>
        </w:rPr>
        <w:t xml:space="preserve"> Tržby za </w:t>
      </w:r>
      <w:r w:rsidR="009035A1">
        <w:rPr>
          <w:color w:val="000000"/>
          <w:lang w:val="en-US"/>
        </w:rPr>
        <w:t>služby</w:t>
      </w:r>
      <w:r>
        <w:rPr>
          <w:color w:val="000000"/>
          <w:lang w:val="en-US"/>
        </w:rPr>
        <w:t xml:space="preserve"> – </w:t>
      </w:r>
      <w:r w:rsidR="000434C4">
        <w:rPr>
          <w:color w:val="000000"/>
          <w:lang w:val="en-US"/>
        </w:rPr>
        <w:t>8800</w:t>
      </w:r>
      <w:r>
        <w:rPr>
          <w:color w:val="000000"/>
        </w:rPr>
        <w:t>,- €</w:t>
      </w:r>
    </w:p>
    <w:p w14:paraId="4DBD7DE5" w14:textId="77777777" w:rsidR="004A43E4" w:rsidRDefault="004A43E4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</w:p>
    <w:p w14:paraId="7993A0C4" w14:textId="77777777" w:rsidR="004A43E4" w:rsidRDefault="004A43E4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H.b) až H.c) </w:t>
      </w:r>
      <w:r>
        <w:rPr>
          <w:color w:val="000000"/>
          <w:lang w:val="en-US"/>
        </w:rPr>
        <w:tab/>
        <w:t>žiadne</w:t>
      </w:r>
    </w:p>
    <w:p w14:paraId="2F8B7298" w14:textId="77777777" w:rsidR="004A43E4" w:rsidRDefault="004A43E4">
      <w:pPr>
        <w:suppressAutoHyphens/>
        <w:rPr>
          <w:color w:val="000000"/>
          <w:lang w:val="en-US"/>
        </w:rPr>
      </w:pPr>
    </w:p>
    <w:p w14:paraId="13B80092" w14:textId="77777777" w:rsidR="004A43E4" w:rsidRDefault="004A43E4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H.d) </w:t>
      </w:r>
      <w:r>
        <w:rPr>
          <w:color w:val="000000"/>
          <w:lang w:val="en-US"/>
        </w:rPr>
        <w:tab/>
        <w:t>Významné položky ostatných výnosov z hospodárskej činnosti: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14FAA23B" w14:textId="77777777" w:rsidR="004A43E4" w:rsidRDefault="004A43E4">
      <w:pPr>
        <w:suppressAutoHyphens/>
        <w:rPr>
          <w:color w:val="000000"/>
          <w:lang w:val="en-US"/>
        </w:rPr>
      </w:pPr>
    </w:p>
    <w:p w14:paraId="6E2E65F5" w14:textId="77777777" w:rsidR="004A43E4" w:rsidRDefault="004A43E4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H.e) až H.f)</w:t>
      </w:r>
      <w:r>
        <w:rPr>
          <w:color w:val="000000"/>
          <w:lang w:val="en-US"/>
        </w:rPr>
        <w:tab/>
        <w:t>žiadne</w:t>
      </w:r>
    </w:p>
    <w:p w14:paraId="050A4E82" w14:textId="77777777" w:rsidR="004A43E4" w:rsidRDefault="004A43E4">
      <w:pPr>
        <w:suppressAutoHyphens/>
        <w:rPr>
          <w:color w:val="000000"/>
          <w:lang w:val="en-US"/>
        </w:rPr>
      </w:pPr>
    </w:p>
    <w:p w14:paraId="77729748" w14:textId="77777777" w:rsidR="004A43E4" w:rsidRDefault="004A43E4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I. Informácie k údajom vykázaným v nákladoch</w:t>
      </w:r>
    </w:p>
    <w:p w14:paraId="02229EFE" w14:textId="77777777" w:rsidR="004A43E4" w:rsidRDefault="004A43E4">
      <w:pPr>
        <w:suppressAutoHyphens/>
        <w:rPr>
          <w:color w:val="000000"/>
          <w:lang w:val="en-US"/>
        </w:rPr>
      </w:pPr>
    </w:p>
    <w:p w14:paraId="053A373D" w14:textId="77777777" w:rsidR="004A43E4" w:rsidRDefault="004A43E4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I.a) </w:t>
      </w:r>
      <w:r>
        <w:rPr>
          <w:color w:val="000000"/>
          <w:lang w:val="en-US"/>
        </w:rPr>
        <w:tab/>
        <w:t>Významné položky nákladov:</w:t>
      </w:r>
    </w:p>
    <w:p w14:paraId="2565E526" w14:textId="6927DB02" w:rsidR="004A43E4" w:rsidRDefault="000434C4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>521 Mzdové náklady - 5917</w:t>
      </w:r>
      <w:r w:rsidR="004A43E4">
        <w:rPr>
          <w:color w:val="000000"/>
          <w:lang w:val="en-US"/>
        </w:rPr>
        <w:t>,- €</w:t>
      </w:r>
    </w:p>
    <w:p w14:paraId="51149FF0" w14:textId="77777777" w:rsidR="004A43E4" w:rsidRDefault="004A43E4">
      <w:pPr>
        <w:suppressAutoHyphens/>
        <w:rPr>
          <w:color w:val="000000"/>
          <w:lang w:val="en-US"/>
        </w:rPr>
      </w:pPr>
    </w:p>
    <w:p w14:paraId="1F488D2C" w14:textId="77777777" w:rsidR="004A43E4" w:rsidRDefault="004A43E4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I.b) až I.e) </w:t>
      </w:r>
      <w:r>
        <w:rPr>
          <w:color w:val="000000"/>
          <w:lang w:val="en-US"/>
        </w:rPr>
        <w:tab/>
        <w:t>žiadne</w:t>
      </w:r>
    </w:p>
    <w:p w14:paraId="3D5C9E03" w14:textId="77777777" w:rsidR="004A43E4" w:rsidRDefault="004A43E4">
      <w:pPr>
        <w:suppressAutoHyphens/>
        <w:rPr>
          <w:color w:val="000000"/>
          <w:lang w:val="en-US"/>
        </w:rPr>
      </w:pPr>
    </w:p>
    <w:p w14:paraId="2526A871" w14:textId="77777777" w:rsidR="009035A1" w:rsidRDefault="009035A1">
      <w:pPr>
        <w:suppressAutoHyphens/>
        <w:rPr>
          <w:color w:val="000000"/>
          <w:lang w:val="en-US"/>
        </w:rPr>
      </w:pPr>
    </w:p>
    <w:p w14:paraId="5718B83D" w14:textId="77777777" w:rsidR="004A43E4" w:rsidRDefault="004A43E4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lastRenderedPageBreak/>
        <w:t>J. Informácie k údajom o daniach z príjmov</w:t>
      </w:r>
    </w:p>
    <w:p w14:paraId="6A60D70C" w14:textId="77777777" w:rsidR="004A43E4" w:rsidRDefault="004A43E4">
      <w:pPr>
        <w:suppressAutoHyphens/>
        <w:rPr>
          <w:color w:val="000000"/>
          <w:lang w:val="en-US"/>
        </w:rPr>
      </w:pPr>
    </w:p>
    <w:p w14:paraId="2026CDDD" w14:textId="4A80888C" w:rsidR="004A43E4" w:rsidRDefault="004A43E4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J.a) až J.f) </w:t>
      </w:r>
      <w:r>
        <w:rPr>
          <w:color w:val="000000"/>
          <w:lang w:val="en-US"/>
        </w:rPr>
        <w:tab/>
        <w:t>Daň z príjmov právnickej osoby za rok 20</w:t>
      </w:r>
      <w:r w:rsidR="00EF137E">
        <w:rPr>
          <w:color w:val="000000"/>
          <w:lang w:val="en-US"/>
        </w:rPr>
        <w:t>2</w:t>
      </w:r>
      <w:r w:rsidR="000434C4">
        <w:rPr>
          <w:color w:val="000000"/>
          <w:lang w:val="en-US"/>
        </w:rPr>
        <w:t>2</w:t>
      </w:r>
      <w:r>
        <w:rPr>
          <w:color w:val="000000"/>
          <w:lang w:val="en-US"/>
        </w:rPr>
        <w:t xml:space="preserve"> – </w:t>
      </w:r>
      <w:r w:rsidR="002016FF">
        <w:rPr>
          <w:color w:val="000000"/>
          <w:lang w:val="en-US"/>
        </w:rPr>
        <w:t>uhradená</w:t>
      </w:r>
      <w:r>
        <w:rPr>
          <w:color w:val="000000"/>
          <w:lang w:val="en-US"/>
        </w:rPr>
        <w:t xml:space="preserve"> </w:t>
      </w:r>
    </w:p>
    <w:p w14:paraId="0BB45D59" w14:textId="77777777" w:rsidR="004A43E4" w:rsidRDefault="004A43E4">
      <w:pPr>
        <w:suppressAutoHyphens/>
        <w:rPr>
          <w:color w:val="000000"/>
          <w:lang w:val="en-US"/>
        </w:rPr>
      </w:pPr>
    </w:p>
    <w:p w14:paraId="216DCC71" w14:textId="77777777" w:rsidR="004A43E4" w:rsidRDefault="004A43E4">
      <w:pPr>
        <w:suppressAutoHyphens/>
        <w:rPr>
          <w:color w:val="000000"/>
          <w:lang w:val="en-US"/>
        </w:rPr>
      </w:pPr>
    </w:p>
    <w:p w14:paraId="0C48CBDE" w14:textId="77777777" w:rsidR="004A43E4" w:rsidRDefault="004A43E4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L. Informácie k údajom o iných aktívach a iných pasívach</w:t>
      </w:r>
    </w:p>
    <w:p w14:paraId="5FC1BBB1" w14:textId="77777777" w:rsidR="004A43E4" w:rsidRDefault="004A43E4">
      <w:pPr>
        <w:suppressAutoHyphens/>
        <w:rPr>
          <w:color w:val="000000"/>
          <w:lang w:val="en-US"/>
        </w:rPr>
      </w:pPr>
    </w:p>
    <w:p w14:paraId="264A7069" w14:textId="77777777" w:rsidR="004A43E4" w:rsidRDefault="004A43E4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L.a) až L.b)</w:t>
      </w:r>
      <w:r>
        <w:rPr>
          <w:color w:val="000000"/>
          <w:lang w:val="en-US"/>
        </w:rPr>
        <w:tab/>
        <w:t>žiadne</w:t>
      </w:r>
    </w:p>
    <w:p w14:paraId="10C73055" w14:textId="77777777" w:rsidR="004A43E4" w:rsidRDefault="004A43E4">
      <w:pPr>
        <w:suppressAutoHyphens/>
        <w:rPr>
          <w:color w:val="000000"/>
          <w:lang w:val="en-US"/>
        </w:rPr>
      </w:pPr>
    </w:p>
    <w:p w14:paraId="4495EB98" w14:textId="77777777" w:rsidR="004A43E4" w:rsidRDefault="004A43E4">
      <w:pPr>
        <w:suppressAutoHyphens/>
        <w:rPr>
          <w:color w:val="000000"/>
          <w:lang w:val="en-US"/>
        </w:rPr>
      </w:pPr>
    </w:p>
    <w:p w14:paraId="467C0155" w14:textId="77777777" w:rsidR="004A43E4" w:rsidRDefault="004A43E4">
      <w:pPr>
        <w:suppressAutoHyphens/>
        <w:rPr>
          <w:color w:val="000000"/>
          <w:lang w:val="en-US"/>
        </w:rPr>
      </w:pPr>
      <w:bookmarkStart w:id="0" w:name="_GoBack"/>
      <w:bookmarkEnd w:id="0"/>
    </w:p>
    <w:p w14:paraId="1E4BEEED" w14:textId="77777777" w:rsidR="004A43E4" w:rsidRDefault="004A43E4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M. Informácie k údajom o príjmoch členov orgánov spoločnosti</w:t>
      </w:r>
    </w:p>
    <w:p w14:paraId="6219B3CA" w14:textId="77777777" w:rsidR="004A43E4" w:rsidRDefault="004A43E4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</w:t>
      </w:r>
    </w:p>
    <w:p w14:paraId="0F134758" w14:textId="77777777" w:rsidR="004A43E4" w:rsidRDefault="004A43E4">
      <w:pPr>
        <w:suppressAutoHyphens/>
        <w:rPr>
          <w:color w:val="000000"/>
          <w:lang w:val="en-US"/>
        </w:rPr>
      </w:pPr>
    </w:p>
    <w:p w14:paraId="71A4B137" w14:textId="77777777" w:rsidR="004A43E4" w:rsidRDefault="004A43E4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N. Informácie k údajom o ekonomických vzťahoch so spriaznenými osobami</w:t>
      </w:r>
    </w:p>
    <w:p w14:paraId="562F784D" w14:textId="77777777" w:rsidR="004A43E4" w:rsidRDefault="004A43E4">
      <w:pPr>
        <w:suppressAutoHyphens/>
        <w:rPr>
          <w:color w:val="000000"/>
          <w:lang w:val="en-US"/>
        </w:rPr>
      </w:pPr>
    </w:p>
    <w:p w14:paraId="7626FC68" w14:textId="77777777" w:rsidR="004A43E4" w:rsidRDefault="004A43E4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</w:t>
      </w:r>
    </w:p>
    <w:p w14:paraId="50AE2B33" w14:textId="77777777" w:rsidR="004A43E4" w:rsidRDefault="004A43E4">
      <w:pPr>
        <w:suppressAutoHyphens/>
        <w:rPr>
          <w:color w:val="000000"/>
          <w:sz w:val="28"/>
          <w:szCs w:val="28"/>
          <w:lang w:val="en-US"/>
        </w:rPr>
      </w:pPr>
    </w:p>
    <w:p w14:paraId="44BC2276" w14:textId="77777777" w:rsidR="004A43E4" w:rsidRDefault="004A43E4">
      <w:pPr>
        <w:suppressAutoHyphens/>
        <w:rPr>
          <w:color w:val="000000"/>
          <w:sz w:val="28"/>
          <w:szCs w:val="28"/>
          <w:lang w:val="en-US"/>
        </w:rPr>
      </w:pPr>
    </w:p>
    <w:p w14:paraId="0082E808" w14:textId="77777777" w:rsidR="004A43E4" w:rsidRDefault="004A43E4">
      <w:pPr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O. Informácie o skutočnostiach, ktoré nastali po dni, ku ktorému sa zostavuje účtovná závierka do dňa zostavenia účtovnej závierky</w:t>
      </w:r>
    </w:p>
    <w:p w14:paraId="390C223F" w14:textId="77777777" w:rsidR="004A43E4" w:rsidRDefault="004A43E4">
      <w:pPr>
        <w:suppressAutoHyphens/>
        <w:rPr>
          <w:color w:val="000000"/>
          <w:lang w:val="en-US"/>
        </w:rPr>
      </w:pPr>
    </w:p>
    <w:p w14:paraId="218A8C3A" w14:textId="77777777" w:rsidR="004A43E4" w:rsidRDefault="004A43E4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</w:t>
      </w:r>
    </w:p>
    <w:p w14:paraId="5B325AFF" w14:textId="77777777" w:rsidR="004A43E4" w:rsidRDefault="004A43E4">
      <w:pPr>
        <w:suppressAutoHyphens/>
        <w:rPr>
          <w:color w:val="000000"/>
          <w:lang w:val="en-US"/>
        </w:rPr>
      </w:pPr>
    </w:p>
    <w:p w14:paraId="35D9BEE1" w14:textId="77777777" w:rsidR="004A43E4" w:rsidRDefault="004A43E4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P. Informácie k údajom o zmenách vlastného imania</w:t>
      </w:r>
    </w:p>
    <w:p w14:paraId="7D7C9A32" w14:textId="77777777" w:rsidR="004A43E4" w:rsidRDefault="004A43E4">
      <w:pPr>
        <w:suppressAutoHyphens/>
        <w:rPr>
          <w:color w:val="000000"/>
          <w:lang w:val="en-US"/>
        </w:rPr>
      </w:pPr>
    </w:p>
    <w:p w14:paraId="303475EA" w14:textId="77777777" w:rsidR="004A43E4" w:rsidRDefault="004A43E4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</w:t>
      </w:r>
    </w:p>
    <w:p w14:paraId="679C4E53" w14:textId="77777777" w:rsidR="004A43E4" w:rsidRDefault="004A43E4">
      <w:pPr>
        <w:suppressAutoHyphens/>
        <w:rPr>
          <w:color w:val="000000"/>
          <w:lang w:val="en-US"/>
        </w:rPr>
      </w:pPr>
    </w:p>
    <w:p w14:paraId="7275A875" w14:textId="77777777" w:rsidR="004A43E4" w:rsidRDefault="004A43E4">
      <w:pPr>
        <w:suppressAutoHyphens/>
        <w:rPr>
          <w:color w:val="000000"/>
          <w:lang w:val="en-US"/>
        </w:rPr>
      </w:pPr>
    </w:p>
    <w:p w14:paraId="26CC7655" w14:textId="77777777" w:rsidR="004A43E4" w:rsidRDefault="004A43E4">
      <w:pPr>
        <w:suppressAutoHyphens/>
        <w:rPr>
          <w:color w:val="000000"/>
          <w:lang w:val="en-US"/>
        </w:rPr>
      </w:pPr>
    </w:p>
    <w:p w14:paraId="0CE46F07" w14:textId="77777777" w:rsidR="004A43E4" w:rsidRDefault="004A43E4">
      <w:pPr>
        <w:suppressAutoHyphens/>
        <w:rPr>
          <w:color w:val="000000"/>
          <w:lang w:val="en-US"/>
        </w:rPr>
      </w:pPr>
    </w:p>
    <w:p w14:paraId="32841258" w14:textId="77777777" w:rsidR="004A43E4" w:rsidRDefault="004A43E4">
      <w:pPr>
        <w:suppressAutoHyphens/>
        <w:rPr>
          <w:color w:val="000000"/>
          <w:lang w:val="en-US"/>
        </w:rPr>
      </w:pPr>
    </w:p>
    <w:p w14:paraId="0FC099A8" w14:textId="77777777" w:rsidR="004A43E4" w:rsidRDefault="004A43E4">
      <w:pPr>
        <w:suppressAutoHyphens/>
        <w:rPr>
          <w:color w:val="000000"/>
          <w:lang w:val="en-US"/>
        </w:rPr>
      </w:pPr>
    </w:p>
    <w:p w14:paraId="6AD373C8" w14:textId="528C0DB3" w:rsidR="004A43E4" w:rsidRDefault="004A43E4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Dátum:   </w:t>
      </w:r>
      <w:r w:rsidR="000434C4">
        <w:rPr>
          <w:color w:val="000000"/>
          <w:lang w:val="en-US"/>
        </w:rPr>
        <w:t>27</w:t>
      </w:r>
      <w:r>
        <w:rPr>
          <w:color w:val="000000"/>
        </w:rPr>
        <w:t xml:space="preserve">. </w:t>
      </w:r>
      <w:r w:rsidR="000434C4">
        <w:rPr>
          <w:color w:val="000000"/>
        </w:rPr>
        <w:t>marca</w:t>
      </w:r>
      <w:r>
        <w:rPr>
          <w:color w:val="000000"/>
        </w:rPr>
        <w:t xml:space="preserve"> 20</w:t>
      </w:r>
      <w:r w:rsidR="009035A1">
        <w:rPr>
          <w:color w:val="000000"/>
        </w:rPr>
        <w:t>2</w:t>
      </w:r>
      <w:r w:rsidR="000434C4">
        <w:rPr>
          <w:color w:val="000000"/>
        </w:rPr>
        <w:t>4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.......................................................</w:t>
      </w:r>
    </w:p>
    <w:p w14:paraId="4D0DB0DF" w14:textId="77777777" w:rsidR="004A43E4" w:rsidRDefault="004A43E4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      Podpis štatutárneho orgánu</w:t>
      </w:r>
    </w:p>
    <w:p w14:paraId="21474689" w14:textId="77777777" w:rsidR="004A43E4" w:rsidRDefault="004A43E4">
      <w:pPr>
        <w:suppressAutoHyphens/>
        <w:jc w:val="center"/>
        <w:rPr>
          <w:color w:val="000000"/>
          <w:sz w:val="28"/>
          <w:szCs w:val="28"/>
          <w:lang w:val="en-US"/>
        </w:rPr>
      </w:pPr>
    </w:p>
    <w:p w14:paraId="4669C259" w14:textId="77777777" w:rsidR="004A43E4" w:rsidRDefault="004A43E4">
      <w:pPr>
        <w:suppressAutoHyphens/>
        <w:rPr>
          <w:color w:val="000000"/>
          <w:lang w:val="en-US"/>
        </w:rPr>
      </w:pPr>
    </w:p>
    <w:p w14:paraId="62519C3C" w14:textId="77777777" w:rsidR="004A43E4" w:rsidRDefault="004A43E4">
      <w:pPr>
        <w:suppressAutoHyphens/>
        <w:rPr>
          <w:color w:val="000000"/>
          <w:lang w:val="en-US"/>
        </w:rPr>
      </w:pPr>
    </w:p>
    <w:p w14:paraId="6FE383B5" w14:textId="77777777" w:rsidR="004A43E4" w:rsidRDefault="004A43E4">
      <w:pPr>
        <w:suppressAutoHyphens/>
        <w:rPr>
          <w:color w:val="000000"/>
          <w:lang w:val="en-US"/>
        </w:rPr>
      </w:pPr>
    </w:p>
    <w:p w14:paraId="0640B5C3" w14:textId="77777777" w:rsidR="004A43E4" w:rsidRDefault="004A43E4">
      <w:pPr>
        <w:suppressAutoHyphens/>
        <w:rPr>
          <w:color w:val="000000"/>
          <w:sz w:val="28"/>
          <w:szCs w:val="28"/>
          <w:lang w:val="en-US"/>
        </w:rPr>
      </w:pPr>
    </w:p>
    <w:p w14:paraId="7B89A8D1" w14:textId="77777777" w:rsidR="004A43E4" w:rsidRDefault="004A43E4">
      <w:pPr>
        <w:suppressAutoHyphens/>
        <w:rPr>
          <w:color w:val="000000"/>
          <w:sz w:val="20"/>
          <w:szCs w:val="20"/>
          <w:lang w:val="en-GB"/>
        </w:rPr>
      </w:pPr>
    </w:p>
    <w:p w14:paraId="6B1E55DB" w14:textId="77777777" w:rsidR="004A43E4" w:rsidRDefault="004A43E4">
      <w:pPr>
        <w:rPr>
          <w:rFonts w:ascii="Arial" w:cs="Arial"/>
          <w:sz w:val="20"/>
          <w:szCs w:val="20"/>
        </w:rPr>
      </w:pPr>
    </w:p>
    <w:sectPr w:rsidR="004A43E4">
      <w:pgSz w:w="12240" w:h="15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7DCBAD4" w14:textId="77777777" w:rsidR="004A43E4" w:rsidRDefault="004A43E4">
      <w:r>
        <w:separator/>
      </w:r>
    </w:p>
  </w:endnote>
  <w:endnote w:type="continuationSeparator" w:id="0">
    <w:p w14:paraId="62D003B6" w14:textId="77777777" w:rsidR="004A43E4" w:rsidRDefault="004A43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5D09D2F" w14:textId="77777777" w:rsidR="004A43E4" w:rsidRDefault="004A43E4">
      <w:r>
        <w:separator/>
      </w:r>
    </w:p>
  </w:footnote>
  <w:footnote w:type="continuationSeparator" w:id="0">
    <w:p w14:paraId="19F39E57" w14:textId="77777777" w:rsidR="004A43E4" w:rsidRDefault="004A43E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noLineBreaksAfter w:lang="ja-JP" w:val="([{·‘“〈《「『【〔〖（．［｛￡￥"/>
  <w:noLineBreaksBefore w:lang="ja-JP" w:val="!),.:;?]}¨·ˇˉ―‖’”…∶、。〃々〉》」』】〕〗！＂＇），．：；？］｀｜｝～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35A1"/>
    <w:rsid w:val="000434C4"/>
    <w:rsid w:val="002016FF"/>
    <w:rsid w:val="004A43E4"/>
    <w:rsid w:val="009035A1"/>
    <w:rsid w:val="00AD67B0"/>
    <w:rsid w:val="00EF1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BCB6085"/>
  <w14:defaultImageDpi w14:val="0"/>
  <w15:docId w15:val="{F6B0CDB2-2283-4D6E-9A52-FAB38E5BCE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qFormat="1"/>
    <w:lsdException w:name="toc 2" w:uiPriority="39" w:qFormat="1"/>
    <w:lsdException w:name="toc 3" w:uiPriority="39" w:qFormat="1"/>
    <w:lsdException w:name="toc 4" w:uiPriority="39" w:qFormat="1"/>
    <w:lsdException w:name="toc 5" w:uiPriority="39" w:qFormat="1"/>
    <w:lsdException w:name="toc 6" w:uiPriority="39" w:qFormat="1"/>
    <w:lsdException w:name="toc 7" w:uiPriority="39" w:qFormat="1"/>
    <w:lsdException w:name="toc 8" w:uiPriority="39" w:qFormat="1"/>
    <w:lsdException w:name="toc 9" w:uiPriority="39" w:qFormat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 w:qFormat="1"/>
    <w:lsdException w:name="Light List" w:uiPriority="61" w:qFormat="1"/>
    <w:lsdException w:name="Light Grid" w:uiPriority="62" w:qFormat="1"/>
    <w:lsdException w:name="Medium Shading 1" w:uiPriority="63" w:qFormat="1"/>
    <w:lsdException w:name="Medium Shading 2" w:uiPriority="64" w:qFormat="1"/>
    <w:lsdException w:name="Medium List 1" w:uiPriority="65" w:qFormat="1"/>
    <w:lsdException w:name="Medium List 2" w:uiPriority="66" w:qFormat="1"/>
    <w:lsdException w:name="Medium Grid 1" w:uiPriority="67" w:qFormat="1"/>
    <w:lsdException w:name="Medium Grid 2" w:uiPriority="68" w:qFormat="1"/>
    <w:lsdException w:name="Medium Grid 3" w:uiPriority="69" w:qFormat="1"/>
    <w:lsdException w:name="Dark List" w:uiPriority="70" w:qFormat="1"/>
    <w:lsdException w:name="Colorful Shading" w:uiPriority="71" w:qFormat="1"/>
    <w:lsdException w:name="Colorful List" w:uiPriority="72" w:qFormat="1"/>
    <w:lsdException w:name="Colorful Grid" w:uiPriority="73" w:qFormat="1"/>
    <w:lsdException w:name="Light Shading Accent 1" w:uiPriority="60" w:qFormat="1"/>
    <w:lsdException w:name="Light List Accent 1" w:uiPriority="61" w:qFormat="1"/>
    <w:lsdException w:name="Light Grid Accent 1" w:uiPriority="62" w:qFormat="1"/>
    <w:lsdException w:name="Medium Shading 1 Accent 1" w:uiPriority="63" w:qFormat="1"/>
    <w:lsdException w:name="Medium Shading 2 Accent 1" w:uiPriority="64" w:qFormat="1"/>
    <w:lsdException w:name="Medium List 1 Accent 1" w:uiPriority="65" w:qFormat="1"/>
    <w:lsdException w:name="List Paragraph" w:qFormat="1"/>
    <w:lsdException w:name="Quote" w:qFormat="1"/>
    <w:lsdException w:name="Intense Quote" w:qFormat="1"/>
    <w:lsdException w:name="Medium List 2 Accent 1" w:uiPriority="66" w:qFormat="1"/>
    <w:lsdException w:name="Medium Grid 1 Accent 1" w:uiPriority="67" w:qFormat="1"/>
    <w:lsdException w:name="Medium Grid 2 Accent 1" w:uiPriority="68" w:qFormat="1"/>
    <w:lsdException w:name="Medium Grid 3 Accent 1" w:uiPriority="69" w:qFormat="1"/>
    <w:lsdException w:name="Dark List Accent 1" w:uiPriority="70" w:qFormat="1"/>
    <w:lsdException w:name="Colorful Shading Accent 1" w:uiPriority="71" w:qFormat="1"/>
    <w:lsdException w:name="Colorful List Accent 1" w:uiPriority="72" w:qFormat="1"/>
    <w:lsdException w:name="Colorful Grid Accent 1" w:uiPriority="73" w:qFormat="1"/>
    <w:lsdException w:name="Light Shading Accent 2" w:uiPriority="60" w:qFormat="1"/>
    <w:lsdException w:name="Light List Accent 2" w:uiPriority="61" w:qFormat="1"/>
    <w:lsdException w:name="Light Grid Accent 2" w:uiPriority="62" w:qFormat="1"/>
    <w:lsdException w:name="Medium Shading 1 Accent 2" w:uiPriority="63" w:qFormat="1"/>
    <w:lsdException w:name="Medium Shading 2 Accent 2" w:uiPriority="64" w:qFormat="1"/>
    <w:lsdException w:name="Medium List 1 Accent 2" w:uiPriority="65" w:qFormat="1"/>
    <w:lsdException w:name="Medium List 2 Accent 2" w:uiPriority="66" w:qFormat="1"/>
    <w:lsdException w:name="Medium Grid 1 Accent 2" w:uiPriority="67" w:qFormat="1"/>
    <w:lsdException w:name="Medium Grid 2 Accent 2" w:uiPriority="68" w:qFormat="1"/>
    <w:lsdException w:name="Medium Grid 3 Accent 2" w:uiPriority="69" w:qFormat="1"/>
    <w:lsdException w:name="Dark List Accent 2" w:uiPriority="70" w:qFormat="1"/>
    <w:lsdException w:name="Colorful Shading Accent 2" w:uiPriority="71" w:qFormat="1"/>
    <w:lsdException w:name="Colorful List Accent 2" w:uiPriority="72" w:qFormat="1"/>
    <w:lsdException w:name="Colorful Grid Accent 2" w:uiPriority="73" w:qFormat="1"/>
    <w:lsdException w:name="Light Shading Accent 3" w:uiPriority="60" w:qFormat="1"/>
    <w:lsdException w:name="Light List Accent 3" w:uiPriority="61" w:qFormat="1"/>
    <w:lsdException w:name="Light Grid Accent 3" w:uiPriority="62" w:qFormat="1"/>
    <w:lsdException w:name="Medium Shading 1 Accent 3" w:uiPriority="63" w:qFormat="1"/>
    <w:lsdException w:name="Medium Shading 2 Accent 3" w:uiPriority="64" w:qFormat="1"/>
    <w:lsdException w:name="Medium List 1 Accent 3" w:uiPriority="65" w:qFormat="1"/>
    <w:lsdException w:name="Medium List 2 Accent 3" w:uiPriority="66" w:qFormat="1"/>
    <w:lsdException w:name="Medium Grid 1 Accent 3" w:uiPriority="67" w:qFormat="1"/>
    <w:lsdException w:name="Medium Grid 2 Accent 3" w:uiPriority="68" w:qFormat="1"/>
    <w:lsdException w:name="Medium Grid 3 Accent 3" w:uiPriority="69" w:qFormat="1"/>
    <w:lsdException w:name="Dark List Accent 3" w:uiPriority="70" w:qFormat="1"/>
    <w:lsdException w:name="Colorful Shading Accent 3" w:uiPriority="71" w:qFormat="1"/>
    <w:lsdException w:name="Colorful List Accent 3" w:uiPriority="72" w:qFormat="1"/>
    <w:lsdException w:name="Colorful Grid Accent 3" w:uiPriority="73" w:qFormat="1"/>
    <w:lsdException w:name="Light Shading Accent 4" w:uiPriority="60" w:qFormat="1"/>
    <w:lsdException w:name="Light List Accent 4" w:uiPriority="61" w:qFormat="1"/>
    <w:lsdException w:name="Light Grid Accent 4" w:uiPriority="62" w:qFormat="1"/>
    <w:lsdException w:name="Medium Shading 1 Accent 4" w:uiPriority="63" w:qFormat="1"/>
    <w:lsdException w:name="Medium Shading 2 Accent 4" w:uiPriority="64" w:qFormat="1"/>
    <w:lsdException w:name="Medium List 1 Accent 4" w:uiPriority="65" w:qFormat="1"/>
    <w:lsdException w:name="Medium List 2 Accent 4" w:uiPriority="66" w:qFormat="1"/>
    <w:lsdException w:name="Medium Grid 1 Accent 4" w:uiPriority="67" w:qFormat="1"/>
    <w:lsdException w:name="Medium Grid 2 Accent 4" w:uiPriority="68" w:qFormat="1"/>
    <w:lsdException w:name="Medium Grid 3 Accent 4" w:uiPriority="69" w:qFormat="1"/>
    <w:lsdException w:name="Dark List Accent 4" w:uiPriority="70" w:qFormat="1"/>
    <w:lsdException w:name="Colorful Shading Accent 4" w:uiPriority="71" w:qFormat="1"/>
    <w:lsdException w:name="Colorful List Accent 4" w:uiPriority="72" w:qFormat="1"/>
    <w:lsdException w:name="Colorful Grid Accent 4" w:uiPriority="73" w:qFormat="1"/>
    <w:lsdException w:name="Light Shading Accent 5" w:uiPriority="60" w:qFormat="1"/>
    <w:lsdException w:name="Light List Accent 5" w:uiPriority="61" w:qFormat="1"/>
    <w:lsdException w:name="Light Grid Accent 5" w:uiPriority="62" w:qFormat="1"/>
    <w:lsdException w:name="Medium Shading 1 Accent 5" w:uiPriority="63" w:qFormat="1"/>
    <w:lsdException w:name="Medium Shading 2 Accent 5" w:uiPriority="64" w:qFormat="1"/>
    <w:lsdException w:name="Medium List 1 Accent 5" w:uiPriority="65" w:qFormat="1"/>
    <w:lsdException w:name="Medium List 2 Accent 5" w:uiPriority="66" w:qFormat="1"/>
    <w:lsdException w:name="Medium Grid 1 Accent 5" w:uiPriority="67" w:qFormat="1"/>
    <w:lsdException w:name="Medium Grid 2 Accent 5" w:uiPriority="68" w:qFormat="1"/>
    <w:lsdException w:name="Medium Grid 3 Accent 5" w:uiPriority="69" w:qFormat="1"/>
    <w:lsdException w:name="Dark List Accent 5" w:uiPriority="70" w:qFormat="1"/>
    <w:lsdException w:name="Colorful Shading Accent 5" w:uiPriority="71" w:qFormat="1"/>
    <w:lsdException w:name="Colorful List Accent 5" w:uiPriority="72" w:qFormat="1"/>
    <w:lsdException w:name="Colorful Grid Accent 5" w:uiPriority="73" w:qFormat="1"/>
    <w:lsdException w:name="Light Shading Accent 6" w:uiPriority="60" w:qFormat="1"/>
    <w:lsdException w:name="Light List Accent 6" w:uiPriority="61" w:qFormat="1"/>
    <w:lsdException w:name="Light Grid Accent 6" w:uiPriority="62" w:qFormat="1"/>
    <w:lsdException w:name="Medium Shading 1 Accent 6" w:uiPriority="63" w:qFormat="1"/>
    <w:lsdException w:name="Medium Shading 2 Accent 6" w:uiPriority="64" w:qFormat="1"/>
    <w:lsdException w:name="Medium List 1 Accent 6" w:uiPriority="65" w:qFormat="1"/>
    <w:lsdException w:name="Medium List 2 Accent 6" w:uiPriority="66" w:qFormat="1"/>
    <w:lsdException w:name="Medium Grid 1 Accent 6" w:uiPriority="67" w:qFormat="1"/>
    <w:lsdException w:name="Medium Grid 2 Accent 6" w:uiPriority="68" w:qFormat="1"/>
    <w:lsdException w:name="Medium Grid 3 Accent 6" w:uiPriority="69" w:qFormat="1"/>
    <w:lsdException w:name="Dark List Accent 6" w:uiPriority="70" w:qFormat="1"/>
    <w:lsdException w:name="Colorful Shading Accent 6" w:uiPriority="71" w:qFormat="1"/>
    <w:lsdException w:name="Colorful List Accent 6" w:uiPriority="72" w:qFormat="1"/>
    <w:lsdException w:name="Colorful Grid Accent 6" w:uiPriority="73" w:qFormat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pPr>
      <w:outlineLvl w:val="0"/>
    </w:pPr>
  </w:style>
  <w:style w:type="paragraph" w:styleId="Nadpis2">
    <w:name w:val="heading 2"/>
    <w:basedOn w:val="Normlny"/>
    <w:next w:val="Normlny"/>
    <w:link w:val="Nadpis2Char"/>
    <w:uiPriority w:val="99"/>
    <w:qFormat/>
    <w:pPr>
      <w:outlineLvl w:val="1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unhideWhenUsed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unhideWhenUsed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apple-converted-space">
    <w:name w:val="apple-converted-space"/>
    <w:basedOn w:val="Predvolenpsmoodseku"/>
    <w:unhideWhenUsed/>
    <w:rPr>
      <w:rFonts w:cs="Times New Roman"/>
    </w:rPr>
  </w:style>
  <w:style w:type="character" w:customStyle="1" w:styleId="ra">
    <w:name w:val="ra"/>
    <w:basedOn w:val="Predvolenpsmoodseku"/>
    <w:unhideWhenUsed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594</Words>
  <Characters>3853</Characters>
  <Application>Microsoft Office Word</Application>
  <DocSecurity>0</DocSecurity>
  <Lines>32</Lines>
  <Paragraphs>8</Paragraphs>
  <ScaleCrop>false</ScaleCrop>
  <Company/>
  <LinksUpToDate>false</LinksUpToDate>
  <CharactersWithSpaces>4439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Monn</dc:creator>
  <cp:keywords/>
  <dc:description/>
  <cp:lastModifiedBy>Monika Haviarová</cp:lastModifiedBy>
  <cp:revision>5</cp:revision>
  <dcterms:created xsi:type="dcterms:W3CDTF">2021-03-17T17:49:00Z</dcterms:created>
  <dcterms:modified xsi:type="dcterms:W3CDTF">2024-03-29T12:33:00Z</dcterms:modified>
</cp:coreProperties>
</file>