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184E6E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885B23F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13DE07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1395C6D" w14:textId="77777777" w:rsidR="002E74B6" w:rsidRDefault="002E74B6" w:rsidP="002E74B6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09BB00B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Čl. I </w:t>
      </w:r>
    </w:p>
    <w:p w14:paraId="2FBD65F2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Názov právnickej osoby a jej sídlo alebo meno a priezvisko fyzickej osoby. </w:t>
      </w:r>
    </w:p>
    <w:p w14:paraId="0FFCC77D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F7DC054" w14:textId="77777777" w:rsidR="002E74B6" w:rsidRDefault="006E0D7F" w:rsidP="002E74B6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ALMAR – GROUP s.r.o., Nová Ľubovňa 431, 065 11</w:t>
      </w:r>
    </w:p>
    <w:p w14:paraId="464840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CCCA9B3" w14:textId="77777777" w:rsidR="002E74B6" w:rsidRDefault="002E74B6" w:rsidP="002E74B6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Údaje o konsolidovanom celku : </w:t>
      </w:r>
      <w:r>
        <w:rPr>
          <w:rFonts w:ascii="Times New Roman" w:hAnsi="Times New Roman" w:cs="Times New Roman"/>
          <w:sz w:val="24"/>
          <w:szCs w:val="24"/>
        </w:rPr>
        <w:t>účtovná jednotka nemá  náplň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3297267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BABBFC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7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060A2CB3" w14:textId="25C8AA7B" w:rsidR="002E74B6" w:rsidRPr="007913A4" w:rsidRDefault="002E74B6" w:rsidP="007913A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Priemerný prepočítaný počet zamestnancov za rok 20</w:t>
      </w:r>
      <w:r w:rsidR="008B070D">
        <w:rPr>
          <w:rFonts w:ascii="Times New Roman" w:hAnsi="Times New Roman" w:cs="Times New Roman"/>
          <w:color w:val="FF0000"/>
          <w:sz w:val="24"/>
          <w:szCs w:val="24"/>
        </w:rPr>
        <w:t>2</w:t>
      </w:r>
      <w:r w:rsidR="00696A4F">
        <w:rPr>
          <w:rFonts w:ascii="Times New Roman" w:hAnsi="Times New Roman" w:cs="Times New Roman"/>
          <w:color w:val="FF0000"/>
          <w:sz w:val="24"/>
          <w:szCs w:val="24"/>
        </w:rPr>
        <w:t>3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E0AC540" w14:textId="77777777" w:rsidR="007913A4" w:rsidRPr="007913A4" w:rsidRDefault="007913A4" w:rsidP="007913A4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4F61916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</w:t>
      </w:r>
    </w:p>
    <w:p w14:paraId="6D1466C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 o prijatých postupoch</w:t>
      </w:r>
    </w:p>
    <w:p w14:paraId="42B89167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DAEE878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7A192B71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2A484D0" w14:textId="77777777" w:rsidR="002E74B6" w:rsidRDefault="002E74B6" w:rsidP="002E74B6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b/>
        </w:rPr>
        <w:t>Účtovná jednotka bude nepretržite pokračovať vo svoje činnosti:</w:t>
      </w:r>
      <w:r>
        <w:rPr>
          <w:rFonts w:ascii="Times New Roman" w:hAnsi="Times New Roman" w:cs="Times New Roman"/>
        </w:rPr>
        <w:tab/>
        <w:t xml:space="preserve"> X Áno</w:t>
      </w:r>
      <w:r>
        <w:rPr>
          <w:rFonts w:ascii="Times New Roman" w:hAnsi="Times New Roman" w:cs="Times New Roman"/>
        </w:rPr>
        <w:tab/>
      </w:r>
      <w:r w:rsidR="00234816">
        <w:rPr>
          <w:rFonts w:ascii="Times New Roman" w:hAnsi="Times New Roman" w:cs="Times New Roman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>
        <w:rPr>
          <w:rFonts w:ascii="Times New Roman" w:hAnsi="Times New Roman" w:cs="Times New Roman"/>
        </w:rPr>
        <w:instrText xml:space="preserve"> FORMCHECKBOX </w:instrText>
      </w:r>
      <w:r w:rsidR="00000000">
        <w:rPr>
          <w:rFonts w:ascii="Times New Roman" w:hAnsi="Times New Roman" w:cs="Times New Roman"/>
        </w:rPr>
      </w:r>
      <w:r w:rsidR="00000000">
        <w:rPr>
          <w:rFonts w:ascii="Times New Roman" w:hAnsi="Times New Roman" w:cs="Times New Roman"/>
        </w:rPr>
        <w:fldChar w:fldCharType="separate"/>
      </w:r>
      <w:r w:rsidR="00234816">
        <w:fldChar w:fldCharType="end"/>
      </w:r>
      <w:bookmarkEnd w:id="0"/>
      <w:r>
        <w:rPr>
          <w:rFonts w:ascii="Times New Roman" w:hAnsi="Times New Roman" w:cs="Times New Roman"/>
        </w:rPr>
        <w:t>Nie</w:t>
      </w:r>
    </w:p>
    <w:p w14:paraId="6C87F5A7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6E7FC8F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oceňovania jednotlivých položiek majetku a záväzkov, a to </w:t>
      </w:r>
    </w:p>
    <w:p w14:paraId="7CD0BB35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EAAE879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dlhodobého nehmotného majetku, dlhodobého hmotného majetku a dlhodobého </w:t>
      </w:r>
    </w:p>
    <w:p w14:paraId="2DA54C7D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finančného majetku, </w:t>
      </w:r>
    </w:p>
    <w:p w14:paraId="39742BDB" w14:textId="77777777" w:rsidR="002E74B6" w:rsidRDefault="002E74B6" w:rsidP="002E74B6">
      <w:pPr>
        <w:jc w:val="both"/>
      </w:pPr>
      <w:r>
        <w:rPr>
          <w:b/>
        </w:rPr>
        <w:t xml:space="preserve">         Podnik nakupoval v danom roku dlhodobý nehmotný majetok</w:t>
      </w:r>
      <w:r>
        <w:tab/>
      </w:r>
      <w:r>
        <w:tab/>
      </w:r>
      <w:r w:rsidR="00234816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38C33F3C" w14:textId="77777777" w:rsidR="002E74B6" w:rsidRDefault="002E74B6" w:rsidP="002E74B6">
      <w:pPr>
        <w:jc w:val="both"/>
      </w:pPr>
    </w:p>
    <w:p w14:paraId="355DAFFF" w14:textId="77777777" w:rsidR="002E74B6" w:rsidRDefault="002E74B6" w:rsidP="002E74B6">
      <w:pPr>
        <w:jc w:val="both"/>
      </w:pPr>
      <w:r>
        <w:rPr>
          <w:b/>
        </w:rPr>
        <w:t xml:space="preserve">         Podnik tvoril vlastnou činnosťou dlhodobý nehmotný majetok</w:t>
      </w:r>
      <w:r>
        <w:rPr>
          <w:b/>
        </w:rPr>
        <w:tab/>
      </w:r>
      <w:r>
        <w:rPr>
          <w:b/>
        </w:rPr>
        <w:tab/>
      </w:r>
      <w:r w:rsidR="00234816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6635A340" w14:textId="77777777" w:rsidR="002E74B6" w:rsidRDefault="002E74B6" w:rsidP="002E74B6">
      <w:pPr>
        <w:jc w:val="both"/>
      </w:pPr>
    </w:p>
    <w:p w14:paraId="32C4B162" w14:textId="77777777" w:rsidR="002E74B6" w:rsidRDefault="002E74B6" w:rsidP="002E74B6">
      <w:pPr>
        <w:jc w:val="both"/>
      </w:pPr>
      <w:r>
        <w:rPr>
          <w:b/>
        </w:rPr>
        <w:t xml:space="preserve">         Podnik v bežnom roku nakupoval dlhodobý hmotný majetok</w:t>
      </w:r>
      <w:r>
        <w:rPr>
          <w:b/>
        </w:rPr>
        <w:tab/>
      </w:r>
      <w:r>
        <w:rPr>
          <w:b/>
        </w:rPr>
        <w:tab/>
      </w:r>
      <w:r w:rsidR="008B070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B070D">
        <w:instrText xml:space="preserve"> FORMCHECKBOX </w:instrText>
      </w:r>
      <w:r w:rsidR="00000000">
        <w:fldChar w:fldCharType="separate"/>
      </w:r>
      <w:r w:rsidR="008B070D">
        <w:fldChar w:fldCharType="end"/>
      </w:r>
      <w:r>
        <w:rPr>
          <w:b/>
        </w:rPr>
        <w:t xml:space="preserve">    </w:t>
      </w:r>
      <w:r>
        <w:t>Áno</w:t>
      </w:r>
      <w:r w:rsidR="00520211">
        <w:t xml:space="preserve"> </w:t>
      </w:r>
      <w:r w:rsidR="008B070D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B070D">
        <w:instrText xml:space="preserve"> FORMCHECKBOX </w:instrText>
      </w:r>
      <w:r w:rsidR="00000000">
        <w:fldChar w:fldCharType="separate"/>
      </w:r>
      <w:r w:rsidR="008B070D">
        <w:fldChar w:fldCharType="end"/>
      </w:r>
      <w:r w:rsidR="00520211">
        <w:t xml:space="preserve"> </w:t>
      </w:r>
      <w:r>
        <w:t>Nie</w:t>
      </w:r>
    </w:p>
    <w:p w14:paraId="3ED5BBFE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 w:rsidRPr="00F9206B">
        <w:t>Dlhodobý hmotný</w:t>
      </w:r>
      <w:r>
        <w:t xml:space="preserve"> majetok nakupovaný oceňoval podnik obstarávacou cenou v zložení:</w:t>
      </w:r>
    </w:p>
    <w:p w14:paraId="2899CC60" w14:textId="77777777" w:rsidR="002E74B6" w:rsidRPr="00F9206B" w:rsidRDefault="00F9206B" w:rsidP="002E74B6">
      <w:pPr>
        <w:ind w:left="360"/>
        <w:jc w:val="both"/>
      </w:pPr>
      <w:r>
        <w:t xml:space="preserve"> X obstarávacia cena, </w:t>
      </w:r>
      <w:r w:rsidR="002E74B6" w:rsidRPr="00F9206B">
        <w:t>vrátane nákladov súvisiacich s obstaraním v zložení</w:t>
      </w:r>
      <w:r w:rsidR="002E74B6" w:rsidRPr="00F9206B">
        <w:tab/>
      </w:r>
    </w:p>
    <w:p w14:paraId="2F425532" w14:textId="77777777" w:rsidR="002E74B6" w:rsidRDefault="002E74B6" w:rsidP="002E74B6">
      <w:pPr>
        <w:jc w:val="both"/>
      </w:pPr>
      <w:r>
        <w:t xml:space="preserve">                    </w:t>
      </w:r>
      <w:r w:rsidR="00234816"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7"/>
      <w:r w:rsidR="00520211">
        <w:instrText xml:space="preserve"> FORMCHECKBOX </w:instrText>
      </w:r>
      <w:r w:rsidR="00000000">
        <w:fldChar w:fldCharType="separate"/>
      </w:r>
      <w:r w:rsidR="00234816">
        <w:fldChar w:fldCharType="end"/>
      </w:r>
      <w:bookmarkEnd w:id="1"/>
      <w:r>
        <w:t xml:space="preserve"> dopravné</w:t>
      </w:r>
      <w:r>
        <w:tab/>
      </w:r>
      <w:r w:rsidR="00234816"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provízie</w:t>
      </w:r>
      <w:r>
        <w:tab/>
      </w:r>
      <w:r w:rsidR="00234816"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poistné</w:t>
      </w:r>
      <w:r>
        <w:tab/>
      </w:r>
      <w:r w:rsidR="00234816"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clo</w:t>
      </w:r>
      <w:r>
        <w:tab/>
      </w:r>
      <w:r>
        <w:tab/>
      </w:r>
      <w:r w:rsidR="00234816"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ostatné VON</w:t>
      </w:r>
    </w:p>
    <w:p w14:paraId="1ECB1C3C" w14:textId="77777777" w:rsidR="002E74B6" w:rsidRDefault="002E74B6" w:rsidP="002E74B6">
      <w:pPr>
        <w:jc w:val="both"/>
        <w:rPr>
          <w:b/>
        </w:rPr>
      </w:pPr>
    </w:p>
    <w:p w14:paraId="7106DEB2" w14:textId="77777777" w:rsidR="002E74B6" w:rsidRDefault="002E74B6" w:rsidP="002E74B6">
      <w:pPr>
        <w:jc w:val="both"/>
      </w:pPr>
      <w:r>
        <w:rPr>
          <w:b/>
        </w:rPr>
        <w:t xml:space="preserve">         Podnik v bežnom roku tvoril dlhodobý hmotný majetok vlastnou činnosťou</w:t>
      </w:r>
      <w:r>
        <w:tab/>
        <w:t xml:space="preserve">   Áno</w:t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9206B"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Nie</w:t>
      </w:r>
    </w:p>
    <w:p w14:paraId="2F9A35A5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Dlhodobý hmotný majetok vytvorený vlastnou činnosťou oceňoval podnik vlastnými nákladmi v zložení</w:t>
      </w:r>
    </w:p>
    <w:p w14:paraId="4A08D2D5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F9206B">
        <w:instrText xml:space="preserve"> FORMCHECKBOX </w:instrText>
      </w:r>
      <w:r w:rsidR="00000000">
        <w:fldChar w:fldCharType="separate"/>
      </w:r>
      <w:r>
        <w:fldChar w:fldCharType="end"/>
      </w:r>
      <w:bookmarkEnd w:id="2"/>
      <w:r w:rsidR="002E74B6">
        <w:t xml:space="preserve"> priame náklady</w:t>
      </w:r>
    </w:p>
    <w:p w14:paraId="4F8D11B1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nepriame náklady (výrobná réžia) súvisiace s vytvorením dlhodobého hmotného majetku</w:t>
      </w:r>
    </w:p>
    <w:p w14:paraId="71EC84BF" w14:textId="77777777" w:rsidR="002E74B6" w:rsidRDefault="00234816" w:rsidP="002E74B6">
      <w:pPr>
        <w:ind w:left="360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inak:</w:t>
      </w:r>
    </w:p>
    <w:p w14:paraId="19AD7E3D" w14:textId="77777777" w:rsidR="002E74B6" w:rsidRDefault="002E74B6" w:rsidP="002E74B6">
      <w:pPr>
        <w:widowControl w:val="0"/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FD09E89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715EC655" w14:textId="77777777" w:rsidR="002E74B6" w:rsidRDefault="002E74B6" w:rsidP="002E74B6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zásob obstaraných kúpou, zásob vytvorených vlastnou činnosťou, </w:t>
      </w:r>
    </w:p>
    <w:p w14:paraId="5BEB9F8A" w14:textId="09ECFB64" w:rsidR="002E74B6" w:rsidRDefault="002E74B6" w:rsidP="002E74B6">
      <w:pPr>
        <w:jc w:val="both"/>
      </w:pPr>
      <w:r>
        <w:rPr>
          <w:b/>
        </w:rPr>
        <w:t xml:space="preserve">         Podnik nakupoval zásoby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913A4"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913A4">
        <w:instrText xml:space="preserve"> FORMCHECKBOX </w:instrText>
      </w:r>
      <w:r w:rsidR="00000000">
        <w:fldChar w:fldCharType="separate"/>
      </w:r>
      <w:r w:rsidR="007913A4">
        <w:fldChar w:fldCharType="end"/>
      </w:r>
      <w:r>
        <w:t xml:space="preserve"> Nie</w:t>
      </w:r>
    </w:p>
    <w:p w14:paraId="79546A4A" w14:textId="77777777" w:rsidR="002E74B6" w:rsidRDefault="002E74B6" w:rsidP="002E74B6">
      <w:pPr>
        <w:jc w:val="both"/>
      </w:pPr>
      <w:r>
        <w:lastRenderedPageBreak/>
        <w:t xml:space="preserve">        Účtovanie obstarania a úbytku zásob.</w:t>
      </w:r>
    </w:p>
    <w:p w14:paraId="367E8E12" w14:textId="77777777" w:rsidR="002E74B6" w:rsidRDefault="002E74B6" w:rsidP="002E74B6">
      <w:pPr>
        <w:jc w:val="both"/>
      </w:pPr>
      <w:r>
        <w:t xml:space="preserve">      Pri účtovaní zásob postupoval podnik podľa Postupov účtovania, </w:t>
      </w:r>
    </w:p>
    <w:p w14:paraId="301D25AD" w14:textId="77777777" w:rsidR="002E74B6" w:rsidRDefault="002E74B6" w:rsidP="002E74B6">
      <w:pPr>
        <w:jc w:val="both"/>
      </w:pPr>
      <w:r>
        <w:t xml:space="preserve">         spôsobom B účtovania zásob</w:t>
      </w:r>
    </w:p>
    <w:p w14:paraId="693B2F38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Nakupované zásoby oceňoval podnik obstarávacou cenou v zložení:</w:t>
      </w:r>
    </w:p>
    <w:p w14:paraId="1E8F5B3A" w14:textId="77777777" w:rsidR="002E74B6" w:rsidRDefault="002E74B6" w:rsidP="002E74B6">
      <w:pPr>
        <w:ind w:left="360"/>
        <w:jc w:val="both"/>
      </w:pPr>
      <w:r>
        <w:t xml:space="preserve"> X cena obstarania vrátane nákladov súvisiacich s obstaraním v zložení</w:t>
      </w:r>
    </w:p>
    <w:p w14:paraId="7CAB786A" w14:textId="77777777" w:rsidR="002E74B6" w:rsidRDefault="002E74B6" w:rsidP="002E74B6">
      <w:pPr>
        <w:ind w:left="360"/>
        <w:jc w:val="both"/>
        <w:rPr>
          <w:rFonts w:ascii="Tahoma" w:hAnsi="Tahoma" w:cs="Tahoma"/>
        </w:rPr>
      </w:pP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dopravné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provízie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poistné</w:t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clo</w:t>
      </w:r>
      <w: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>ostatné VON</w:t>
      </w:r>
    </w:p>
    <w:p w14:paraId="59376B20" w14:textId="77777777" w:rsidR="002E74B6" w:rsidRDefault="002E74B6" w:rsidP="002E74B6">
      <w:pPr>
        <w:jc w:val="both"/>
      </w:pPr>
    </w:p>
    <w:p w14:paraId="3E1584C4" w14:textId="77777777" w:rsidR="002E74B6" w:rsidRDefault="002E74B6" w:rsidP="002E74B6">
      <w:pPr>
        <w:jc w:val="both"/>
        <w:rPr>
          <w:b/>
        </w:rPr>
      </w:pPr>
      <w:r>
        <w:rPr>
          <w:b/>
        </w:rPr>
        <w:t>Pri vyskladnení zásob sa používal</w:t>
      </w:r>
    </w:p>
    <w:p w14:paraId="5A931A62" w14:textId="77777777" w:rsidR="002E74B6" w:rsidRDefault="002E74B6" w:rsidP="002E74B6">
      <w:pPr>
        <w:jc w:val="both"/>
      </w:pPr>
      <w:r>
        <w:t xml:space="preserve"> metóda FIFO (prvá cena na ocenenie prírastku zásob sa použila ako prvá cena na ocenenie úbytku zásob)</w:t>
      </w:r>
    </w:p>
    <w:p w14:paraId="586810DE" w14:textId="77777777" w:rsidR="002E74B6" w:rsidRDefault="002E74B6" w:rsidP="002E74B6">
      <w:pPr>
        <w:jc w:val="both"/>
      </w:pPr>
    </w:p>
    <w:p w14:paraId="2B5C0ABD" w14:textId="77777777" w:rsidR="002E74B6" w:rsidRDefault="002E74B6" w:rsidP="002E74B6">
      <w:pPr>
        <w:jc w:val="both"/>
      </w:pPr>
      <w:r>
        <w:rPr>
          <w:b/>
        </w:rPr>
        <w:t>Podnik tvoril v bežnom roku zásoby vlastnou činnosťou</w:t>
      </w:r>
      <w:r>
        <w:rPr>
          <w:b/>
        </w:rPr>
        <w:tab/>
      </w:r>
      <w:r>
        <w:rPr>
          <w:b/>
        </w:rP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Nie</w:t>
      </w:r>
    </w:p>
    <w:p w14:paraId="0514B254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>Zásoby vytvorené vlastnou činnosťou podnik oceňoval vlastnými nákladmi</w:t>
      </w:r>
    </w:p>
    <w:p w14:paraId="060A06CD" w14:textId="77777777" w:rsidR="002E74B6" w:rsidRDefault="00234816" w:rsidP="002E74B6">
      <w:pPr>
        <w:ind w:left="360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E74B6">
        <w:instrText xml:space="preserve"> FORMCHECKBOX </w:instrText>
      </w:r>
      <w:r w:rsidR="00000000">
        <w:fldChar w:fldCharType="separate"/>
      </w:r>
      <w:r>
        <w:fldChar w:fldCharType="end"/>
      </w:r>
      <w:r w:rsidR="002E74B6">
        <w:t xml:space="preserve"> podľa skutočnej výšky nákladov, v zložení</w:t>
      </w:r>
    </w:p>
    <w:p w14:paraId="49B3A87C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priame náklady</w:t>
      </w:r>
    </w:p>
    <w:p w14:paraId="0C5377DD" w14:textId="77777777" w:rsidR="002E74B6" w:rsidRDefault="002E74B6" w:rsidP="002E74B6">
      <w:pPr>
        <w:numPr>
          <w:ilvl w:val="0"/>
          <w:numId w:val="4"/>
        </w:numPr>
        <w:spacing w:after="0" w:line="240" w:lineRule="auto"/>
        <w:jc w:val="both"/>
      </w:pPr>
      <w:r>
        <w:t>časť nepriamych nákladov, súvisiaca s ich vytváraním</w:t>
      </w:r>
    </w:p>
    <w:p w14:paraId="792A1274" w14:textId="77777777" w:rsidR="002E74B6" w:rsidRDefault="002E74B6" w:rsidP="002E74B6">
      <w:pPr>
        <w:jc w:val="both"/>
      </w:pPr>
    </w:p>
    <w:p w14:paraId="5E12DCAE" w14:textId="77777777" w:rsidR="002E74B6" w:rsidRDefault="002E74B6" w:rsidP="002E74B6">
      <w:pPr>
        <w:jc w:val="both"/>
        <w:rPr>
          <w:b/>
        </w:rPr>
      </w:pPr>
      <w:r>
        <w:rPr>
          <w:b/>
        </w:rPr>
        <w:t>Podnik oceňoval peňažné prostriedky, ceniny, pohľadávky, záväzky</w:t>
      </w:r>
    </w:p>
    <w:p w14:paraId="14A8F8D3" w14:textId="77777777" w:rsidR="002E74B6" w:rsidRDefault="002E74B6" w:rsidP="002E74B6">
      <w:pPr>
        <w:numPr>
          <w:ilvl w:val="0"/>
          <w:numId w:val="3"/>
        </w:numPr>
        <w:spacing w:after="0" w:line="240" w:lineRule="auto"/>
        <w:jc w:val="both"/>
      </w:pPr>
      <w:r>
        <w:t xml:space="preserve">peňažné prostriedky a ceniny, pohľadávky pri ich vzniku, záväzky pri ich vzniku oceňoval </w:t>
      </w:r>
      <w:r>
        <w:rPr>
          <w:b/>
        </w:rPr>
        <w:t>menovitou hodnotou</w:t>
      </w:r>
    </w:p>
    <w:p w14:paraId="315E6290" w14:textId="77777777" w:rsidR="002E74B6" w:rsidRDefault="002E74B6" w:rsidP="002E74B6">
      <w:pPr>
        <w:spacing w:after="0" w:line="240" w:lineRule="auto"/>
        <w:ind w:left="360"/>
        <w:jc w:val="both"/>
      </w:pPr>
    </w:p>
    <w:p w14:paraId="0CF7F2BA" w14:textId="77777777" w:rsidR="002E74B6" w:rsidRDefault="002E74B6" w:rsidP="002E74B6">
      <w:pPr>
        <w:jc w:val="both"/>
      </w:pPr>
      <w:r>
        <w:rPr>
          <w:b/>
        </w:rPr>
        <w:t>Podnik prijal darovaný majetok</w:t>
      </w:r>
      <w:r>
        <w:rPr>
          <w:b/>
        </w:rPr>
        <w:tab/>
      </w:r>
      <w:r>
        <w:tab/>
      </w:r>
      <w:r>
        <w:tab/>
      </w:r>
      <w:r>
        <w:tab/>
      </w:r>
      <w:r>
        <w:tab/>
      </w:r>
      <w:r>
        <w:tab/>
      </w:r>
      <w:r w:rsidR="00234816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000000">
        <w:fldChar w:fldCharType="separate"/>
      </w:r>
      <w:r w:rsidR="00234816">
        <w:fldChar w:fldCharType="end"/>
      </w:r>
      <w:r>
        <w:t xml:space="preserve"> Áno</w:t>
      </w:r>
      <w:r>
        <w:tab/>
        <w:t xml:space="preserve"> X  Nie</w:t>
      </w:r>
    </w:p>
    <w:p w14:paraId="1F2776D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34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80671C4" w14:textId="77777777" w:rsidR="002E74B6" w:rsidRDefault="002E74B6" w:rsidP="002E74B6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A47425F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ACA0C01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43B65DF" w14:textId="77777777" w:rsidR="002E74B6" w:rsidRDefault="002E74B6" w:rsidP="002E74B6">
      <w:pPr>
        <w:jc w:val="both"/>
        <w:rPr>
          <w:b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</w:t>
      </w:r>
      <w:r>
        <w:rPr>
          <w:b/>
        </w:rPr>
        <w:t>Spôsob zostavenia odpisového plánu dlhodobého majetku</w:t>
      </w:r>
    </w:p>
    <w:p w14:paraId="45BFD7E1" w14:textId="77777777" w:rsidR="002E74B6" w:rsidRDefault="002E74B6" w:rsidP="002E74B6">
      <w:pPr>
        <w:jc w:val="both"/>
      </w:pPr>
      <w:r>
        <w:t>Spôsob zostavovania účtovného odpisového plánu  pre dlhodobý majetok a použité účtovné odpisové metódy pri stanovení účtovných odpisov:</w:t>
      </w:r>
    </w:p>
    <w:p w14:paraId="6BC9B198" w14:textId="77777777" w:rsidR="002E74B6" w:rsidRDefault="002E74B6" w:rsidP="002E74B6">
      <w:pPr>
        <w:jc w:val="both"/>
      </w:pPr>
    </w:p>
    <w:p w14:paraId="11B382CF" w14:textId="77777777" w:rsidR="002E74B6" w:rsidRDefault="002E74B6" w:rsidP="002E74B6">
      <w:pPr>
        <w:jc w:val="both"/>
      </w:pPr>
      <w:r>
        <w:t xml:space="preserve">Odpisový plán účtovných odpisov hmotného majetku sa zostavil interným predpisom tak, že za základ vzal metódy používané pri vyčísľovaní daňových odpisov. </w:t>
      </w:r>
      <w:r>
        <w:rPr>
          <w:u w:val="single"/>
        </w:rPr>
        <w:t>Odpisové sadzby pre účtovné a daňové odpisy sa rovnajú.</w:t>
      </w:r>
      <w:r>
        <w:t xml:space="preserve"> 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2E74B6" w14:paraId="47CD015E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2EADECE8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6166527A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D76F620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zmien</w:t>
            </w:r>
          </w:p>
        </w:tc>
      </w:tr>
      <w:tr w:rsidR="002E74B6" w14:paraId="53E17584" w14:textId="77777777" w:rsidTr="002E74B6">
        <w:trPr>
          <w:trHeight w:val="276"/>
        </w:trPr>
        <w:tc>
          <w:tcPr>
            <w:tcW w:w="3080" w:type="dxa"/>
            <w:vAlign w:val="bottom"/>
            <w:hideMark/>
          </w:tcPr>
          <w:p w14:paraId="1EBA4187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A708B5E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7A9F7F3E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imania</w:t>
            </w:r>
          </w:p>
        </w:tc>
      </w:tr>
      <w:tr w:rsidR="002E74B6" w14:paraId="4B4BD359" w14:textId="77777777" w:rsidTr="002E74B6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0B663CDF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 výsledku hospodárenia účtovnej jednotky:</w:t>
            </w:r>
          </w:p>
          <w:p w14:paraId="6C39EA69" w14:textId="77777777" w:rsidR="002E74B6" w:rsidRDefault="002E74B6">
            <w:pPr>
              <w:jc w:val="both"/>
              <w:rPr>
                <w:b/>
              </w:rPr>
            </w:pPr>
            <w:r>
              <w:rPr>
                <w:b/>
              </w:rPr>
              <w:t>Zmeny účtovných zásad a metód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234816"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000000">
              <w:fldChar w:fldCharType="separate"/>
            </w:r>
            <w:r w:rsidR="00234816">
              <w:fldChar w:fldCharType="end"/>
            </w:r>
            <w:r>
              <w:t xml:space="preserve"> Áno</w:t>
            </w:r>
            <w:r>
              <w:tab/>
              <w:t xml:space="preserve"> X Nie</w:t>
            </w:r>
          </w:p>
          <w:p w14:paraId="04E2AF37" w14:textId="77777777" w:rsidR="002E74B6" w:rsidRDefault="002E74B6">
            <w:pPr>
              <w:jc w:val="both"/>
            </w:pPr>
            <w:r>
              <w:lastRenderedPageBreak/>
              <w:t>Účtovné metódy a zásady boli aplikované v rámci platného zákona o účtovníctve, s osobitosťami:</w:t>
            </w:r>
          </w:p>
          <w:p w14:paraId="50E8AAD6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08EEC6C3" w14:textId="77777777" w:rsidR="002E74B6" w:rsidRDefault="002E74B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14:paraId="36F7D32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5C6B4BA3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FF0000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14:paraId="1B41A45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4049E48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6DD03FB1" w14:textId="77777777" w:rsidR="002E74B6" w:rsidRDefault="002E74B6" w:rsidP="002E74B6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Informácie o účtovaní významných opráv chýb minulých účtovných období v bežnom </w:t>
      </w:r>
    </w:p>
    <w:p w14:paraId="69285BC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4C564334" w14:textId="77777777" w:rsidR="002E74B6" w:rsidRDefault="002E74B6" w:rsidP="002E74B6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 xml:space="preserve">účtovnom období s uvedením vplyvu na nerozdelený zisk minulých rokov alebo neuhradenú stratu minulých rokov– </w:t>
      </w:r>
      <w:r>
        <w:rPr>
          <w:rFonts w:ascii="Times New Roman" w:hAnsi="Times New Roman" w:cs="Times New Roman"/>
          <w:sz w:val="24"/>
          <w:szCs w:val="24"/>
        </w:rPr>
        <w:t>nemá náplň.</w:t>
      </w:r>
    </w:p>
    <w:p w14:paraId="245CEE2B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C29BE0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Čl. III</w:t>
      </w:r>
    </w:p>
    <w:p w14:paraId="086B637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1AD4898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FF0000"/>
          <w:sz w:val="24"/>
          <w:szCs w:val="24"/>
        </w:rPr>
        <w:t>Informácie, ktoré vysvetľujú a dopĺňajú súvahu a výkaz ziskov a strát</w:t>
      </w:r>
    </w:p>
    <w:p w14:paraId="66ADC99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FF0000"/>
          <w:sz w:val="24"/>
          <w:szCs w:val="24"/>
        </w:rPr>
      </w:pPr>
    </w:p>
    <w:p w14:paraId="341B0710" w14:textId="77777777" w:rsidR="002E74B6" w:rsidRDefault="002E74B6" w:rsidP="002E74B6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</w:t>
      </w:r>
    </w:p>
    <w:p w14:paraId="0BEAB18E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5AA45A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03F63A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ADDB4F0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76731D6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93CA7F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7040EE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1BBECBD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4175D312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02F2D28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CE44CA6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D5D2C1C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6A7203AA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33037444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26901093" w14:textId="77777777" w:rsidR="002E74B6" w:rsidRDefault="002E74B6" w:rsidP="002E74B6">
      <w:pPr>
        <w:widowControl w:val="0"/>
        <w:autoSpaceDE w:val="0"/>
        <w:autoSpaceDN w:val="0"/>
        <w:adjustRightInd w:val="0"/>
        <w:spacing w:after="0" w:line="300" w:lineRule="exact"/>
        <w:rPr>
          <w:rFonts w:ascii="Times New Roman" w:hAnsi="Times New Roman" w:cs="Times New Roman"/>
          <w:sz w:val="24"/>
          <w:szCs w:val="24"/>
        </w:rPr>
      </w:pPr>
    </w:p>
    <w:p w14:paraId="7FD88FE5" w14:textId="77777777" w:rsidR="000A429B" w:rsidRDefault="000A429B"/>
    <w:sectPr w:rsidR="000A429B" w:rsidSect="00980FF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B84F29" w14:textId="77777777" w:rsidR="00980FF1" w:rsidRDefault="00980FF1" w:rsidP="006E5BDF">
      <w:pPr>
        <w:spacing w:after="0" w:line="240" w:lineRule="auto"/>
      </w:pPr>
      <w:r>
        <w:separator/>
      </w:r>
    </w:p>
  </w:endnote>
  <w:endnote w:type="continuationSeparator" w:id="0">
    <w:p w14:paraId="3B9BEFB3" w14:textId="77777777" w:rsidR="00980FF1" w:rsidRDefault="00980FF1" w:rsidP="006E5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312A25" w14:textId="77777777" w:rsidR="00980FF1" w:rsidRDefault="00980FF1" w:rsidP="006E5BDF">
      <w:pPr>
        <w:spacing w:after="0" w:line="240" w:lineRule="auto"/>
      </w:pPr>
      <w:r>
        <w:separator/>
      </w:r>
    </w:p>
  </w:footnote>
  <w:footnote w:type="continuationSeparator" w:id="0">
    <w:p w14:paraId="243ABD00" w14:textId="77777777" w:rsidR="00980FF1" w:rsidRDefault="00980FF1" w:rsidP="006E5B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1980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630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6E0D7F" w14:paraId="4C505679" w14:textId="77777777" w:rsidTr="006E0D7F">
      <w:tc>
        <w:tcPr>
          <w:tcW w:w="301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450ED51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Poznámky Úč MÚJ 3 - 01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7FAD057A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IČO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B81D5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14A94E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53F5D40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AE93957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0499752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23F0106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4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6173406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33392C9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630" w:type="dxa"/>
          <w:tcBorders>
            <w:top w:val="single" w:sz="4" w:space="0" w:color="FFFFFF" w:themeColor="background1"/>
            <w:left w:val="single" w:sz="4" w:space="0" w:color="auto"/>
            <w:bottom w:val="single" w:sz="4" w:space="0" w:color="FFFFFF" w:themeColor="background1"/>
            <w:right w:val="single" w:sz="4" w:space="0" w:color="auto"/>
          </w:tcBorders>
          <w:hideMark/>
        </w:tcPr>
        <w:p w14:paraId="4C93033C" w14:textId="77777777" w:rsidR="006E5BDF" w:rsidRDefault="006E5BD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DIČ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EEFE2F3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3E24911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B19BAE9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55245D27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6F167935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4C34D080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12FAE38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3D3B6D84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2BE52C42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30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14:paraId="11DFA883" w14:textId="77777777" w:rsidR="006E5BDF" w:rsidRDefault="006E0D7F" w:rsidP="00BF0E3F">
          <w:pPr>
            <w:widowControl w:val="0"/>
            <w:tabs>
              <w:tab w:val="left" w:pos="3840"/>
            </w:tabs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</w:tr>
  </w:tbl>
  <w:p w14:paraId="4112323B" w14:textId="77777777" w:rsidR="006E5BDF" w:rsidRDefault="006E5BD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2368683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 w16cid:durableId="774521441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 w16cid:durableId="127953387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90132476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890878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 w16cid:durableId="2452613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E74B6"/>
    <w:rsid w:val="000A429B"/>
    <w:rsid w:val="000F2B00"/>
    <w:rsid w:val="00234816"/>
    <w:rsid w:val="002E74B6"/>
    <w:rsid w:val="003F23B8"/>
    <w:rsid w:val="00471D5F"/>
    <w:rsid w:val="00520211"/>
    <w:rsid w:val="00666DC3"/>
    <w:rsid w:val="00672A12"/>
    <w:rsid w:val="00696A4F"/>
    <w:rsid w:val="006A59A5"/>
    <w:rsid w:val="006B63C1"/>
    <w:rsid w:val="006E0D7F"/>
    <w:rsid w:val="006E5BDF"/>
    <w:rsid w:val="007370E4"/>
    <w:rsid w:val="007913A4"/>
    <w:rsid w:val="008B070D"/>
    <w:rsid w:val="008D0534"/>
    <w:rsid w:val="00980FF1"/>
    <w:rsid w:val="00A642EA"/>
    <w:rsid w:val="00BA64D2"/>
    <w:rsid w:val="00E01762"/>
    <w:rsid w:val="00EE1207"/>
    <w:rsid w:val="00EE5B32"/>
    <w:rsid w:val="00F477BF"/>
    <w:rsid w:val="00F92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819A0D"/>
  <w15:docId w15:val="{E2AB43CF-3B19-41AF-B5D1-44EAEF646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74B6"/>
    <w:pPr>
      <w:spacing w:after="160" w:line="25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E74B6"/>
    <w:pPr>
      <w:ind w:left="720"/>
      <w:contextualSpacing/>
    </w:pPr>
  </w:style>
  <w:style w:type="table" w:styleId="Mriekatabuky">
    <w:name w:val="Table Grid"/>
    <w:basedOn w:val="Normlnatabuka"/>
    <w:uiPriority w:val="39"/>
    <w:rsid w:val="002E74B6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E5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E5BDF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E5B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E5BDF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0618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649</Words>
  <Characters>3704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Martin Štelmach</cp:lastModifiedBy>
  <cp:revision>14</cp:revision>
  <cp:lastPrinted>2021-07-13T12:51:00Z</cp:lastPrinted>
  <dcterms:created xsi:type="dcterms:W3CDTF">2017-01-11T17:13:00Z</dcterms:created>
  <dcterms:modified xsi:type="dcterms:W3CDTF">2024-03-28T21:05:00Z</dcterms:modified>
</cp:coreProperties>
</file>