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3"/>
      </w:pPr>
    </w:p>
    <w:p>
      <w:pPr>
        <w:pStyle w:val="13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OZIM s.r.o.                   IČO: 54821193                          DIČ:2121817731 </w:t>
      </w:r>
    </w:p>
    <w:p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Všeobecné údaje </w:t>
      </w: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Názov účtovnej jednotky: </w:t>
      </w:r>
      <w:r>
        <w:rPr>
          <w:b/>
          <w:color w:val="auto"/>
          <w:sz w:val="28"/>
          <w:szCs w:val="28"/>
        </w:rPr>
        <w:t>OZIM, s.r.o.</w:t>
      </w:r>
    </w:p>
    <w:p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Zapísaná do Obchodného registra  Okresného súdu Bratislava I, oddiel s.r.o., vložka číslo 164006/B,  </w:t>
      </w:r>
    </w:p>
    <w:p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dňa 30.09.2022</w:t>
      </w:r>
    </w:p>
    <w:p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Štatutárny orgán: Oliver Zima, vznik funkcie od 30.09.2022</w:t>
      </w: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Účtovná jednotka nemá zamestnancov. </w:t>
      </w: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 o prijatých postupoch </w:t>
      </w: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závierka je zostavená  k 31.12.202</w:t>
      </w:r>
      <w:r>
        <w:rPr>
          <w:rFonts w:hint="default"/>
          <w:color w:val="auto"/>
          <w:sz w:val="22"/>
          <w:szCs w:val="22"/>
          <w:lang w:val="sk-SK"/>
        </w:rPr>
        <w:t>3</w:t>
      </w:r>
      <w:r>
        <w:rPr>
          <w:color w:val="auto"/>
          <w:sz w:val="22"/>
          <w:szCs w:val="22"/>
        </w:rPr>
        <w:t xml:space="preserve"> za účtovné obdobie rok 202</w:t>
      </w:r>
      <w:r>
        <w:rPr>
          <w:rFonts w:hint="default"/>
          <w:color w:val="auto"/>
          <w:sz w:val="22"/>
          <w:szCs w:val="22"/>
          <w:lang w:val="sk-SK"/>
        </w:rPr>
        <w:t>3</w:t>
      </w:r>
      <w:r>
        <w:rPr>
          <w:color w:val="auto"/>
          <w:sz w:val="22"/>
          <w:szCs w:val="22"/>
        </w:rPr>
        <w:t xml:space="preserve"> a ÚJ bude nepretržite pokračovať vo svojej činnosti..</w:t>
      </w: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neúčtuje o nehmotnom ani dlhodobom hmotnom majetku a ani o dlhodobom finančnom majetku.</w:t>
      </w: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Spôsob oceňovania jednotlivých položiek pohľadávok a záväzkov, a to </w:t>
      </w: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pohľadávok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pohľadávky oceňujú menovitou hodnotou</w:t>
      </w: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záväzkov vrátane rezerv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záväzky oceňujú menovitou  </w:t>
      </w: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hodnotou</w:t>
      </w:r>
    </w:p>
    <w:p>
      <w:pPr>
        <w:pStyle w:val="13"/>
        <w:spacing w:after="27"/>
        <w:rPr>
          <w:color w:val="auto"/>
          <w:sz w:val="22"/>
          <w:szCs w:val="22"/>
        </w:rPr>
      </w:pPr>
    </w:p>
    <w:p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 Zásoby obstarané kúpou: </w:t>
      </w:r>
    </w:p>
    <w:p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a) do zásob patrí skladovaný materiál a skladovaný tovar </w:t>
      </w:r>
    </w:p>
    <w:p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b) materiál a tovar sa prvotne oceňujú obstarávacou cenou, ktorú tvorí cena obstarania a náklady súvisiace s obstaraním (prepravné, poistné, provízie, skonto). </w:t>
      </w: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sz w:val="22"/>
          <w:szCs w:val="22"/>
        </w:rPr>
        <w:t>c) nakupované zásoby sa vyskladňujú v obstarávacej cene</w:t>
      </w:r>
    </w:p>
    <w:p>
      <w:pPr>
        <w:pStyle w:val="13"/>
        <w:spacing w:after="27"/>
        <w:rPr>
          <w:color w:val="auto"/>
          <w:sz w:val="22"/>
          <w:szCs w:val="22"/>
        </w:rPr>
      </w:pP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o peňažných prostriedkoch:</w:t>
      </w:r>
    </w:p>
    <w:p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pokladňa EUR – </w:t>
      </w:r>
      <w:r>
        <w:rPr>
          <w:rFonts w:hint="default"/>
          <w:color w:val="auto"/>
          <w:sz w:val="22"/>
          <w:szCs w:val="22"/>
          <w:lang w:val="sk-SK"/>
        </w:rPr>
        <w:t>4355,00</w:t>
      </w:r>
      <w:r>
        <w:rPr>
          <w:color w:val="auto"/>
          <w:sz w:val="22"/>
          <w:szCs w:val="22"/>
        </w:rPr>
        <w:t xml:space="preserve"> eur</w:t>
      </w:r>
    </w:p>
    <w:p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bankový účet Slovenská sporiteľňa – </w:t>
      </w:r>
      <w:r>
        <w:rPr>
          <w:rFonts w:hint="default"/>
          <w:color w:val="auto"/>
          <w:sz w:val="22"/>
          <w:szCs w:val="22"/>
          <w:lang w:val="sk-SK"/>
        </w:rPr>
        <w:t>-8,00</w:t>
      </w:r>
      <w:r>
        <w:rPr>
          <w:color w:val="auto"/>
          <w:sz w:val="22"/>
          <w:szCs w:val="22"/>
        </w:rPr>
        <w:t xml:space="preserve"> eur</w:t>
      </w:r>
    </w:p>
    <w:p>
      <w:pPr>
        <w:pStyle w:val="13"/>
        <w:rPr>
          <w:color w:val="auto"/>
          <w:sz w:val="22"/>
          <w:szCs w:val="22"/>
        </w:rPr>
      </w:pPr>
    </w:p>
    <w:p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o záväzkoch, a to </w:t>
      </w:r>
    </w:p>
    <w:p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celkovej sume záväzkov z obchodného styku so zostatkovou dobou splatnosti kratšou ako 1 rok – 0 eur</w:t>
      </w:r>
    </w:p>
    <w:p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celkovej sume daňových záväzkov – 0 eur </w:t>
      </w:r>
    </w:p>
    <w:p>
      <w:pPr>
        <w:pStyle w:val="13"/>
        <w:spacing w:after="27"/>
        <w:rPr>
          <w:color w:val="auto"/>
          <w:sz w:val="22"/>
          <w:szCs w:val="22"/>
        </w:rPr>
      </w:pP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>Informácie o základnom ímaní</w:t>
      </w:r>
      <w:r>
        <w:rPr>
          <w:color w:val="auto"/>
          <w:sz w:val="22"/>
          <w:szCs w:val="22"/>
        </w:rPr>
        <w:t>: Vklad: 5000 eur</w:t>
      </w: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Splatené: 5000 eur </w:t>
      </w:r>
    </w:p>
    <w:p>
      <w:pPr>
        <w:pStyle w:val="13"/>
        <w:spacing w:after="27"/>
        <w:rPr>
          <w:color w:val="auto"/>
          <w:sz w:val="22"/>
          <w:szCs w:val="22"/>
        </w:rPr>
      </w:pPr>
    </w:p>
    <w:p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 o nákladoch:</w:t>
      </w: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>Najvýznamnejšie položky: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>Služby-</w:t>
      </w:r>
      <w:r>
        <w:rPr>
          <w:rFonts w:hint="default"/>
          <w:color w:val="auto"/>
          <w:sz w:val="22"/>
          <w:szCs w:val="22"/>
          <w:lang w:val="sk-SK"/>
        </w:rPr>
        <w:t>zmeny v OR- 139</w:t>
      </w:r>
      <w:r>
        <w:rPr>
          <w:color w:val="auto"/>
          <w:sz w:val="22"/>
          <w:szCs w:val="22"/>
        </w:rPr>
        <w:t>,00 eur</w:t>
      </w:r>
    </w:p>
    <w:p>
      <w:pPr>
        <w:pStyle w:val="13"/>
        <w:spacing w:after="27"/>
        <w:ind w:left="2832" w:firstLine="708"/>
        <w:rPr>
          <w:color w:val="auto"/>
          <w:sz w:val="22"/>
          <w:szCs w:val="22"/>
        </w:rPr>
      </w:pPr>
      <w:r>
        <w:rPr>
          <w:rFonts w:hint="default"/>
          <w:color w:val="auto"/>
          <w:sz w:val="22"/>
          <w:szCs w:val="22"/>
          <w:lang w:val="sk-SK"/>
        </w:rPr>
        <w:t>Bankové poplatky</w:t>
      </w:r>
      <w:r>
        <w:rPr>
          <w:color w:val="auto"/>
          <w:sz w:val="22"/>
          <w:szCs w:val="22"/>
        </w:rPr>
        <w:t xml:space="preserve"> - </w:t>
      </w:r>
      <w:r>
        <w:rPr>
          <w:rFonts w:hint="default"/>
          <w:color w:val="auto"/>
          <w:sz w:val="22"/>
          <w:szCs w:val="22"/>
          <w:lang w:val="sk-SK"/>
        </w:rPr>
        <w:t>16</w:t>
      </w:r>
      <w:r>
        <w:rPr>
          <w:color w:val="auto"/>
          <w:sz w:val="22"/>
          <w:szCs w:val="22"/>
        </w:rPr>
        <w:t>,00 eur</w:t>
      </w:r>
    </w:p>
    <w:p>
      <w:pPr>
        <w:pStyle w:val="13"/>
        <w:spacing w:after="27"/>
        <w:ind w:left="2832" w:firstLine="708"/>
        <w:rPr>
          <w:color w:val="auto"/>
          <w:sz w:val="22"/>
          <w:szCs w:val="22"/>
        </w:rPr>
      </w:pPr>
    </w:p>
    <w:p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 xml:space="preserve">Informácie o výnosoch:  </w:t>
      </w:r>
      <w:r>
        <w:rPr>
          <w:color w:val="auto"/>
          <w:sz w:val="22"/>
          <w:szCs w:val="22"/>
        </w:rPr>
        <w:t>firma v roku 202</w:t>
      </w:r>
      <w:r>
        <w:rPr>
          <w:rFonts w:hint="default"/>
          <w:color w:val="auto"/>
          <w:sz w:val="22"/>
          <w:szCs w:val="22"/>
          <w:lang w:val="sk-SK"/>
        </w:rPr>
        <w:t>3</w:t>
      </w:r>
      <w:r>
        <w:rPr>
          <w:color w:val="auto"/>
          <w:sz w:val="22"/>
          <w:szCs w:val="22"/>
        </w:rPr>
        <w:t xml:space="preserve"> nemala žiaden výnos</w:t>
      </w:r>
    </w:p>
    <w:p>
      <w:pPr>
        <w:pStyle w:val="13"/>
        <w:spacing w:after="27"/>
        <w:rPr>
          <w:color w:val="auto"/>
          <w:sz w:val="22"/>
          <w:szCs w:val="22"/>
        </w:rPr>
      </w:pPr>
    </w:p>
    <w:p>
      <w:pPr>
        <w:pStyle w:val="13"/>
        <w:spacing w:after="27"/>
        <w:rPr>
          <w:color w:val="auto"/>
          <w:sz w:val="22"/>
          <w:szCs w:val="22"/>
          <w:u w:val="single"/>
        </w:rPr>
      </w:pPr>
      <w:bookmarkStart w:id="0" w:name="_GoBack"/>
      <w:bookmarkEnd w:id="0"/>
    </w:p>
    <w:p>
      <w:pPr>
        <w:pStyle w:val="13"/>
        <w:spacing w:after="27"/>
        <w:rPr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    </w:t>
      </w:r>
    </w:p>
    <w:sectPr>
      <w:pgSz w:w="11906" w:h="17340"/>
      <w:pgMar w:top="426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onsolas">
    <w:panose1 w:val="020B0609020204030204"/>
    <w:charset w:val="EE"/>
    <w:family w:val="modern"/>
    <w:pitch w:val="default"/>
    <w:sig w:usb0="E00006FF" w:usb1="0000FCFF" w:usb2="00000001" w:usb3="00000000" w:csb0="600001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02032B0"/>
    <w:multiLevelType w:val="multilevel"/>
    <w:tmpl w:val="202032B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E3870"/>
    <w:multiLevelType w:val="multilevel"/>
    <w:tmpl w:val="25AE38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14E"/>
    <w:rsid w:val="0006487D"/>
    <w:rsid w:val="000E1735"/>
    <w:rsid w:val="00120607"/>
    <w:rsid w:val="00126C8E"/>
    <w:rsid w:val="00192E71"/>
    <w:rsid w:val="001A51E6"/>
    <w:rsid w:val="004109C8"/>
    <w:rsid w:val="0041637D"/>
    <w:rsid w:val="00443FA8"/>
    <w:rsid w:val="004A214E"/>
    <w:rsid w:val="004A277A"/>
    <w:rsid w:val="004A6917"/>
    <w:rsid w:val="004F6018"/>
    <w:rsid w:val="00565B1F"/>
    <w:rsid w:val="00590EB3"/>
    <w:rsid w:val="00595149"/>
    <w:rsid w:val="005B4028"/>
    <w:rsid w:val="005C3DB9"/>
    <w:rsid w:val="0070475C"/>
    <w:rsid w:val="0077046C"/>
    <w:rsid w:val="00851CCE"/>
    <w:rsid w:val="008846E2"/>
    <w:rsid w:val="00890ADD"/>
    <w:rsid w:val="0089679E"/>
    <w:rsid w:val="00900034"/>
    <w:rsid w:val="00930047"/>
    <w:rsid w:val="009D0A1D"/>
    <w:rsid w:val="00A16FC3"/>
    <w:rsid w:val="00A25A77"/>
    <w:rsid w:val="00A25DD3"/>
    <w:rsid w:val="00A35832"/>
    <w:rsid w:val="00BB3D6F"/>
    <w:rsid w:val="00BE78B6"/>
    <w:rsid w:val="00CB74B5"/>
    <w:rsid w:val="00CD017C"/>
    <w:rsid w:val="00D01967"/>
    <w:rsid w:val="00DC6D6B"/>
    <w:rsid w:val="00FA5C45"/>
    <w:rsid w:val="00FD015C"/>
    <w:rsid w:val="00FE1324"/>
    <w:rsid w:val="7F560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5">
    <w:name w:val="annotation reference"/>
    <w:basedOn w:val="2"/>
    <w:semiHidden/>
    <w:unhideWhenUsed/>
    <w:uiPriority w:val="99"/>
    <w:rPr>
      <w:sz w:val="16"/>
      <w:szCs w:val="16"/>
    </w:rPr>
  </w:style>
  <w:style w:type="paragraph" w:styleId="6">
    <w:name w:val="annotation text"/>
    <w:basedOn w:val="1"/>
    <w:link w:val="10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7">
    <w:name w:val="annotation subject"/>
    <w:basedOn w:val="6"/>
    <w:next w:val="6"/>
    <w:link w:val="11"/>
    <w:semiHidden/>
    <w:unhideWhenUsed/>
    <w:uiPriority w:val="99"/>
    <w:rPr>
      <w:b/>
      <w:bCs/>
    </w:rPr>
  </w:style>
  <w:style w:type="paragraph" w:styleId="8">
    <w:name w:val="Plain Text"/>
    <w:basedOn w:val="1"/>
    <w:link w:val="9"/>
    <w:semiHidden/>
    <w:unhideWhenUsed/>
    <w:uiPriority w:val="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9">
    <w:name w:val="Obyčajný text Char"/>
    <w:basedOn w:val="2"/>
    <w:link w:val="8"/>
    <w:semiHidden/>
    <w:uiPriority w:val="99"/>
    <w:rPr>
      <w:rFonts w:ascii="Consolas" w:hAnsi="Consolas"/>
      <w:sz w:val="21"/>
      <w:szCs w:val="21"/>
    </w:rPr>
  </w:style>
  <w:style w:type="character" w:customStyle="1" w:styleId="10">
    <w:name w:val="Text komentára Char"/>
    <w:basedOn w:val="2"/>
    <w:link w:val="6"/>
    <w:semiHidden/>
    <w:uiPriority w:val="99"/>
    <w:rPr>
      <w:sz w:val="20"/>
      <w:szCs w:val="20"/>
    </w:rPr>
  </w:style>
  <w:style w:type="character" w:customStyle="1" w:styleId="11">
    <w:name w:val="Predmet komentára Char"/>
    <w:basedOn w:val="10"/>
    <w:link w:val="7"/>
    <w:semiHidden/>
    <w:uiPriority w:val="99"/>
    <w:rPr>
      <w:b/>
      <w:bCs/>
      <w:sz w:val="20"/>
      <w:szCs w:val="20"/>
    </w:rPr>
  </w:style>
  <w:style w:type="character" w:customStyle="1" w:styleId="12">
    <w:name w:val="Text bubliny Char"/>
    <w:basedOn w:val="2"/>
    <w:link w:val="4"/>
    <w:semiHidden/>
    <w:uiPriority w:val="99"/>
    <w:rPr>
      <w:rFonts w:ascii="Tahoma" w:hAnsi="Tahoma" w:cs="Tahoma"/>
      <w:sz w:val="16"/>
      <w:szCs w:val="16"/>
    </w:rPr>
  </w:style>
  <w:style w:type="paragraph" w:customStyle="1" w:styleId="13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300</Words>
  <Characters>1715</Characters>
  <Lines>14</Lines>
  <Paragraphs>4</Paragraphs>
  <TotalTime>86</TotalTime>
  <ScaleCrop>false</ScaleCrop>
  <LinksUpToDate>false</LinksUpToDate>
  <CharactersWithSpaces>2011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2023-03-27T17:13:00Z</dcterms:created>
  <dc:creator>cechova</dc:creator>
  <cp:lastModifiedBy>mfols</cp:lastModifiedBy>
  <cp:lastPrinted>2018-06-27T14:12:00Z</cp:lastPrinted>
  <dcterms:modified xsi:type="dcterms:W3CDTF">2024-03-27T22:07:47Z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0BF99D6AA7614267954DFEBC29EAD61C_12</vt:lpwstr>
  </property>
</Properties>
</file>