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36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Poznámky Úč MÚJ 3 - 01 </w:t>
        <w:tab/>
        <w:t xml:space="preserve">IČO: 54299829</w:t>
        <w:tab/>
        <w:tab/>
        <w:t xml:space="preserve">DIČ: 2121636352</w:t>
      </w:r>
    </w:p>
    <w:p w:rsidR="00000000" w:rsidDel="00000000" w:rsidP="00000000" w:rsidRDefault="00000000" w:rsidRPr="00000000" w14:paraId="00000002">
      <w:pPr>
        <w:spacing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Čl. I</w:t>
      </w:r>
    </w:p>
    <w:p w:rsidR="00000000" w:rsidDel="00000000" w:rsidP="00000000" w:rsidRDefault="00000000" w:rsidRPr="00000000" w14:paraId="00000004">
      <w:pPr>
        <w:spacing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Všeobecné údaje</w:t>
      </w:r>
    </w:p>
    <w:p w:rsidR="00000000" w:rsidDel="00000000" w:rsidP="00000000" w:rsidRDefault="00000000" w:rsidRPr="00000000" w14:paraId="00000005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(1) Názov právnickej osoby a jej sídlo </w:t>
      </w:r>
    </w:p>
    <w:p w:rsidR="00000000" w:rsidDel="00000000" w:rsidP="00000000" w:rsidRDefault="00000000" w:rsidRPr="00000000" w14:paraId="00000007">
      <w:pPr>
        <w:spacing w:line="360" w:lineRule="auto"/>
        <w:ind w:firstLine="72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Mirenik s. r. o.</w:t>
      </w:r>
    </w:p>
    <w:p w:rsidR="00000000" w:rsidDel="00000000" w:rsidP="00000000" w:rsidRDefault="00000000" w:rsidRPr="00000000" w14:paraId="00000008">
      <w:pPr>
        <w:spacing w:line="360" w:lineRule="auto"/>
        <w:ind w:firstLine="72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Lisková 857, 034 81 Lisková</w:t>
      </w:r>
    </w:p>
    <w:p w:rsidR="00000000" w:rsidDel="00000000" w:rsidP="00000000" w:rsidRDefault="00000000" w:rsidRPr="00000000" w14:paraId="00000009">
      <w:pPr>
        <w:spacing w:line="360" w:lineRule="auto"/>
        <w:ind w:left="0" w:firstLine="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</w:t>
      </w:r>
    </w:p>
    <w:p w:rsidR="00000000" w:rsidDel="00000000" w:rsidP="00000000" w:rsidRDefault="00000000" w:rsidRPr="00000000" w14:paraId="0000000A">
      <w:pPr>
        <w:spacing w:line="360" w:lineRule="auto"/>
        <w:rPr>
          <w:rFonts w:ascii="Times New Roman" w:cs="Times New Roman" w:eastAsia="Times New Roman" w:hAnsi="Times New Roman"/>
          <w:b w:val="1"/>
          <w:i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rtl w:val="0"/>
        </w:rPr>
        <w:t xml:space="preserve">(2) Údaje o konsolidovanom celku, a to</w:t>
      </w:r>
    </w:p>
    <w:p w:rsidR="00000000" w:rsidDel="00000000" w:rsidP="00000000" w:rsidRDefault="00000000" w:rsidRPr="00000000" w14:paraId="0000000B">
      <w:pPr>
        <w:spacing w:line="360" w:lineRule="auto"/>
        <w:rPr>
          <w:rFonts w:ascii="Times New Roman" w:cs="Times New Roman" w:eastAsia="Times New Roman" w:hAnsi="Times New Roman"/>
          <w:i w:val="1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a) obchodné meno a sídlo konsolidujúcej účtovnej jednotky, ktorá zostavuje</w:t>
      </w:r>
    </w:p>
    <w:p w:rsidR="00000000" w:rsidDel="00000000" w:rsidP="00000000" w:rsidRDefault="00000000" w:rsidRPr="00000000" w14:paraId="0000000C">
      <w:pPr>
        <w:spacing w:line="360" w:lineRule="auto"/>
        <w:rPr>
          <w:rFonts w:ascii="Times New Roman" w:cs="Times New Roman" w:eastAsia="Times New Roman" w:hAnsi="Times New Roman"/>
          <w:i w:val="1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konsolidovanú účtovnú závierku za tú skupinu účtovných jednotiek konsolidovaného</w:t>
      </w:r>
    </w:p>
    <w:p w:rsidR="00000000" w:rsidDel="00000000" w:rsidP="00000000" w:rsidRDefault="00000000" w:rsidRPr="00000000" w14:paraId="0000000D">
      <w:pPr>
        <w:spacing w:line="360" w:lineRule="auto"/>
        <w:rPr>
          <w:rFonts w:ascii="Times New Roman" w:cs="Times New Roman" w:eastAsia="Times New Roman" w:hAnsi="Times New Roman"/>
          <w:i w:val="1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celku, ktorého súčasťou je aj účtovná jednotka; uvádza sa aj obchodné meno a sídlo</w:t>
      </w:r>
    </w:p>
    <w:p w:rsidR="00000000" w:rsidDel="00000000" w:rsidP="00000000" w:rsidRDefault="00000000" w:rsidRPr="00000000" w14:paraId="0000000E">
      <w:pPr>
        <w:spacing w:line="360" w:lineRule="auto"/>
        <w:rPr>
          <w:rFonts w:ascii="Times New Roman" w:cs="Times New Roman" w:eastAsia="Times New Roman" w:hAnsi="Times New Roman"/>
          <w:i w:val="1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účtovnej jednotky, ktorá je bezprostredne konsolidujúcou účtovnou jednotkou,</w:t>
      </w:r>
    </w:p>
    <w:p w:rsidR="00000000" w:rsidDel="00000000" w:rsidP="00000000" w:rsidRDefault="00000000" w:rsidRPr="00000000" w14:paraId="0000000F">
      <w:pPr>
        <w:spacing w:line="360" w:lineRule="auto"/>
        <w:rPr>
          <w:rFonts w:ascii="Times New Roman" w:cs="Times New Roman" w:eastAsia="Times New Roman" w:hAnsi="Times New Roman"/>
          <w:i w:val="1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b) údaj, či účtovná jednotka je materskou účtovnou jednotkou a údaj, či je oslobodená</w:t>
      </w:r>
    </w:p>
    <w:p w:rsidR="00000000" w:rsidDel="00000000" w:rsidP="00000000" w:rsidRDefault="00000000" w:rsidRPr="00000000" w14:paraId="00000010">
      <w:pPr>
        <w:spacing w:line="360" w:lineRule="auto"/>
        <w:rPr>
          <w:rFonts w:ascii="Times New Roman" w:cs="Times New Roman" w:eastAsia="Times New Roman" w:hAnsi="Times New Roman"/>
          <w:i w:val="1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od povinnosti zostaviť konsolidovanú účtovnú závierku a konsolidovanú výročnú</w:t>
      </w:r>
    </w:p>
    <w:p w:rsidR="00000000" w:rsidDel="00000000" w:rsidP="00000000" w:rsidRDefault="00000000" w:rsidRPr="00000000" w14:paraId="00000011">
      <w:pPr>
        <w:spacing w:line="360" w:lineRule="auto"/>
        <w:rPr>
          <w:rFonts w:ascii="Times New Roman" w:cs="Times New Roman" w:eastAsia="Times New Roman" w:hAnsi="Times New Roman"/>
          <w:i w:val="1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správu podľa § 22 zákona, pričom sa uvádzajú</w:t>
      </w:r>
    </w:p>
    <w:p w:rsidR="00000000" w:rsidDel="00000000" w:rsidP="00000000" w:rsidRDefault="00000000" w:rsidRPr="00000000" w14:paraId="00000012">
      <w:pPr>
        <w:spacing w:line="360" w:lineRule="auto"/>
        <w:rPr>
          <w:rFonts w:ascii="Times New Roman" w:cs="Times New Roman" w:eastAsia="Times New Roman" w:hAnsi="Times New Roman"/>
          <w:i w:val="1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1. pri oslobodení podľa § 22 ods. 8 zákona obchodné meno a sídlo materskej</w:t>
      </w:r>
    </w:p>
    <w:p w:rsidR="00000000" w:rsidDel="00000000" w:rsidP="00000000" w:rsidRDefault="00000000" w:rsidRPr="00000000" w14:paraId="00000013">
      <w:pPr>
        <w:spacing w:line="360" w:lineRule="auto"/>
        <w:rPr>
          <w:rFonts w:ascii="Times New Roman" w:cs="Times New Roman" w:eastAsia="Times New Roman" w:hAnsi="Times New Roman"/>
          <w:i w:val="1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účtovnej jednotky zostavujúcej konsolidovanú účtovnú závierku podľa</w:t>
      </w:r>
    </w:p>
    <w:p w:rsidR="00000000" w:rsidDel="00000000" w:rsidP="00000000" w:rsidRDefault="00000000" w:rsidRPr="00000000" w14:paraId="00000014">
      <w:pPr>
        <w:spacing w:line="360" w:lineRule="auto"/>
        <w:rPr>
          <w:rFonts w:ascii="Times New Roman" w:cs="Times New Roman" w:eastAsia="Times New Roman" w:hAnsi="Times New Roman"/>
          <w:i w:val="1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osobitných predpisov,4)</w:t>
      </w:r>
    </w:p>
    <w:p w:rsidR="00000000" w:rsidDel="00000000" w:rsidP="00000000" w:rsidRDefault="00000000" w:rsidRPr="00000000" w14:paraId="00000015">
      <w:pPr>
        <w:spacing w:line="360" w:lineRule="auto"/>
        <w:rPr>
          <w:rFonts w:ascii="Times New Roman" w:cs="Times New Roman" w:eastAsia="Times New Roman" w:hAnsi="Times New Roman"/>
          <w:i w:val="1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2. pri oslobodení podľa § 22 ods. 12 zákona obchodné meno a sídlo dcérskych</w:t>
      </w:r>
    </w:p>
    <w:p w:rsidR="00000000" w:rsidDel="00000000" w:rsidP="00000000" w:rsidRDefault="00000000" w:rsidRPr="00000000" w14:paraId="00000016">
      <w:pPr>
        <w:spacing w:line="360" w:lineRule="auto"/>
        <w:rPr>
          <w:rFonts w:ascii="Times New Roman" w:cs="Times New Roman" w:eastAsia="Times New Roman" w:hAnsi="Times New Roman"/>
          <w:i w:val="1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účtovných jednotiek.</w:t>
      </w:r>
    </w:p>
    <w:p w:rsidR="00000000" w:rsidDel="00000000" w:rsidP="00000000" w:rsidRDefault="00000000" w:rsidRPr="00000000" w14:paraId="00000017">
      <w:pPr>
        <w:numPr>
          <w:ilvl w:val="0"/>
          <w:numId w:val="1"/>
        </w:numPr>
        <w:spacing w:line="360" w:lineRule="auto"/>
        <w:ind w:left="720" w:hanging="360"/>
        <w:rPr>
          <w:rFonts w:ascii="Times New Roman" w:cs="Times New Roman" w:eastAsia="Times New Roman" w:hAnsi="Times New Roman"/>
          <w:i w:val="1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Netýka sa to spoločnosti Mirenik s. r. o., nakoľko nie je súčasťou konsolidovaného celku.</w:t>
      </w:r>
    </w:p>
    <w:p w:rsidR="00000000" w:rsidDel="00000000" w:rsidP="00000000" w:rsidRDefault="00000000" w:rsidRPr="00000000" w14:paraId="00000018">
      <w:pPr>
        <w:spacing w:line="360" w:lineRule="auto"/>
        <w:rPr>
          <w:rFonts w:ascii="Times New Roman" w:cs="Times New Roman" w:eastAsia="Times New Roman" w:hAnsi="Times New Roman"/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36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(3) Priemerný prepočítaný počet zamestnancov. </w:t>
      </w:r>
    </w:p>
    <w:p w:rsidR="00000000" w:rsidDel="00000000" w:rsidP="00000000" w:rsidRDefault="00000000" w:rsidRPr="00000000" w14:paraId="0000001A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ab/>
        <w:t xml:space="preserve"> Spoločnosť nemá žiadnych zamestnancov. </w:t>
      </w:r>
    </w:p>
    <w:p w:rsidR="00000000" w:rsidDel="00000000" w:rsidP="00000000" w:rsidRDefault="00000000" w:rsidRPr="00000000" w14:paraId="0000001B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Čl. II Informácie o prijatých postupoch</w:t>
      </w:r>
    </w:p>
    <w:p w:rsidR="00000000" w:rsidDel="00000000" w:rsidP="00000000" w:rsidRDefault="00000000" w:rsidRPr="00000000" w14:paraId="0000001D">
      <w:pPr>
        <w:spacing w:line="360" w:lineRule="auto"/>
        <w:jc w:val="cente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line="36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(1) Účtovná závierka je zostavená za splnenia predpokladu, že účtovná jednotka bude nepretržite pokračovať vo svojej činnosti.</w:t>
      </w:r>
    </w:p>
    <w:p w:rsidR="00000000" w:rsidDel="00000000" w:rsidP="00000000" w:rsidRDefault="00000000" w:rsidRPr="00000000" w14:paraId="0000001F">
      <w:pPr>
        <w:spacing w:line="36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36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(2) Spôsob oceňovania jednotlivých položiek majetku a záväzkov:</w:t>
      </w:r>
    </w:p>
    <w:p w:rsidR="00000000" w:rsidDel="00000000" w:rsidP="00000000" w:rsidRDefault="00000000" w:rsidRPr="00000000" w14:paraId="00000021">
      <w:pPr>
        <w:spacing w:line="360" w:lineRule="auto"/>
        <w:ind w:left="720" w:firstLine="0"/>
        <w:rPr>
          <w:rFonts w:ascii="Times New Roman" w:cs="Times New Roman" w:eastAsia="Times New Roman" w:hAnsi="Times New Roman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a) dlhodobého nehmotného majetku, dlhodobého hmotného majetku a dlhodobého finančného majetku, -</w:t>
      </w:r>
      <w:r w:rsidDel="00000000" w:rsidR="00000000" w:rsidRPr="00000000">
        <w:rPr>
          <w:rFonts w:ascii="Times New Roman" w:cs="Times New Roman" w:eastAsia="Times New Roman" w:hAnsi="Times New Roman"/>
          <w:u w:val="single"/>
          <w:rtl w:val="0"/>
        </w:rPr>
        <w:t xml:space="preserve"> obstarávacia cena</w:t>
      </w:r>
    </w:p>
    <w:p w:rsidR="00000000" w:rsidDel="00000000" w:rsidP="00000000" w:rsidRDefault="00000000" w:rsidRPr="00000000" w14:paraId="00000022">
      <w:pPr>
        <w:spacing w:line="360" w:lineRule="auto"/>
        <w:ind w:left="720" w:firstLine="0"/>
        <w:rPr>
          <w:rFonts w:ascii="Times New Roman" w:cs="Times New Roman" w:eastAsia="Times New Roman" w:hAnsi="Times New Roman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b) zásob obstaraných kúpou, zásob vytvorených vlastnou činnosťou, - </w:t>
      </w:r>
      <w:r w:rsidDel="00000000" w:rsidR="00000000" w:rsidRPr="00000000">
        <w:rPr>
          <w:rFonts w:ascii="Times New Roman" w:cs="Times New Roman" w:eastAsia="Times New Roman" w:hAnsi="Times New Roman"/>
          <w:u w:val="single"/>
          <w:rtl w:val="0"/>
        </w:rPr>
        <w:t xml:space="preserve">vlastné náklady</w:t>
      </w:r>
    </w:p>
    <w:p w:rsidR="00000000" w:rsidDel="00000000" w:rsidP="00000000" w:rsidRDefault="00000000" w:rsidRPr="00000000" w14:paraId="00000023">
      <w:pPr>
        <w:spacing w:line="360" w:lineRule="auto"/>
        <w:ind w:left="720" w:firstLine="0"/>
        <w:rPr>
          <w:rFonts w:ascii="Times New Roman" w:cs="Times New Roman" w:eastAsia="Times New Roman" w:hAnsi="Times New Roman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c) pohľadávok, -</w:t>
      </w:r>
      <w:r w:rsidDel="00000000" w:rsidR="00000000" w:rsidRPr="00000000">
        <w:rPr>
          <w:rFonts w:ascii="Times New Roman" w:cs="Times New Roman" w:eastAsia="Times New Roman" w:hAnsi="Times New Roman"/>
          <w:u w:val="single"/>
          <w:rtl w:val="0"/>
        </w:rPr>
        <w:t xml:space="preserve"> menovitá hodnota</w:t>
      </w:r>
    </w:p>
    <w:p w:rsidR="00000000" w:rsidDel="00000000" w:rsidP="00000000" w:rsidRDefault="00000000" w:rsidRPr="00000000" w14:paraId="00000024">
      <w:pPr>
        <w:spacing w:line="360" w:lineRule="auto"/>
        <w:ind w:left="720" w:firstLine="0"/>
        <w:rPr>
          <w:rFonts w:ascii="Times New Roman" w:cs="Times New Roman" w:eastAsia="Times New Roman" w:hAnsi="Times New Roman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d) krátkodobého finančného majetku, - </w:t>
      </w:r>
      <w:r w:rsidDel="00000000" w:rsidR="00000000" w:rsidRPr="00000000">
        <w:rPr>
          <w:rFonts w:ascii="Times New Roman" w:cs="Times New Roman" w:eastAsia="Times New Roman" w:hAnsi="Times New Roman"/>
          <w:u w:val="single"/>
          <w:rtl w:val="0"/>
        </w:rPr>
        <w:t xml:space="preserve">menovitá hodnota</w:t>
      </w:r>
    </w:p>
    <w:p w:rsidR="00000000" w:rsidDel="00000000" w:rsidP="00000000" w:rsidRDefault="00000000" w:rsidRPr="00000000" w14:paraId="00000025">
      <w:pPr>
        <w:spacing w:line="360" w:lineRule="auto"/>
        <w:ind w:left="720" w:firstLine="0"/>
        <w:rPr>
          <w:rFonts w:ascii="Times New Roman" w:cs="Times New Roman" w:eastAsia="Times New Roman" w:hAnsi="Times New Roman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e) záväzkov vrátane rezerv, dlhopisov, pôžičiek a úverov, -</w:t>
      </w:r>
      <w:r w:rsidDel="00000000" w:rsidR="00000000" w:rsidRPr="00000000">
        <w:rPr>
          <w:rFonts w:ascii="Times New Roman" w:cs="Times New Roman" w:eastAsia="Times New Roman" w:hAnsi="Times New Roman"/>
          <w:u w:val="single"/>
          <w:rtl w:val="0"/>
        </w:rPr>
        <w:t xml:space="preserve"> menovitá hodnota</w:t>
      </w:r>
    </w:p>
    <w:p w:rsidR="00000000" w:rsidDel="00000000" w:rsidP="00000000" w:rsidRDefault="00000000" w:rsidRPr="00000000" w14:paraId="00000026">
      <w:pPr>
        <w:spacing w:line="360" w:lineRule="auto"/>
        <w:ind w:left="720" w:firstLine="0"/>
        <w:rPr>
          <w:rFonts w:ascii="Times New Roman" w:cs="Times New Roman" w:eastAsia="Times New Roman" w:hAnsi="Times New Roman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f) derivátových operácií. - </w:t>
      </w:r>
      <w:r w:rsidDel="00000000" w:rsidR="00000000" w:rsidRPr="00000000">
        <w:rPr>
          <w:rFonts w:ascii="Times New Roman" w:cs="Times New Roman" w:eastAsia="Times New Roman" w:hAnsi="Times New Roman"/>
          <w:u w:val="single"/>
          <w:rtl w:val="0"/>
        </w:rPr>
        <w:t xml:space="preserve">obstarávacia cena</w:t>
      </w:r>
    </w:p>
    <w:p w:rsidR="00000000" w:rsidDel="00000000" w:rsidP="00000000" w:rsidRDefault="00000000" w:rsidRPr="00000000" w14:paraId="00000027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line="36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000000" w:rsidDel="00000000" w:rsidP="00000000" w:rsidRDefault="00000000" w:rsidRPr="00000000" w14:paraId="00000029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line="360" w:lineRule="auto"/>
        <w:ind w:left="720" w:firstLine="0"/>
        <w:rPr>
          <w:rFonts w:ascii="Times New Roman" w:cs="Times New Roman" w:eastAsia="Times New Roman" w:hAnsi="Times New Roman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Spoločnosť počas účtovného obdobia 2023 </w:t>
      </w:r>
      <w:r w:rsidDel="00000000" w:rsidR="00000000" w:rsidRPr="00000000">
        <w:rPr>
          <w:rFonts w:ascii="Times New Roman" w:cs="Times New Roman" w:eastAsia="Times New Roman" w:hAnsi="Times New Roman"/>
          <w:u w:val="single"/>
          <w:rtl w:val="0"/>
        </w:rPr>
        <w:t xml:space="preserve">neobstarala žiadny dlhodobý majetok, ktorý by bolo nutné odpisovať.</w:t>
      </w:r>
    </w:p>
    <w:p w:rsidR="00000000" w:rsidDel="00000000" w:rsidP="00000000" w:rsidRDefault="00000000" w:rsidRPr="00000000" w14:paraId="0000002B">
      <w:pPr>
        <w:spacing w:line="360" w:lineRule="auto"/>
        <w:ind w:left="720" w:firstLine="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line="360" w:lineRule="auto"/>
        <w:ind w:left="0" w:firstLine="0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(4)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Zmeny účtovných zásad a zmeny účtovných metód s uvedením dôvodu týchto zmien a vyčíslením ich vplyvu na finančnú hodnotu majetku, záväzkov, základného imania a výsledku hospodárenia účtovnej jednotky. </w:t>
      </w:r>
    </w:p>
    <w:p w:rsidR="00000000" w:rsidDel="00000000" w:rsidP="00000000" w:rsidRDefault="00000000" w:rsidRPr="00000000" w14:paraId="0000002D">
      <w:pPr>
        <w:numPr>
          <w:ilvl w:val="0"/>
          <w:numId w:val="3"/>
        </w:numPr>
        <w:spacing w:line="360" w:lineRule="auto"/>
        <w:ind w:left="720" w:hanging="36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Neprebehli žiadne zmeny účtovných zásad. </w:t>
      </w:r>
    </w:p>
    <w:p w:rsidR="00000000" w:rsidDel="00000000" w:rsidP="00000000" w:rsidRDefault="00000000" w:rsidRPr="00000000" w14:paraId="0000002E">
      <w:pPr>
        <w:spacing w:line="360" w:lineRule="auto"/>
        <w:ind w:left="720" w:firstLine="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line="360" w:lineRule="auto"/>
        <w:ind w:left="0" w:firstLine="0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(5) Informácie o dotáciách a ich oceňovanie v účtovníctve.</w:t>
      </w:r>
    </w:p>
    <w:p w:rsidR="00000000" w:rsidDel="00000000" w:rsidP="00000000" w:rsidRDefault="00000000" w:rsidRPr="00000000" w14:paraId="00000030">
      <w:pPr>
        <w:numPr>
          <w:ilvl w:val="0"/>
          <w:numId w:val="2"/>
        </w:numPr>
        <w:spacing w:line="360" w:lineRule="auto"/>
        <w:ind w:left="720" w:hanging="36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Spoločnosť doposiaľ neobstarala žiadne dotácie. Z tohto dôvodu neexistujú informácie o ich oceňovaní.</w:t>
      </w:r>
    </w:p>
    <w:p w:rsidR="00000000" w:rsidDel="00000000" w:rsidP="00000000" w:rsidRDefault="00000000" w:rsidRPr="00000000" w14:paraId="00000031">
      <w:pPr>
        <w:spacing w:line="360" w:lineRule="auto"/>
        <w:ind w:left="720" w:firstLine="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line="360" w:lineRule="auto"/>
        <w:ind w:left="0" w:firstLine="0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</w:p>
    <w:p w:rsidR="00000000" w:rsidDel="00000000" w:rsidP="00000000" w:rsidRDefault="00000000" w:rsidRPr="00000000" w14:paraId="00000033">
      <w:pPr>
        <w:spacing w:line="360" w:lineRule="auto"/>
        <w:ind w:left="720" w:firstLine="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Pri vedení účtovníctva spoločnosti Mirenik s.r.o. nedošlo k žiadnym významným ani menej významným opravám chýb, ktoré by ovplyvnili účtovnú závierku. </w:t>
      </w:r>
    </w:p>
    <w:p w:rsidR="00000000" w:rsidDel="00000000" w:rsidP="00000000" w:rsidRDefault="00000000" w:rsidRPr="00000000" w14:paraId="00000034">
      <w:pPr>
        <w:spacing w:line="360" w:lineRule="auto"/>
        <w:ind w:left="720" w:firstLine="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Čl. III</w:t>
      </w:r>
    </w:p>
    <w:p w:rsidR="00000000" w:rsidDel="00000000" w:rsidP="00000000" w:rsidRDefault="00000000" w:rsidRPr="00000000" w14:paraId="00000036">
      <w:pPr>
        <w:spacing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Informácie, ktoré vysvetľujú a dopĺňajú súvahu a výkaz ziskov a strát</w:t>
      </w:r>
    </w:p>
    <w:p w:rsidR="00000000" w:rsidDel="00000000" w:rsidP="00000000" w:rsidRDefault="00000000" w:rsidRPr="00000000" w14:paraId="00000037">
      <w:pPr>
        <w:spacing w:line="36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(1) Informácia o sume a dôvodoch vzniku jednotlivých položiek nákladov alebo výnosov,</w:t>
      </w:r>
    </w:p>
    <w:p w:rsidR="00000000" w:rsidDel="00000000" w:rsidP="00000000" w:rsidRDefault="00000000" w:rsidRPr="00000000" w14:paraId="00000039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ktoré majú výnimočný rozsah alebo výskyt, napríklad výnosy z predaja podniku alebo</w:t>
      </w:r>
    </w:p>
    <w:p w:rsidR="00000000" w:rsidDel="00000000" w:rsidP="00000000" w:rsidRDefault="00000000" w:rsidRPr="00000000" w14:paraId="0000003A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časti podniku, náklady z dôvodu predaja podniku alebo časti podniku, škody z dôvodu</w:t>
      </w:r>
    </w:p>
    <w:p w:rsidR="00000000" w:rsidDel="00000000" w:rsidP="00000000" w:rsidRDefault="00000000" w:rsidRPr="00000000" w14:paraId="0000003B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živelných pohrôm.</w:t>
      </w:r>
    </w:p>
    <w:p w:rsidR="00000000" w:rsidDel="00000000" w:rsidP="00000000" w:rsidRDefault="00000000" w:rsidRPr="00000000" w14:paraId="0000003C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(2) Informácie o záväzkoch, a to</w:t>
      </w:r>
    </w:p>
    <w:p w:rsidR="00000000" w:rsidDel="00000000" w:rsidP="00000000" w:rsidRDefault="00000000" w:rsidRPr="00000000" w14:paraId="0000003D">
      <w:pPr>
        <w:spacing w:line="36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a) celkovej sume záväzkov so zostatkovou dobou splatnosti dlhšou ako päť rokov,</w:t>
      </w:r>
    </w:p>
    <w:p w:rsidR="00000000" w:rsidDel="00000000" w:rsidP="00000000" w:rsidRDefault="00000000" w:rsidRPr="00000000" w14:paraId="0000003E">
      <w:pPr>
        <w:spacing w:line="360" w:lineRule="auto"/>
        <w:ind w:firstLine="720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Spoločnosť neeviduje takéto záväzky.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(3) Informácie o orgánoch účtovnej jednotky, a to</w:t>
      </w:r>
    </w:p>
    <w:p w:rsidR="00000000" w:rsidDel="00000000" w:rsidP="00000000" w:rsidRDefault="00000000" w:rsidRPr="00000000" w14:paraId="00000041">
      <w:pPr>
        <w:spacing w:line="36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a) výške jednotlivých druhov záruk alebo iných zabezpečení poskytnutých pre členov</w:t>
      </w:r>
    </w:p>
    <w:p w:rsidR="00000000" w:rsidDel="00000000" w:rsidP="00000000" w:rsidRDefault="00000000" w:rsidRPr="00000000" w14:paraId="00000042">
      <w:pPr>
        <w:spacing w:line="36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štatutárneho orgánu, dozorného orgánu a iného orgánu účtovnej jednotky, a to</w:t>
      </w:r>
    </w:p>
    <w:p w:rsidR="00000000" w:rsidDel="00000000" w:rsidP="00000000" w:rsidRDefault="00000000" w:rsidRPr="00000000" w14:paraId="00000043">
      <w:pPr>
        <w:spacing w:line="36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v členení za jednotlivé orgány, </w:t>
      </w:r>
    </w:p>
    <w:p w:rsidR="00000000" w:rsidDel="00000000" w:rsidP="00000000" w:rsidRDefault="00000000" w:rsidRPr="00000000" w14:paraId="00000044">
      <w:pPr>
        <w:spacing w:line="360" w:lineRule="auto"/>
        <w:rPr>
          <w:rFonts w:ascii="Times New Roman" w:cs="Times New Roman" w:eastAsia="Times New Roman" w:hAnsi="Times New Roman"/>
          <w:i w:val="1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ab/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Neboli poskytnuté.</w:t>
      </w:r>
    </w:p>
    <w:p w:rsidR="00000000" w:rsidDel="00000000" w:rsidP="00000000" w:rsidRDefault="00000000" w:rsidRPr="00000000" w14:paraId="00000045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b) pôžičkách poskytnutých členom štatutárneho orgánu, dozorného orgánu a iného</w:t>
      </w:r>
    </w:p>
    <w:p w:rsidR="00000000" w:rsidDel="00000000" w:rsidP="00000000" w:rsidRDefault="00000000" w:rsidRPr="00000000" w14:paraId="00000046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orgánu účtovnej jednotky a to</w:t>
      </w:r>
    </w:p>
    <w:p w:rsidR="00000000" w:rsidDel="00000000" w:rsidP="00000000" w:rsidRDefault="00000000" w:rsidRPr="00000000" w14:paraId="00000047">
      <w:pPr>
        <w:spacing w:line="360" w:lineRule="auto"/>
        <w:ind w:firstLine="72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celková suma poskytnutých pôžičiek k poslednému dňu účtovného obdobia</w:t>
      </w:r>
    </w:p>
    <w:p w:rsidR="00000000" w:rsidDel="00000000" w:rsidP="00000000" w:rsidRDefault="00000000" w:rsidRPr="00000000" w14:paraId="00000048">
      <w:pPr>
        <w:spacing w:line="360" w:lineRule="auto"/>
        <w:ind w:firstLine="720"/>
        <w:rPr>
          <w:rFonts w:ascii="Times New Roman" w:cs="Times New Roman" w:eastAsia="Times New Roman" w:hAnsi="Times New Roman"/>
          <w:i w:val="1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v členení za jednotlivé orgány, - 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neboli poskytnuté</w:t>
      </w:r>
    </w:p>
    <w:p w:rsidR="00000000" w:rsidDel="00000000" w:rsidP="00000000" w:rsidRDefault="00000000" w:rsidRPr="00000000" w14:paraId="00000049">
      <w:pPr>
        <w:spacing w:line="360" w:lineRule="auto"/>
        <w:ind w:firstLine="72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celková suma splatených pôžičiek k poslednému dňu účtovného obdobia</w:t>
      </w:r>
    </w:p>
    <w:p w:rsidR="00000000" w:rsidDel="00000000" w:rsidP="00000000" w:rsidRDefault="00000000" w:rsidRPr="00000000" w14:paraId="0000004A">
      <w:pPr>
        <w:spacing w:line="360" w:lineRule="auto"/>
        <w:ind w:firstLine="720"/>
        <w:rPr>
          <w:rFonts w:ascii="Times New Roman" w:cs="Times New Roman" w:eastAsia="Times New Roman" w:hAnsi="Times New Roman"/>
          <w:i w:val="1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v členení za jednotlivé orgány, - 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neboli poskytnuté.</w:t>
      </w:r>
    </w:p>
    <w:p w:rsidR="00000000" w:rsidDel="00000000" w:rsidP="00000000" w:rsidRDefault="00000000" w:rsidRPr="00000000" w14:paraId="0000004B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celková suma odpustených pôžičiek a odpísaných pôžičiek k poslednému dňu</w:t>
      </w:r>
    </w:p>
    <w:p w:rsidR="00000000" w:rsidDel="00000000" w:rsidP="00000000" w:rsidRDefault="00000000" w:rsidRPr="00000000" w14:paraId="0000004C">
      <w:pPr>
        <w:spacing w:line="36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účtovného obdobia v členení za jednotlivé orgány,</w:t>
      </w:r>
    </w:p>
    <w:p w:rsidR="00000000" w:rsidDel="00000000" w:rsidP="00000000" w:rsidRDefault="00000000" w:rsidRPr="00000000" w14:paraId="0000004D">
      <w:pPr>
        <w:spacing w:line="360" w:lineRule="auto"/>
        <w:ind w:firstLine="72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c) hlavných podmienkach, na základe ktorých im boli záruky alebo iné zabezpečenie </w:t>
      </w:r>
    </w:p>
    <w:p w:rsidR="00000000" w:rsidDel="00000000" w:rsidP="00000000" w:rsidRDefault="00000000" w:rsidRPr="00000000" w14:paraId="0000004E">
      <w:pPr>
        <w:spacing w:line="360" w:lineRule="auto"/>
        <w:ind w:firstLine="720"/>
        <w:rPr>
          <w:rFonts w:ascii="Times New Roman" w:cs="Times New Roman" w:eastAsia="Times New Roman" w:hAnsi="Times New Roman"/>
          <w:i w:val="1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pôžičky poskytnuté; pri pôžičkách sa uvádzajú úrokové sadzby, -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 neboli poskytnuté</w:t>
      </w:r>
    </w:p>
    <w:p w:rsidR="00000000" w:rsidDel="00000000" w:rsidP="00000000" w:rsidRDefault="00000000" w:rsidRPr="00000000" w14:paraId="0000004F">
      <w:pPr>
        <w:spacing w:line="360" w:lineRule="auto"/>
        <w:ind w:left="720" w:firstLine="0"/>
        <w:rPr>
          <w:rFonts w:ascii="Times New Roman" w:cs="Times New Roman" w:eastAsia="Times New Roman" w:hAnsi="Times New Roman"/>
          <w:i w:val="1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d) celkovej sume použitých finančných prostriedkov alebo iného plnenia na súkromné účely členmi štatutárneho orgánu, dozorného orgánu a iného orgánu účtovnej jednotky, ktoré je potrebné vyúčtovať. - 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neboli poskytnuté</w:t>
      </w:r>
    </w:p>
    <w:p w:rsidR="00000000" w:rsidDel="00000000" w:rsidP="00000000" w:rsidRDefault="00000000" w:rsidRPr="00000000" w14:paraId="00000050">
      <w:pPr>
        <w:spacing w:line="360" w:lineRule="auto"/>
        <w:ind w:left="0" w:firstLine="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spacing w:line="360" w:lineRule="auto"/>
        <w:ind w:left="0" w:firstLine="0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(5) Informácie o povinnostiach účtovnej jednotky, </w:t>
      </w:r>
    </w:p>
    <w:p w:rsidR="00000000" w:rsidDel="00000000" w:rsidP="00000000" w:rsidRDefault="00000000" w:rsidRPr="00000000" w14:paraId="00000052">
      <w:pPr>
        <w:spacing w:line="360" w:lineRule="auto"/>
        <w:ind w:left="720" w:firstLine="0"/>
        <w:rPr>
          <w:rFonts w:ascii="Times New Roman" w:cs="Times New Roman" w:eastAsia="Times New Roman" w:hAnsi="Times New Roman"/>
          <w:i w:val="1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Spoločnosť nevykazuje žiadne významné povinnosti nájomcu vyplývajúce z operatívneho prenájmu, z uzatvorených zmlúv na poskytnutie úveru alebo pôžičky, ktoré ešte neboli poskytnuté, finančné povinnosti vyplývajúce z licenčných a koncesionárskych zmlúv s uvedením sumy poplatku. </w:t>
      </w:r>
    </w:p>
    <w:p w:rsidR="00000000" w:rsidDel="00000000" w:rsidP="00000000" w:rsidRDefault="00000000" w:rsidRPr="00000000" w14:paraId="00000053">
      <w:pPr>
        <w:spacing w:line="360" w:lineRule="auto"/>
        <w:ind w:left="720" w:firstLine="0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Spoločnosť neeviduje žiadne významne podmiené záväzky voči partnerom, ani voči spoločníkovi. </w:t>
      </w:r>
    </w:p>
    <w:p w:rsidR="00000000" w:rsidDel="00000000" w:rsidP="00000000" w:rsidRDefault="00000000" w:rsidRPr="00000000" w14:paraId="00000054">
      <w:pPr>
        <w:spacing w:line="360" w:lineRule="auto"/>
        <w:ind w:left="0" w:firstLine="0"/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sk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