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F4B58D" w14:textId="77777777" w:rsidR="002A6CE1" w:rsidRPr="00263E21" w:rsidRDefault="002F094F" w:rsidP="002A6CE1">
      <w:pPr>
        <w:pStyle w:val="Bezriadkovania"/>
        <w:ind w:left="1" w:firstLine="283"/>
        <w:rPr>
          <w:rFonts w:ascii="Times New Roman" w:hAnsi="Times New Roman"/>
        </w:rPr>
      </w:pPr>
      <w:r>
        <w:rPr>
          <w:rFonts w:ascii="Times New Roman" w:hAnsi="Times New Roman"/>
          <w:i/>
          <w:noProof/>
          <w:lang w:eastAsia="sk-SK"/>
        </w:rPr>
        <w:object w:dxaOrig="1440" w:dyaOrig="1440" w14:anchorId="5AF4B63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" style="position:absolute;left:0;text-align:left;margin-left:22.35pt;margin-top:-1.75pt;width:79.65pt;height:74.35pt;z-index:251658240;mso-wrap-edited:f;mso-width-percent:0;mso-height-percent:0;mso-width-percent:0;mso-height-percent:0" wrapcoords="-136 0 -136 21464 21600 21464 21600 0 -136 0">
            <v:imagedata r:id="rId8" o:title=""/>
            <w10:wrap type="square"/>
          </v:shape>
          <o:OLEObject Type="Embed" ProgID="Word.Picture.8" ShapeID="_x0000_s1026" DrawAspect="Content" ObjectID="_1741420862" r:id="rId9"/>
        </w:object>
      </w:r>
      <w:r w:rsidR="002A6CE1" w:rsidRPr="00263E21">
        <w:rPr>
          <w:rFonts w:ascii="Times New Roman" w:hAnsi="Times New Roman"/>
        </w:rPr>
        <w:t>Námest</w:t>
      </w:r>
      <w:r w:rsidR="0088356B">
        <w:rPr>
          <w:rFonts w:ascii="Times New Roman" w:hAnsi="Times New Roman"/>
        </w:rPr>
        <w:t>i</w:t>
      </w:r>
      <w:r w:rsidR="002A6CE1" w:rsidRPr="00263E21">
        <w:rPr>
          <w:rFonts w:ascii="Times New Roman" w:hAnsi="Times New Roman"/>
        </w:rPr>
        <w:t>e Žilinskej synody 2</w:t>
      </w:r>
    </w:p>
    <w:p w14:paraId="5AF4B58E" w14:textId="77777777"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</w:rPr>
        <w:t>010 01 Žilina</w:t>
      </w:r>
    </w:p>
    <w:p w14:paraId="5AF4B58F" w14:textId="77777777"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</w:rPr>
        <w:t>E-mail: ecavza@</w:t>
      </w:r>
      <w:r>
        <w:rPr>
          <w:rFonts w:ascii="Times New Roman" w:hAnsi="Times New Roman"/>
        </w:rPr>
        <w:t>ecavza</w:t>
      </w:r>
      <w:r w:rsidRPr="00263E21">
        <w:rPr>
          <w:rFonts w:ascii="Times New Roman" w:hAnsi="Times New Roman"/>
        </w:rPr>
        <w:t>.</w:t>
      </w:r>
      <w:r>
        <w:rPr>
          <w:rFonts w:ascii="Times New Roman" w:hAnsi="Times New Roman"/>
        </w:rPr>
        <w:t>sk</w:t>
      </w:r>
    </w:p>
    <w:p w14:paraId="5AF4B590" w14:textId="77777777"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  <w:i/>
        </w:rPr>
      </w:pPr>
      <w:r w:rsidRPr="00263E21">
        <w:rPr>
          <w:rFonts w:ascii="Times New Roman" w:hAnsi="Times New Roman"/>
        </w:rPr>
        <w:sym w:font="Wingdings 2" w:char="F027"/>
      </w:r>
      <w:r w:rsidRPr="00263E21">
        <w:rPr>
          <w:rFonts w:ascii="Times New Roman" w:hAnsi="Times New Roman"/>
        </w:rPr>
        <w:t xml:space="preserve"> 041/5625627, 0903060886</w:t>
      </w:r>
    </w:p>
    <w:p w14:paraId="5AF4B591" w14:textId="77777777"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  <w:i/>
        </w:rPr>
      </w:pPr>
      <w:r w:rsidRPr="00263E21">
        <w:rPr>
          <w:rFonts w:ascii="Times New Roman" w:hAnsi="Times New Roman"/>
          <w:i/>
        </w:rPr>
        <w:t>Č.ú</w:t>
      </w:r>
      <w:r w:rsidR="000E7D02">
        <w:rPr>
          <w:rFonts w:ascii="Times New Roman" w:hAnsi="Times New Roman"/>
          <w:i/>
        </w:rPr>
        <w:t xml:space="preserve"> v tvare IBAN</w:t>
      </w:r>
      <w:r w:rsidRPr="00263E21">
        <w:rPr>
          <w:rFonts w:ascii="Times New Roman" w:hAnsi="Times New Roman"/>
          <w:i/>
        </w:rPr>
        <w:t xml:space="preserve">: </w:t>
      </w:r>
      <w:r w:rsidR="000E7D02" w:rsidRPr="000E7D02">
        <w:rPr>
          <w:rFonts w:ascii="Times New Roman" w:hAnsi="Times New Roman"/>
          <w:i/>
        </w:rPr>
        <w:t>SK40 7500 0000 0040 0794 3296</w:t>
      </w:r>
    </w:p>
    <w:p w14:paraId="5AF4B592" w14:textId="77777777"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  <w:i/>
        </w:rPr>
        <w:t>IČO:  37983849</w:t>
      </w:r>
    </w:p>
    <w:p w14:paraId="5AF4B593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4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5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6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7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8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9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A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B" w14:textId="4C13E06E" w:rsidR="002A6CE1" w:rsidRPr="00263E2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  <w:r w:rsidRPr="00263E21">
        <w:rPr>
          <w:rFonts w:ascii="Times New Roman" w:hAnsi="Times New Roman"/>
          <w:color w:val="auto"/>
        </w:rPr>
        <w:t>Správa o čin</w:t>
      </w:r>
      <w:r>
        <w:rPr>
          <w:rFonts w:ascii="Times New Roman" w:hAnsi="Times New Roman"/>
          <w:color w:val="auto"/>
        </w:rPr>
        <w:t>nosti organizácie za obdobie od 1</w:t>
      </w:r>
      <w:r w:rsidRPr="00263E21">
        <w:rPr>
          <w:rFonts w:ascii="Times New Roman" w:hAnsi="Times New Roman"/>
          <w:color w:val="auto"/>
        </w:rPr>
        <w:t>.1.</w:t>
      </w:r>
      <w:r w:rsidR="00D47B25">
        <w:rPr>
          <w:rFonts w:ascii="Times New Roman" w:hAnsi="Times New Roman"/>
          <w:color w:val="auto"/>
        </w:rPr>
        <w:t>202</w:t>
      </w:r>
      <w:r w:rsidR="00CD3864">
        <w:rPr>
          <w:rFonts w:ascii="Times New Roman" w:hAnsi="Times New Roman"/>
          <w:color w:val="auto"/>
        </w:rPr>
        <w:t>2</w:t>
      </w:r>
      <w:r w:rsidRPr="00263E21">
        <w:rPr>
          <w:rFonts w:ascii="Times New Roman" w:hAnsi="Times New Roman"/>
          <w:color w:val="auto"/>
        </w:rPr>
        <w:t xml:space="preserve"> do 31.12.</w:t>
      </w:r>
      <w:r w:rsidR="00D47B25">
        <w:rPr>
          <w:rFonts w:ascii="Times New Roman" w:hAnsi="Times New Roman"/>
          <w:color w:val="auto"/>
        </w:rPr>
        <w:t>202</w:t>
      </w:r>
      <w:r w:rsidR="00CD3864">
        <w:rPr>
          <w:rFonts w:ascii="Times New Roman" w:hAnsi="Times New Roman"/>
          <w:color w:val="auto"/>
        </w:rPr>
        <w:t>2</w:t>
      </w:r>
    </w:p>
    <w:p w14:paraId="5AF4B59C" w14:textId="77777777" w:rsidR="00414D42" w:rsidRDefault="00414D42" w:rsidP="002A6CE1">
      <w:pPr>
        <w:pStyle w:val="Nzov"/>
      </w:pPr>
    </w:p>
    <w:p w14:paraId="5AF4B59D" w14:textId="77777777" w:rsidR="002A6CE1" w:rsidRDefault="002A6CE1" w:rsidP="002A6CE1"/>
    <w:p w14:paraId="5AF4B59E" w14:textId="77777777" w:rsidR="002A6CE1" w:rsidRDefault="002A6CE1" w:rsidP="002A6CE1"/>
    <w:p w14:paraId="5AF4B59F" w14:textId="77777777" w:rsidR="002A6CE1" w:rsidRDefault="002A6CE1" w:rsidP="002A6CE1"/>
    <w:p w14:paraId="5AF4B5A0" w14:textId="77777777" w:rsidR="002A6CE1" w:rsidRDefault="002A6CE1" w:rsidP="002A6CE1"/>
    <w:p w14:paraId="5AF4B5A1" w14:textId="77777777" w:rsidR="002A6CE1" w:rsidRDefault="002A6CE1" w:rsidP="002A6CE1"/>
    <w:p w14:paraId="5AF4B5A2" w14:textId="77777777" w:rsidR="002A6CE1" w:rsidRDefault="002A6CE1" w:rsidP="002A6CE1"/>
    <w:p w14:paraId="5AF4B5A3" w14:textId="77777777" w:rsidR="00E52D5A" w:rsidRDefault="00E52D5A" w:rsidP="002A6CE1"/>
    <w:p w14:paraId="5AF4B5A4" w14:textId="77777777" w:rsidR="00E52D5A" w:rsidRDefault="00E52D5A" w:rsidP="002A6CE1"/>
    <w:p w14:paraId="5AF4B5A5" w14:textId="77777777" w:rsidR="002A6CE1" w:rsidRDefault="002A6CE1" w:rsidP="002A6CE1"/>
    <w:p w14:paraId="5AF4B5A6" w14:textId="040A4C36" w:rsidR="002A6CE1" w:rsidRPr="00E52D5A" w:rsidRDefault="00E52D5A" w:rsidP="002A6CE1">
      <w:pPr>
        <w:rPr>
          <w:rFonts w:ascii="Times New Roman" w:hAnsi="Times New Roman" w:cs="Times New Roman"/>
        </w:rPr>
      </w:pPr>
      <w:r w:rsidRPr="00E52D5A">
        <w:rPr>
          <w:rFonts w:ascii="Times New Roman" w:hAnsi="Times New Roman" w:cs="Times New Roman"/>
        </w:rPr>
        <w:t xml:space="preserve">Žilina, </w:t>
      </w:r>
      <w:r w:rsidR="00CD3864">
        <w:rPr>
          <w:rFonts w:ascii="Times New Roman" w:hAnsi="Times New Roman" w:cs="Times New Roman"/>
        </w:rPr>
        <w:t>2</w:t>
      </w:r>
      <w:r w:rsidR="00D47B25">
        <w:rPr>
          <w:rFonts w:ascii="Times New Roman" w:hAnsi="Times New Roman" w:cs="Times New Roman"/>
        </w:rPr>
        <w:t>7</w:t>
      </w:r>
      <w:r w:rsidRPr="00E52D5A">
        <w:rPr>
          <w:rFonts w:ascii="Times New Roman" w:hAnsi="Times New Roman" w:cs="Times New Roman"/>
        </w:rPr>
        <w:t>.</w:t>
      </w:r>
      <w:r w:rsidR="001D7E0B">
        <w:rPr>
          <w:rFonts w:ascii="Times New Roman" w:hAnsi="Times New Roman" w:cs="Times New Roman"/>
        </w:rPr>
        <w:t>03</w:t>
      </w:r>
      <w:r w:rsidRPr="00E52D5A">
        <w:rPr>
          <w:rFonts w:ascii="Times New Roman" w:hAnsi="Times New Roman" w:cs="Times New Roman"/>
        </w:rPr>
        <w:t>.</w:t>
      </w:r>
      <w:r w:rsidR="00D47B25">
        <w:rPr>
          <w:rFonts w:ascii="Times New Roman" w:hAnsi="Times New Roman" w:cs="Times New Roman"/>
        </w:rPr>
        <w:t>202</w:t>
      </w:r>
      <w:r w:rsidR="00CD3864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                                                                                      </w:t>
      </w:r>
      <w:r w:rsidR="00B978EE">
        <w:rPr>
          <w:rFonts w:ascii="Times New Roman" w:hAnsi="Times New Roman" w:cs="Times New Roman"/>
        </w:rPr>
        <w:t>Mgr. Michal Gondžár</w:t>
      </w:r>
      <w:r>
        <w:rPr>
          <w:rFonts w:ascii="Times New Roman" w:hAnsi="Times New Roman" w:cs="Times New Roman"/>
        </w:rPr>
        <w:t>, riaditeľ</w:t>
      </w:r>
    </w:p>
    <w:p w14:paraId="5AF4B5A7" w14:textId="77777777" w:rsidR="002A6CE1" w:rsidRDefault="002A6CE1" w:rsidP="002A6CE1"/>
    <w:p w14:paraId="5AF4B5A8" w14:textId="77777777" w:rsidR="001E6C5A" w:rsidRDefault="001E6C5A" w:rsidP="002A6CE1"/>
    <w:sdt>
      <w:sdtPr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eastAsia="sk-SK"/>
        </w:rPr>
        <w:id w:val="107065"/>
        <w:docPartObj>
          <w:docPartGallery w:val="Table of Contents"/>
          <w:docPartUnique/>
        </w:docPartObj>
      </w:sdtPr>
      <w:sdtEndPr/>
      <w:sdtContent>
        <w:p w14:paraId="5AF4B5A9" w14:textId="77777777" w:rsidR="004956FE" w:rsidRPr="004956FE" w:rsidRDefault="004956FE" w:rsidP="001E6C5A">
          <w:pPr>
            <w:pStyle w:val="Hlavikaobsahu"/>
            <w:spacing w:before="0"/>
            <w:rPr>
              <w:color w:val="auto"/>
            </w:rPr>
          </w:pPr>
          <w:r w:rsidRPr="004956FE">
            <w:rPr>
              <w:color w:val="auto"/>
            </w:rPr>
            <w:t>Obsah</w:t>
          </w:r>
        </w:p>
        <w:p w14:paraId="2A7F0410" w14:textId="71DD03B4" w:rsidR="001D7E0B" w:rsidRDefault="00E349B2">
          <w:pPr>
            <w:pStyle w:val="Obsah1"/>
            <w:tabs>
              <w:tab w:val="right" w:leader="dot" w:pos="9488"/>
            </w:tabs>
            <w:rPr>
              <w:noProof/>
            </w:rPr>
          </w:pPr>
          <w:r w:rsidRPr="001E6C5A">
            <w:rPr>
              <w:rFonts w:ascii="Times New Roman" w:hAnsi="Times New Roman" w:cs="Times New Roman"/>
            </w:rPr>
            <w:fldChar w:fldCharType="begin"/>
          </w:r>
          <w:r w:rsidR="004956FE" w:rsidRPr="001E6C5A">
            <w:rPr>
              <w:rFonts w:ascii="Times New Roman" w:hAnsi="Times New Roman" w:cs="Times New Roman"/>
            </w:rPr>
            <w:instrText xml:space="preserve"> TOC \o "1-3" \h \z \u </w:instrText>
          </w:r>
          <w:r w:rsidRPr="001E6C5A">
            <w:rPr>
              <w:rFonts w:ascii="Times New Roman" w:hAnsi="Times New Roman" w:cs="Times New Roman"/>
            </w:rPr>
            <w:fldChar w:fldCharType="separate"/>
          </w:r>
          <w:hyperlink w:anchor="_Toc509831492" w:history="1">
            <w:r w:rsidR="001D7E0B" w:rsidRPr="00C65ED8">
              <w:rPr>
                <w:rStyle w:val="Hypertextovprepojenie"/>
                <w:rFonts w:ascii="Times New Roman" w:hAnsi="Times New Roman" w:cs="Times New Roman"/>
                <w:noProof/>
              </w:rPr>
              <w:t>VÝROČNÁ SPRÁVA O ČINNOSTI BETHEZDA, N.O.</w:t>
            </w:r>
            <w:r w:rsidR="001D7E0B">
              <w:rPr>
                <w:noProof/>
                <w:webHidden/>
              </w:rPr>
              <w:tab/>
            </w:r>
            <w:r w:rsidR="001D7E0B">
              <w:rPr>
                <w:noProof/>
                <w:webHidden/>
              </w:rPr>
              <w:fldChar w:fldCharType="begin"/>
            </w:r>
            <w:r w:rsidR="001D7E0B">
              <w:rPr>
                <w:noProof/>
                <w:webHidden/>
              </w:rPr>
              <w:instrText xml:space="preserve"> PAGEREF _Toc509831492 \h </w:instrText>
            </w:r>
            <w:r w:rsidR="001D7E0B">
              <w:rPr>
                <w:noProof/>
                <w:webHidden/>
              </w:rPr>
            </w:r>
            <w:r w:rsidR="001D7E0B">
              <w:rPr>
                <w:noProof/>
                <w:webHidden/>
              </w:rPr>
              <w:fldChar w:fldCharType="separate"/>
            </w:r>
            <w:r w:rsidR="00AD084A">
              <w:rPr>
                <w:noProof/>
                <w:webHidden/>
              </w:rPr>
              <w:t>2</w:t>
            </w:r>
            <w:r w:rsidR="001D7E0B">
              <w:rPr>
                <w:noProof/>
                <w:webHidden/>
              </w:rPr>
              <w:fldChar w:fldCharType="end"/>
            </w:r>
          </w:hyperlink>
        </w:p>
        <w:p w14:paraId="65CBA902" w14:textId="487BBACB" w:rsidR="001D7E0B" w:rsidRDefault="002F094F">
          <w:pPr>
            <w:pStyle w:val="Obsah2"/>
            <w:tabs>
              <w:tab w:val="left" w:pos="660"/>
              <w:tab w:val="right" w:leader="dot" w:pos="9488"/>
            </w:tabs>
            <w:rPr>
              <w:noProof/>
            </w:rPr>
          </w:pPr>
          <w:hyperlink w:anchor="_Toc509831493" w:history="1">
            <w:r w:rsidR="001D7E0B" w:rsidRPr="00C65ED8">
              <w:rPr>
                <w:rStyle w:val="Hypertextovprepojenie"/>
                <w:rFonts w:ascii="Times New Roman" w:hAnsi="Times New Roman"/>
                <w:iCs/>
                <w:noProof/>
              </w:rPr>
              <w:t>1.</w:t>
            </w:r>
            <w:r w:rsidR="001D7E0B">
              <w:rPr>
                <w:noProof/>
              </w:rPr>
              <w:tab/>
            </w:r>
            <w:r w:rsidR="001D7E0B" w:rsidRPr="00C65ED8">
              <w:rPr>
                <w:rStyle w:val="Hypertextovprepojenie"/>
                <w:rFonts w:ascii="Times New Roman" w:hAnsi="Times New Roman"/>
                <w:iCs/>
                <w:noProof/>
              </w:rPr>
              <w:t>Organizačná štruktúra</w:t>
            </w:r>
            <w:r w:rsidR="001D7E0B">
              <w:rPr>
                <w:noProof/>
                <w:webHidden/>
              </w:rPr>
              <w:tab/>
            </w:r>
            <w:r w:rsidR="001D7E0B">
              <w:rPr>
                <w:noProof/>
                <w:webHidden/>
              </w:rPr>
              <w:fldChar w:fldCharType="begin"/>
            </w:r>
            <w:r w:rsidR="001D7E0B">
              <w:rPr>
                <w:noProof/>
                <w:webHidden/>
              </w:rPr>
              <w:instrText xml:space="preserve"> PAGEREF _Toc509831493 \h </w:instrText>
            </w:r>
            <w:r w:rsidR="001D7E0B">
              <w:rPr>
                <w:noProof/>
                <w:webHidden/>
              </w:rPr>
            </w:r>
            <w:r w:rsidR="001D7E0B">
              <w:rPr>
                <w:noProof/>
                <w:webHidden/>
              </w:rPr>
              <w:fldChar w:fldCharType="separate"/>
            </w:r>
            <w:r w:rsidR="00AD084A">
              <w:rPr>
                <w:noProof/>
                <w:webHidden/>
              </w:rPr>
              <w:t>2</w:t>
            </w:r>
            <w:r w:rsidR="001D7E0B">
              <w:rPr>
                <w:noProof/>
                <w:webHidden/>
              </w:rPr>
              <w:fldChar w:fldCharType="end"/>
            </w:r>
          </w:hyperlink>
        </w:p>
        <w:p w14:paraId="511FB1B4" w14:textId="6F73516F" w:rsidR="001D7E0B" w:rsidRDefault="002F094F">
          <w:pPr>
            <w:pStyle w:val="Obsah2"/>
            <w:tabs>
              <w:tab w:val="left" w:pos="660"/>
              <w:tab w:val="right" w:leader="dot" w:pos="9488"/>
            </w:tabs>
            <w:rPr>
              <w:noProof/>
            </w:rPr>
          </w:pPr>
          <w:hyperlink w:anchor="_Toc509831494" w:history="1">
            <w:r w:rsidR="001D7E0B" w:rsidRPr="00C65ED8">
              <w:rPr>
                <w:rStyle w:val="Hypertextovprepojenie"/>
                <w:rFonts w:ascii="Times New Roman" w:hAnsi="Times New Roman"/>
                <w:iCs/>
                <w:noProof/>
              </w:rPr>
              <w:t>2.</w:t>
            </w:r>
            <w:r w:rsidR="001D7E0B">
              <w:rPr>
                <w:noProof/>
              </w:rPr>
              <w:tab/>
            </w:r>
            <w:r w:rsidR="001D7E0B" w:rsidRPr="00C65ED8">
              <w:rPr>
                <w:rStyle w:val="Hypertextovprepojenie"/>
                <w:rFonts w:ascii="Times New Roman" w:hAnsi="Times New Roman"/>
                <w:iCs/>
                <w:noProof/>
              </w:rPr>
              <w:t>Poskytovanie opatrovateľských úkonov</w:t>
            </w:r>
            <w:r w:rsidR="001D7E0B">
              <w:rPr>
                <w:noProof/>
                <w:webHidden/>
              </w:rPr>
              <w:tab/>
            </w:r>
            <w:r w:rsidR="001D7E0B">
              <w:rPr>
                <w:noProof/>
                <w:webHidden/>
              </w:rPr>
              <w:fldChar w:fldCharType="begin"/>
            </w:r>
            <w:r w:rsidR="001D7E0B">
              <w:rPr>
                <w:noProof/>
                <w:webHidden/>
              </w:rPr>
              <w:instrText xml:space="preserve"> PAGEREF _Toc509831494 \h </w:instrText>
            </w:r>
            <w:r w:rsidR="001D7E0B">
              <w:rPr>
                <w:noProof/>
                <w:webHidden/>
              </w:rPr>
            </w:r>
            <w:r w:rsidR="001D7E0B">
              <w:rPr>
                <w:noProof/>
                <w:webHidden/>
              </w:rPr>
              <w:fldChar w:fldCharType="separate"/>
            </w:r>
            <w:r w:rsidR="00AD084A">
              <w:rPr>
                <w:noProof/>
                <w:webHidden/>
              </w:rPr>
              <w:t>3</w:t>
            </w:r>
            <w:r w:rsidR="001D7E0B">
              <w:rPr>
                <w:noProof/>
                <w:webHidden/>
              </w:rPr>
              <w:fldChar w:fldCharType="end"/>
            </w:r>
          </w:hyperlink>
        </w:p>
        <w:p w14:paraId="47F12985" w14:textId="6DF243AB" w:rsidR="001D7E0B" w:rsidRDefault="002F094F">
          <w:pPr>
            <w:pStyle w:val="Obsah2"/>
            <w:tabs>
              <w:tab w:val="left" w:pos="660"/>
              <w:tab w:val="right" w:leader="dot" w:pos="9488"/>
            </w:tabs>
            <w:rPr>
              <w:noProof/>
            </w:rPr>
          </w:pPr>
          <w:hyperlink w:anchor="_Toc509831497" w:history="1">
            <w:r w:rsidR="001D7E0B" w:rsidRPr="00C65ED8">
              <w:rPr>
                <w:rStyle w:val="Hypertextovprepojenie"/>
                <w:rFonts w:ascii="Times New Roman" w:hAnsi="Times New Roman"/>
                <w:iCs/>
                <w:noProof/>
              </w:rPr>
              <w:t>3.</w:t>
            </w:r>
            <w:r w:rsidR="001D7E0B">
              <w:rPr>
                <w:noProof/>
              </w:rPr>
              <w:tab/>
            </w:r>
            <w:r w:rsidR="001D7E0B" w:rsidRPr="00C65ED8">
              <w:rPr>
                <w:rStyle w:val="Hypertextovprepojenie"/>
                <w:rFonts w:ascii="Times New Roman" w:hAnsi="Times New Roman"/>
                <w:iCs/>
                <w:noProof/>
              </w:rPr>
              <w:t>Finančné údaje - hospodárenie</w:t>
            </w:r>
            <w:r w:rsidR="001D7E0B">
              <w:rPr>
                <w:noProof/>
                <w:webHidden/>
              </w:rPr>
              <w:tab/>
            </w:r>
            <w:r w:rsidR="001D7E0B">
              <w:rPr>
                <w:noProof/>
                <w:webHidden/>
              </w:rPr>
              <w:fldChar w:fldCharType="begin"/>
            </w:r>
            <w:r w:rsidR="001D7E0B">
              <w:rPr>
                <w:noProof/>
                <w:webHidden/>
              </w:rPr>
              <w:instrText xml:space="preserve"> PAGEREF _Toc509831497 \h </w:instrText>
            </w:r>
            <w:r w:rsidR="001D7E0B">
              <w:rPr>
                <w:noProof/>
                <w:webHidden/>
              </w:rPr>
            </w:r>
            <w:r w:rsidR="001D7E0B">
              <w:rPr>
                <w:noProof/>
                <w:webHidden/>
              </w:rPr>
              <w:fldChar w:fldCharType="separate"/>
            </w:r>
            <w:r w:rsidR="00AD084A">
              <w:rPr>
                <w:noProof/>
                <w:webHidden/>
              </w:rPr>
              <w:t>3</w:t>
            </w:r>
            <w:r w:rsidR="001D7E0B">
              <w:rPr>
                <w:noProof/>
                <w:webHidden/>
              </w:rPr>
              <w:fldChar w:fldCharType="end"/>
            </w:r>
          </w:hyperlink>
        </w:p>
        <w:p w14:paraId="5AF4B5B3" w14:textId="65668EBE" w:rsidR="004956FE" w:rsidRDefault="00E349B2" w:rsidP="001E6C5A">
          <w:pPr>
            <w:spacing w:line="240" w:lineRule="auto"/>
          </w:pPr>
          <w:r w:rsidRPr="001E6C5A">
            <w:rPr>
              <w:rFonts w:ascii="Times New Roman" w:hAnsi="Times New Roman" w:cs="Times New Roman"/>
            </w:rPr>
            <w:fldChar w:fldCharType="end"/>
          </w:r>
        </w:p>
      </w:sdtContent>
    </w:sdt>
    <w:p w14:paraId="5AF4B5B4" w14:textId="77777777" w:rsidR="002B4A3D" w:rsidRPr="00263E21" w:rsidRDefault="00BA2C39" w:rsidP="00BA2C39">
      <w:pPr>
        <w:pStyle w:val="Nadpis1"/>
        <w:spacing w:before="0"/>
        <w:jc w:val="center"/>
        <w:rPr>
          <w:rFonts w:ascii="Times New Roman" w:hAnsi="Times New Roman"/>
        </w:rPr>
      </w:pPr>
      <w:bookmarkStart w:id="0" w:name="_Toc509831492"/>
      <w:r w:rsidRPr="002B4A3D">
        <w:rPr>
          <w:rFonts w:ascii="Times New Roman" w:hAnsi="Times New Roman" w:cs="Times New Roman"/>
          <w:color w:val="auto"/>
          <w:sz w:val="32"/>
        </w:rPr>
        <w:t>VÝROČNÁ SPRÁVA O ČINNOSTI BETHEZDA, N.O.</w:t>
      </w:r>
      <w:bookmarkEnd w:id="0"/>
      <w:r w:rsidRPr="002B4A3D">
        <w:rPr>
          <w:rFonts w:ascii="Times New Roman" w:hAnsi="Times New Roman" w:cs="Times New Roman"/>
          <w:color w:val="auto"/>
          <w:sz w:val="32"/>
        </w:rPr>
        <w:t xml:space="preserve"> </w:t>
      </w:r>
    </w:p>
    <w:p w14:paraId="5AF4B5B5" w14:textId="77777777" w:rsidR="002B4A3D" w:rsidRPr="001D7E0B" w:rsidRDefault="002B4A3D" w:rsidP="00727823">
      <w:pPr>
        <w:spacing w:before="240" w:after="240" w:line="240" w:lineRule="auto"/>
        <w:jc w:val="both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 xml:space="preserve">BETHEZDA, nezisková organizácia je samostatný subjekt založený Cirkevným zborom Evanjelickej cirkvi augsburského vyznania na Slovensku, so sídlom: </w:t>
      </w:r>
    </w:p>
    <w:p w14:paraId="5AF4B5B6" w14:textId="77777777" w:rsidR="002B4A3D" w:rsidRPr="001D7E0B" w:rsidRDefault="002B4A3D" w:rsidP="00727823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  <w:r w:rsidRPr="001D7E0B">
        <w:rPr>
          <w:rFonts w:ascii="Times New Roman" w:hAnsi="Times New Roman"/>
          <w:b/>
          <w:sz w:val="24"/>
        </w:rPr>
        <w:t>Námestie žilinskej synody  2</w:t>
      </w:r>
    </w:p>
    <w:p w14:paraId="5AF4B5B7" w14:textId="77777777" w:rsidR="002B4A3D" w:rsidRPr="001D7E0B" w:rsidRDefault="002B4A3D" w:rsidP="00727823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  <w:r w:rsidRPr="001D7E0B">
        <w:rPr>
          <w:rFonts w:ascii="Times New Roman" w:hAnsi="Times New Roman"/>
          <w:b/>
          <w:sz w:val="24"/>
        </w:rPr>
        <w:t>010 01 Žilina</w:t>
      </w:r>
    </w:p>
    <w:p w14:paraId="5AF4B5B8" w14:textId="77777777" w:rsidR="002B4A3D" w:rsidRPr="001D7E0B" w:rsidRDefault="002B4A3D" w:rsidP="00727823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14:paraId="5AF4B5B9" w14:textId="7DB7CDE3" w:rsidR="002B4A3D" w:rsidRPr="001D7E0B" w:rsidRDefault="002B4A3D" w:rsidP="00727823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>BETHEZDA,n.o. pôsobí a vyvíja svoju činnosť na území Žilinského samosprávneho kraja.</w:t>
      </w:r>
    </w:p>
    <w:p w14:paraId="0F627308" w14:textId="4EE3AD3B" w:rsidR="001D7E0B" w:rsidRDefault="001D7E0B" w:rsidP="00727823">
      <w:pPr>
        <w:spacing w:after="0" w:line="240" w:lineRule="auto"/>
        <w:jc w:val="both"/>
        <w:rPr>
          <w:rFonts w:ascii="Times New Roman" w:hAnsi="Times New Roman"/>
          <w:b/>
        </w:rPr>
      </w:pPr>
    </w:p>
    <w:p w14:paraId="0F799A89" w14:textId="7BAC8066" w:rsidR="001D7E0B" w:rsidRPr="001D7E0B" w:rsidRDefault="001D7E0B" w:rsidP="00727823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  <w:r w:rsidRPr="001D7E0B">
        <w:rPr>
          <w:rFonts w:ascii="Times New Roman" w:hAnsi="Times New Roman"/>
          <w:b/>
          <w:sz w:val="24"/>
        </w:rPr>
        <w:t xml:space="preserve">BETHEZDA, nezisková organizácia je od dátumu </w:t>
      </w:r>
      <w:r w:rsidRPr="001D7E0B">
        <w:rPr>
          <w:rFonts w:ascii="Times New Roman" w:eastAsia="Times New Roman" w:hAnsi="Times New Roman" w:cs="Times New Roman"/>
          <w:b/>
          <w:sz w:val="24"/>
        </w:rPr>
        <w:t>14.09.2017 v likvidácií.</w:t>
      </w:r>
    </w:p>
    <w:p w14:paraId="5AF4B5BA" w14:textId="77777777" w:rsidR="002B4A3D" w:rsidRPr="001E6C5A" w:rsidRDefault="002B4A3D" w:rsidP="00727823">
      <w:pPr>
        <w:pStyle w:val="Nadpis2"/>
        <w:numPr>
          <w:ilvl w:val="0"/>
          <w:numId w:val="8"/>
        </w:numPr>
        <w:spacing w:after="240" w:line="240" w:lineRule="auto"/>
        <w:ind w:left="426"/>
        <w:jc w:val="both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1" w:name="_Toc509831493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Organizačná štruktúra</w:t>
      </w:r>
      <w:bookmarkEnd w:id="1"/>
    </w:p>
    <w:p w14:paraId="5AF4B5BB" w14:textId="07717CEF" w:rsidR="002B4A3D" w:rsidRPr="001D7E0B" w:rsidRDefault="00B978EE" w:rsidP="00727823">
      <w:pPr>
        <w:pStyle w:val="Bezriadkovania"/>
        <w:numPr>
          <w:ilvl w:val="0"/>
          <w:numId w:val="1"/>
        </w:numPr>
        <w:ind w:left="426"/>
        <w:jc w:val="both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>Počet zamestnancov: 0</w:t>
      </w:r>
    </w:p>
    <w:p w14:paraId="5AF4B5BD" w14:textId="77777777" w:rsidR="002B4A3D" w:rsidRPr="001D7E0B" w:rsidRDefault="002B4A3D" w:rsidP="00727823">
      <w:pPr>
        <w:pStyle w:val="Bezriadkovania"/>
        <w:jc w:val="both"/>
        <w:rPr>
          <w:rFonts w:ascii="Times New Roman" w:hAnsi="Times New Roman"/>
          <w:sz w:val="24"/>
        </w:rPr>
      </w:pPr>
    </w:p>
    <w:p w14:paraId="5AF4B5BE" w14:textId="647E7C4C" w:rsidR="00BA2C39" w:rsidRPr="001D7E0B" w:rsidRDefault="002B4A3D" w:rsidP="00727823">
      <w:pPr>
        <w:pStyle w:val="Bezriadkovania"/>
        <w:jc w:val="both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 xml:space="preserve">Riaditeľ – štatutárny zástupca – </w:t>
      </w:r>
      <w:r w:rsidR="00B978EE" w:rsidRPr="001D7E0B">
        <w:rPr>
          <w:rFonts w:ascii="Times New Roman" w:hAnsi="Times New Roman"/>
          <w:sz w:val="24"/>
        </w:rPr>
        <w:t>Michal Gondžár</w:t>
      </w:r>
      <w:r w:rsidRPr="001D7E0B">
        <w:rPr>
          <w:rFonts w:ascii="Times New Roman" w:hAnsi="Times New Roman"/>
          <w:sz w:val="24"/>
        </w:rPr>
        <w:t xml:space="preserve"> – zodpovedá za celú činnosť</w:t>
      </w:r>
      <w:r w:rsidR="001D7E0B" w:rsidRPr="001D7E0B">
        <w:rPr>
          <w:rFonts w:ascii="Times New Roman" w:hAnsi="Times New Roman"/>
          <w:sz w:val="24"/>
        </w:rPr>
        <w:t xml:space="preserve"> neziskovej organizácie</w:t>
      </w:r>
      <w:r w:rsidRPr="001D7E0B">
        <w:rPr>
          <w:rFonts w:ascii="Times New Roman" w:hAnsi="Times New Roman"/>
          <w:sz w:val="24"/>
        </w:rPr>
        <w:t xml:space="preserve">.   </w:t>
      </w:r>
    </w:p>
    <w:p w14:paraId="5AF4B5BF" w14:textId="77777777" w:rsidR="00BA2C39" w:rsidRPr="0044522E" w:rsidRDefault="00BA2C39" w:rsidP="001E6C5A">
      <w:pPr>
        <w:pStyle w:val="Bezriadkovania"/>
        <w:rPr>
          <w:rFonts w:ascii="Times New Roman" w:hAnsi="Times New Roman"/>
          <w:sz w:val="24"/>
          <w:szCs w:val="24"/>
        </w:rPr>
      </w:pPr>
    </w:p>
    <w:p w14:paraId="5AF4B5C0" w14:textId="31C02D71" w:rsidR="002A6CE1" w:rsidRPr="001E6C5A" w:rsidRDefault="002B4A3D" w:rsidP="001E6C5A">
      <w:pPr>
        <w:pStyle w:val="Bezriadkovania"/>
        <w:spacing w:after="240"/>
        <w:rPr>
          <w:rFonts w:ascii="Times New Roman" w:hAnsi="Times New Roman"/>
        </w:rPr>
      </w:pPr>
      <w:r w:rsidRPr="0044522E">
        <w:rPr>
          <w:rFonts w:ascii="Times New Roman" w:hAnsi="Times New Roman"/>
          <w:sz w:val="24"/>
          <w:szCs w:val="24"/>
        </w:rPr>
        <w:t xml:space="preserve"> </w:t>
      </w:r>
      <w:r w:rsidRPr="001E6C5A">
        <w:rPr>
          <w:rFonts w:ascii="Times New Roman" w:hAnsi="Times New Roman"/>
          <w:b/>
        </w:rPr>
        <w:t>Správna rada:</w:t>
      </w:r>
      <w:r w:rsidR="002A6CE1" w:rsidRPr="001E6C5A">
        <w:rPr>
          <w:noProof/>
          <w:lang w:eastAsia="sk-SK"/>
        </w:rPr>
        <w:drawing>
          <wp:inline distT="0" distB="0" distL="0" distR="0" wp14:anchorId="5AF4B640" wp14:editId="1CD6F84D">
            <wp:extent cx="5934075" cy="2095500"/>
            <wp:effectExtent l="0" t="19050" r="28575" b="0"/>
            <wp:docPr id="5" name="Diagram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14:paraId="303BF1D4" w14:textId="7075E48B" w:rsidR="00B978EE" w:rsidRDefault="00B978EE" w:rsidP="00B978EE">
      <w:pPr>
        <w:pStyle w:val="Nadpis2"/>
        <w:spacing w:line="360" w:lineRule="auto"/>
        <w:ind w:left="426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</w:p>
    <w:p w14:paraId="75CDA925" w14:textId="6DDEEBFF" w:rsidR="001D7E0B" w:rsidRDefault="001D7E0B" w:rsidP="001D7E0B"/>
    <w:p w14:paraId="1C1083B5" w14:textId="3BE7B99F" w:rsidR="001D7E0B" w:rsidRDefault="001D7E0B" w:rsidP="001D7E0B"/>
    <w:p w14:paraId="43C8DD22" w14:textId="264D19CF" w:rsidR="001D7E0B" w:rsidRDefault="001D7E0B" w:rsidP="001D7E0B"/>
    <w:p w14:paraId="76E3DA8F" w14:textId="7A320A98" w:rsidR="001D7E0B" w:rsidRDefault="001D7E0B" w:rsidP="001D7E0B"/>
    <w:p w14:paraId="5AF4B5C1" w14:textId="7F350634" w:rsidR="002B4A3D" w:rsidRPr="001E6C5A" w:rsidRDefault="002B4A3D" w:rsidP="0044522E">
      <w:pPr>
        <w:pStyle w:val="Nadpis2"/>
        <w:numPr>
          <w:ilvl w:val="0"/>
          <w:numId w:val="8"/>
        </w:numPr>
        <w:spacing w:line="360" w:lineRule="auto"/>
        <w:ind w:left="426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2" w:name="_Toc509831494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lastRenderedPageBreak/>
        <w:t>Poskytovanie opatrovateľských úkonov</w:t>
      </w:r>
      <w:bookmarkEnd w:id="2"/>
    </w:p>
    <w:p w14:paraId="5AF4B5CE" w14:textId="6F5615D0" w:rsidR="002B4A3D" w:rsidRPr="001D7E0B" w:rsidRDefault="001D7E0B" w:rsidP="001D7E0B">
      <w:pPr>
        <w:pStyle w:val="Zarkazkladnhotextu"/>
        <w:spacing w:line="360" w:lineRule="auto"/>
        <w:ind w:left="0"/>
        <w:jc w:val="left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>V súčasnosti organizácia nevykonáva opatrovateľské úkony z dôvodu, že je v likvidácii.</w:t>
      </w:r>
    </w:p>
    <w:p w14:paraId="5AF4B5CF" w14:textId="77777777" w:rsidR="002B4A3D" w:rsidRPr="002B4A3D" w:rsidRDefault="002B4A3D" w:rsidP="00BA2C39">
      <w:pPr>
        <w:pStyle w:val="Odsekzoznamu"/>
        <w:keepNext/>
        <w:keepLines/>
        <w:numPr>
          <w:ilvl w:val="0"/>
          <w:numId w:val="9"/>
        </w:numPr>
        <w:spacing w:before="200" w:after="0" w:line="360" w:lineRule="auto"/>
        <w:contextualSpacing w:val="0"/>
        <w:outlineLvl w:val="2"/>
        <w:rPr>
          <w:rStyle w:val="Intenzvnezvraznenie"/>
          <w:rFonts w:ascii="Times New Roman" w:eastAsiaTheme="majorEastAsia" w:hAnsi="Times New Roman" w:cstheme="majorBidi"/>
          <w:i w:val="0"/>
          <w:vanish/>
          <w:color w:val="auto"/>
          <w:sz w:val="24"/>
        </w:rPr>
      </w:pPr>
      <w:bookmarkStart w:id="3" w:name="_Toc379444088"/>
      <w:bookmarkStart w:id="4" w:name="_Toc379444126"/>
      <w:bookmarkStart w:id="5" w:name="_Toc379444137"/>
      <w:bookmarkStart w:id="6" w:name="_Toc473606622"/>
      <w:bookmarkStart w:id="7" w:name="_Toc509831495"/>
      <w:bookmarkEnd w:id="3"/>
      <w:bookmarkEnd w:id="4"/>
      <w:bookmarkEnd w:id="5"/>
      <w:bookmarkEnd w:id="6"/>
      <w:bookmarkEnd w:id="7"/>
    </w:p>
    <w:p w14:paraId="5AF4B5D0" w14:textId="77777777" w:rsidR="002B4A3D" w:rsidRPr="002B4A3D" w:rsidRDefault="002B4A3D" w:rsidP="00BA2C39">
      <w:pPr>
        <w:pStyle w:val="Odsekzoznamu"/>
        <w:keepNext/>
        <w:keepLines/>
        <w:numPr>
          <w:ilvl w:val="0"/>
          <w:numId w:val="9"/>
        </w:numPr>
        <w:spacing w:before="200" w:after="0" w:line="360" w:lineRule="auto"/>
        <w:contextualSpacing w:val="0"/>
        <w:outlineLvl w:val="2"/>
        <w:rPr>
          <w:rStyle w:val="Intenzvnezvraznenie"/>
          <w:rFonts w:ascii="Times New Roman" w:eastAsiaTheme="majorEastAsia" w:hAnsi="Times New Roman" w:cstheme="majorBidi"/>
          <w:i w:val="0"/>
          <w:vanish/>
          <w:color w:val="auto"/>
          <w:sz w:val="24"/>
        </w:rPr>
      </w:pPr>
      <w:bookmarkStart w:id="8" w:name="_Toc379444089"/>
      <w:bookmarkStart w:id="9" w:name="_Toc379444127"/>
      <w:bookmarkStart w:id="10" w:name="_Toc379444138"/>
      <w:bookmarkStart w:id="11" w:name="_Toc473606623"/>
      <w:bookmarkStart w:id="12" w:name="_Toc509831496"/>
      <w:bookmarkEnd w:id="8"/>
      <w:bookmarkEnd w:id="9"/>
      <w:bookmarkEnd w:id="10"/>
      <w:bookmarkEnd w:id="11"/>
      <w:bookmarkEnd w:id="12"/>
    </w:p>
    <w:p w14:paraId="5AF4B5E8" w14:textId="77777777" w:rsidR="002B4A3D" w:rsidRPr="001E6C5A" w:rsidRDefault="002B4A3D" w:rsidP="000D6CB3">
      <w:pPr>
        <w:pStyle w:val="Nadpis2"/>
        <w:numPr>
          <w:ilvl w:val="0"/>
          <w:numId w:val="9"/>
        </w:numPr>
        <w:spacing w:after="240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13" w:name="_Toc509831497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Fina</w:t>
      </w:r>
      <w:r w:rsidR="00727823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n</w:t>
      </w:r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čné údaje - hospodárenie</w:t>
      </w:r>
      <w:bookmarkEnd w:id="13"/>
    </w:p>
    <w:p w14:paraId="5AF4B5E9" w14:textId="25CDE04A" w:rsidR="002B4A3D" w:rsidRPr="001D7E0B" w:rsidRDefault="002B4A3D" w:rsidP="001E6C5A">
      <w:pPr>
        <w:spacing w:after="240" w:line="240" w:lineRule="auto"/>
        <w:jc w:val="both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>Účtovná uzávierka za obdobie od 1.1.</w:t>
      </w:r>
      <w:r w:rsidR="00D47B25">
        <w:rPr>
          <w:rFonts w:ascii="Times New Roman" w:hAnsi="Times New Roman"/>
          <w:sz w:val="24"/>
        </w:rPr>
        <w:t>202</w:t>
      </w:r>
      <w:r w:rsidR="00CD3864">
        <w:rPr>
          <w:rFonts w:ascii="Times New Roman" w:hAnsi="Times New Roman"/>
          <w:sz w:val="24"/>
        </w:rPr>
        <w:t>2</w:t>
      </w:r>
      <w:r w:rsidRPr="001D7E0B">
        <w:rPr>
          <w:rFonts w:ascii="Times New Roman" w:hAnsi="Times New Roman"/>
          <w:sz w:val="24"/>
        </w:rPr>
        <w:t xml:space="preserve"> do 31.12.</w:t>
      </w:r>
      <w:r w:rsidR="00D47B25">
        <w:rPr>
          <w:rFonts w:ascii="Times New Roman" w:hAnsi="Times New Roman"/>
          <w:sz w:val="24"/>
        </w:rPr>
        <w:t>202</w:t>
      </w:r>
      <w:r w:rsidR="00CD3864">
        <w:rPr>
          <w:rFonts w:ascii="Times New Roman" w:hAnsi="Times New Roman"/>
          <w:sz w:val="24"/>
        </w:rPr>
        <w:t>2</w:t>
      </w:r>
      <w:r w:rsidRPr="001D7E0B">
        <w:rPr>
          <w:rFonts w:ascii="Times New Roman" w:hAnsi="Times New Roman"/>
          <w:sz w:val="24"/>
        </w:rPr>
        <w:t xml:space="preserve"> sa týka peňažného hospodárenia BETHEZDY, n. o. na jej účte </w:t>
      </w:r>
      <w:r w:rsidRPr="001D7E0B">
        <w:rPr>
          <w:rFonts w:ascii="Times New Roman" w:hAnsi="Times New Roman"/>
          <w:i/>
          <w:sz w:val="24"/>
        </w:rPr>
        <w:t>Č.ú: 4007943296/7500</w:t>
      </w:r>
      <w:r w:rsidRPr="001D7E0B">
        <w:rPr>
          <w:rFonts w:ascii="Times New Roman" w:hAnsi="Times New Roman"/>
          <w:sz w:val="24"/>
        </w:rPr>
        <w:t>, ktorý je vedený systémom jednoduchého účtovníctva.</w:t>
      </w:r>
    </w:p>
    <w:p w14:paraId="5AF4B5EA" w14:textId="0FA42763" w:rsidR="002B4A3D" w:rsidRPr="001D7E0B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>Účtovná uzávierka bola zostavená na základe kontroly pokladničných denníkov a účtovných dokladov vykonanej dňa 31.1.</w:t>
      </w:r>
      <w:r w:rsidR="00D47B25">
        <w:rPr>
          <w:rFonts w:ascii="Times New Roman" w:hAnsi="Times New Roman"/>
          <w:sz w:val="24"/>
        </w:rPr>
        <w:t>2021</w:t>
      </w:r>
      <w:r w:rsidRPr="001D7E0B">
        <w:rPr>
          <w:rFonts w:ascii="Times New Roman" w:hAnsi="Times New Roman"/>
          <w:sz w:val="24"/>
        </w:rPr>
        <w:t>. Pri kontrole hospodárenia bola prevedená správnosť a úplnosť všetkých zápisov do pokladničného denníka a im odpovedajúcich účtovných dokladov. Bola zistená zhoda obratov účtovných položiek v pokladničnom denníku s výpismi bankových účtov.</w:t>
      </w:r>
    </w:p>
    <w:p w14:paraId="5AF4B5EB" w14:textId="4BAB0FF5" w:rsidR="002B4A3D" w:rsidRPr="001D7E0B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b/>
          <w:sz w:val="24"/>
        </w:rPr>
      </w:pPr>
      <w:r w:rsidRPr="001D7E0B">
        <w:rPr>
          <w:rFonts w:ascii="Times New Roman" w:hAnsi="Times New Roman"/>
          <w:b/>
          <w:sz w:val="24"/>
        </w:rPr>
        <w:t>Pri uzávierke k 31.1.</w:t>
      </w:r>
      <w:r w:rsidR="00D47B25">
        <w:rPr>
          <w:rFonts w:ascii="Times New Roman" w:hAnsi="Times New Roman"/>
          <w:b/>
          <w:sz w:val="24"/>
        </w:rPr>
        <w:t>202</w:t>
      </w:r>
      <w:r w:rsidR="00CD3864">
        <w:rPr>
          <w:rFonts w:ascii="Times New Roman" w:hAnsi="Times New Roman"/>
          <w:b/>
          <w:sz w:val="24"/>
        </w:rPr>
        <w:t>2</w:t>
      </w:r>
      <w:r w:rsidRPr="001D7E0B">
        <w:rPr>
          <w:rFonts w:ascii="Times New Roman" w:hAnsi="Times New Roman"/>
          <w:b/>
          <w:sz w:val="24"/>
        </w:rPr>
        <w:t xml:space="preserve"> bola pokladničná hotovosť v súlade so skutkovým stavom pokladnice.</w:t>
      </w:r>
    </w:p>
    <w:p w14:paraId="5AF4B5EC" w14:textId="15543A9F" w:rsidR="002B4A3D" w:rsidRPr="001D7E0B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b/>
          <w:sz w:val="24"/>
        </w:rPr>
      </w:pPr>
      <w:r w:rsidRPr="001D7E0B">
        <w:rPr>
          <w:rFonts w:ascii="Times New Roman" w:hAnsi="Times New Roman"/>
          <w:b/>
          <w:sz w:val="24"/>
        </w:rPr>
        <w:t>Zostatok na bankovom účte k </w:t>
      </w:r>
      <w:r w:rsidR="008613F9">
        <w:rPr>
          <w:rFonts w:ascii="Times New Roman" w:hAnsi="Times New Roman"/>
          <w:b/>
          <w:sz w:val="24"/>
        </w:rPr>
        <w:t>28</w:t>
      </w:r>
      <w:r w:rsidRPr="001D7E0B">
        <w:rPr>
          <w:rFonts w:ascii="Times New Roman" w:hAnsi="Times New Roman"/>
          <w:b/>
          <w:sz w:val="24"/>
        </w:rPr>
        <w:t>.</w:t>
      </w:r>
      <w:r w:rsidR="001D7E0B" w:rsidRPr="001D7E0B">
        <w:rPr>
          <w:rFonts w:ascii="Times New Roman" w:hAnsi="Times New Roman"/>
          <w:b/>
          <w:sz w:val="24"/>
        </w:rPr>
        <w:t>0</w:t>
      </w:r>
      <w:r w:rsidR="008613F9">
        <w:rPr>
          <w:rFonts w:ascii="Times New Roman" w:hAnsi="Times New Roman"/>
          <w:b/>
          <w:sz w:val="24"/>
        </w:rPr>
        <w:t>2</w:t>
      </w:r>
      <w:r w:rsidRPr="001D7E0B">
        <w:rPr>
          <w:rFonts w:ascii="Times New Roman" w:hAnsi="Times New Roman"/>
          <w:b/>
          <w:sz w:val="24"/>
        </w:rPr>
        <w:t xml:space="preserve">. </w:t>
      </w:r>
      <w:r w:rsidR="00D47B25">
        <w:rPr>
          <w:rFonts w:ascii="Times New Roman" w:hAnsi="Times New Roman"/>
          <w:b/>
          <w:sz w:val="24"/>
        </w:rPr>
        <w:t>202</w:t>
      </w:r>
      <w:r w:rsidR="00CD3864">
        <w:rPr>
          <w:rFonts w:ascii="Times New Roman" w:hAnsi="Times New Roman"/>
          <w:b/>
          <w:sz w:val="24"/>
        </w:rPr>
        <w:t>3</w:t>
      </w:r>
      <w:r w:rsidRPr="001D7E0B">
        <w:rPr>
          <w:rFonts w:ascii="Times New Roman" w:hAnsi="Times New Roman"/>
          <w:b/>
          <w:sz w:val="24"/>
        </w:rPr>
        <w:t xml:space="preserve">  súhlasí s výpisom banky a</w:t>
      </w:r>
      <w:r w:rsidR="00727823" w:rsidRPr="001D7E0B">
        <w:rPr>
          <w:rFonts w:ascii="Times New Roman" w:hAnsi="Times New Roman"/>
          <w:b/>
          <w:sz w:val="24"/>
        </w:rPr>
        <w:t xml:space="preserve"> je </w:t>
      </w:r>
      <w:r w:rsidR="002F094F" w:rsidRPr="002F094F">
        <w:rPr>
          <w:rFonts w:ascii="Times New Roman" w:hAnsi="Times New Roman"/>
          <w:b/>
          <w:sz w:val="24"/>
        </w:rPr>
        <w:t>323,89</w:t>
      </w:r>
      <w:r w:rsidR="0086501B">
        <w:rPr>
          <w:rFonts w:ascii="Times New Roman" w:hAnsi="Times New Roman"/>
          <w:b/>
          <w:sz w:val="24"/>
        </w:rPr>
        <w:t xml:space="preserve"> </w:t>
      </w:r>
      <w:r w:rsidRPr="001D7E0B">
        <w:rPr>
          <w:rFonts w:ascii="Times New Roman" w:hAnsi="Times New Roman"/>
          <w:b/>
          <w:sz w:val="24"/>
        </w:rPr>
        <w:t>€</w:t>
      </w:r>
      <w:r w:rsidR="00727823" w:rsidRPr="001D7E0B">
        <w:rPr>
          <w:rFonts w:ascii="Times New Roman" w:hAnsi="Times New Roman"/>
          <w:b/>
          <w:sz w:val="24"/>
        </w:rPr>
        <w:t>.</w:t>
      </w:r>
      <w:r w:rsidRPr="001D7E0B">
        <w:rPr>
          <w:rFonts w:ascii="Times New Roman" w:hAnsi="Times New Roman"/>
          <w:b/>
          <w:sz w:val="24"/>
        </w:rPr>
        <w:t xml:space="preserve"> </w:t>
      </w:r>
    </w:p>
    <w:p w14:paraId="5AF4B5ED" w14:textId="64FA3CFA" w:rsidR="002B4A3D" w:rsidRPr="001D7E0B" w:rsidRDefault="000D6CB3" w:rsidP="001E6C5A">
      <w:pPr>
        <w:pStyle w:val="Zarkazkladnhotextu"/>
        <w:spacing w:line="240" w:lineRule="auto"/>
        <w:ind w:left="0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 xml:space="preserve">Finančný rozbor výdavkov </w:t>
      </w:r>
      <w:r w:rsidR="002B4A3D" w:rsidRPr="001D7E0B">
        <w:rPr>
          <w:rFonts w:ascii="Times New Roman" w:hAnsi="Times New Roman"/>
          <w:sz w:val="24"/>
        </w:rPr>
        <w:t xml:space="preserve">a príjmov roku </w:t>
      </w:r>
      <w:r w:rsidR="00D47B25">
        <w:rPr>
          <w:rFonts w:ascii="Times New Roman" w:hAnsi="Times New Roman"/>
          <w:sz w:val="24"/>
        </w:rPr>
        <w:t>2021</w:t>
      </w:r>
      <w:r w:rsidR="002B4A3D" w:rsidRPr="001D7E0B">
        <w:rPr>
          <w:rFonts w:ascii="Times New Roman" w:hAnsi="Times New Roman"/>
          <w:sz w:val="24"/>
        </w:rPr>
        <w:t xml:space="preserve"> tvorí samostatnú prílohu v rámci  tejto správy – spracovateľ Ing. Oľga Žuchová </w:t>
      </w:r>
    </w:p>
    <w:p w14:paraId="355E6427" w14:textId="20CA3BF8" w:rsidR="00B978EE" w:rsidRDefault="00B978EE" w:rsidP="001E6C5A">
      <w:pPr>
        <w:pStyle w:val="Zarkazkladnhotextu"/>
        <w:spacing w:line="240" w:lineRule="auto"/>
        <w:ind w:left="0"/>
        <w:rPr>
          <w:rFonts w:ascii="Times New Roman" w:hAnsi="Times New Roman"/>
        </w:rPr>
      </w:pPr>
    </w:p>
    <w:tbl>
      <w:tblPr>
        <w:tblW w:w="164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031"/>
        <w:gridCol w:w="3402"/>
      </w:tblGrid>
      <w:tr w:rsidR="00C47D3B" w:rsidRPr="00C47D3B" w14:paraId="5AF4B627" w14:textId="77777777" w:rsidTr="00A16739">
        <w:trPr>
          <w:trHeight w:val="315"/>
        </w:trPr>
        <w:tc>
          <w:tcPr>
            <w:tcW w:w="13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F4B625" w14:textId="2E0B9D79" w:rsidR="00C47D3B" w:rsidRPr="00C47D3B" w:rsidRDefault="00C47D3B" w:rsidP="001D7E0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F4B626" w14:textId="020251E0" w:rsidR="00C47D3B" w:rsidRPr="00C47D3B" w:rsidRDefault="00C47D3B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5AF4B63D" w14:textId="39C0EFEB" w:rsidR="002A6CE1" w:rsidRPr="001D7E0B" w:rsidRDefault="001D7E0B" w:rsidP="001E6C5A">
      <w:pPr>
        <w:spacing w:line="240" w:lineRule="auto"/>
        <w:rPr>
          <w:rFonts w:ascii="Times New Roman" w:hAnsi="Times New Roman" w:cs="Times New Roman"/>
          <w:sz w:val="24"/>
        </w:rPr>
      </w:pPr>
      <w:r w:rsidRPr="001D7E0B">
        <w:rPr>
          <w:rFonts w:ascii="Times New Roman" w:hAnsi="Times New Roman" w:cs="Times New Roman"/>
          <w:sz w:val="24"/>
        </w:rPr>
        <w:t xml:space="preserve">V Žiline dňa </w:t>
      </w:r>
      <w:r w:rsidR="00A449C9">
        <w:rPr>
          <w:rFonts w:ascii="Times New Roman" w:hAnsi="Times New Roman" w:cs="Times New Roman"/>
          <w:sz w:val="24"/>
        </w:rPr>
        <w:t>07</w:t>
      </w:r>
      <w:r w:rsidRPr="001D7E0B">
        <w:rPr>
          <w:rFonts w:ascii="Times New Roman" w:hAnsi="Times New Roman" w:cs="Times New Roman"/>
          <w:sz w:val="24"/>
        </w:rPr>
        <w:t>.03.</w:t>
      </w:r>
      <w:r w:rsidR="00D47B25">
        <w:rPr>
          <w:rFonts w:ascii="Times New Roman" w:hAnsi="Times New Roman" w:cs="Times New Roman"/>
          <w:sz w:val="24"/>
        </w:rPr>
        <w:t>202</w:t>
      </w:r>
      <w:r w:rsidR="00BE0C95">
        <w:rPr>
          <w:rFonts w:ascii="Times New Roman" w:hAnsi="Times New Roman" w:cs="Times New Roman"/>
          <w:sz w:val="24"/>
        </w:rPr>
        <w:t>2</w:t>
      </w:r>
    </w:p>
    <w:p w14:paraId="0EBCE7C9" w14:textId="0014CF08" w:rsidR="001D7E0B" w:rsidRPr="001D7E0B" w:rsidRDefault="001D7E0B" w:rsidP="001E6C5A">
      <w:pPr>
        <w:spacing w:line="240" w:lineRule="auto"/>
        <w:rPr>
          <w:rFonts w:ascii="Times New Roman" w:hAnsi="Times New Roman" w:cs="Times New Roman"/>
          <w:sz w:val="24"/>
        </w:rPr>
      </w:pPr>
    </w:p>
    <w:p w14:paraId="3957248C" w14:textId="304FBAA3" w:rsidR="001D7E0B" w:rsidRPr="001D7E0B" w:rsidRDefault="001D7E0B" w:rsidP="001D7E0B">
      <w:pPr>
        <w:spacing w:line="240" w:lineRule="auto"/>
        <w:ind w:left="4956" w:firstLine="708"/>
        <w:rPr>
          <w:rFonts w:ascii="Times New Roman" w:hAnsi="Times New Roman" w:cs="Times New Roman"/>
          <w:sz w:val="24"/>
        </w:rPr>
      </w:pPr>
      <w:r w:rsidRPr="001D7E0B">
        <w:rPr>
          <w:rFonts w:ascii="Times New Roman" w:hAnsi="Times New Roman" w:cs="Times New Roman"/>
          <w:sz w:val="24"/>
        </w:rPr>
        <w:t>Mgr. Michal Gondžár v.r. - riaditeľ</w:t>
      </w:r>
    </w:p>
    <w:p w14:paraId="5AF4B63E" w14:textId="77777777" w:rsidR="002A6CE1" w:rsidRPr="002A6CE1" w:rsidRDefault="002A6CE1" w:rsidP="00BA2C39">
      <w:pPr>
        <w:spacing w:line="360" w:lineRule="auto"/>
      </w:pPr>
    </w:p>
    <w:sectPr w:rsidR="002A6CE1" w:rsidRPr="002A6CE1" w:rsidSect="001E6C5A">
      <w:headerReference w:type="default" r:id="rId15"/>
      <w:footerReference w:type="default" r:id="rId16"/>
      <w:headerReference w:type="first" r:id="rId17"/>
      <w:pgSz w:w="11906" w:h="16838"/>
      <w:pgMar w:top="468" w:right="991" w:bottom="851" w:left="1417" w:header="51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BE7C30" w14:textId="77777777" w:rsidR="0064279B" w:rsidRDefault="0064279B" w:rsidP="002A6CE1">
      <w:pPr>
        <w:spacing w:after="0" w:line="240" w:lineRule="auto"/>
      </w:pPr>
      <w:r>
        <w:separator/>
      </w:r>
    </w:p>
  </w:endnote>
  <w:endnote w:type="continuationSeparator" w:id="0">
    <w:p w14:paraId="7A95E20D" w14:textId="77777777" w:rsidR="0064279B" w:rsidRDefault="0064279B" w:rsidP="002A6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072550"/>
      <w:docPartObj>
        <w:docPartGallery w:val="Page Numbers (Bottom of Page)"/>
        <w:docPartUnique/>
      </w:docPartObj>
    </w:sdtPr>
    <w:sdtEndPr/>
    <w:sdtContent>
      <w:p w14:paraId="5AF4B649" w14:textId="2C5F2C51" w:rsidR="00BA2C39" w:rsidRDefault="00E349B2">
        <w:pPr>
          <w:pStyle w:val="Pta"/>
          <w:jc w:val="center"/>
        </w:pPr>
        <w:r w:rsidRPr="00BA2C39">
          <w:rPr>
            <w:rFonts w:ascii="Times New Roman" w:hAnsi="Times New Roman" w:cs="Times New Roman"/>
            <w:sz w:val="20"/>
          </w:rPr>
          <w:fldChar w:fldCharType="begin"/>
        </w:r>
        <w:r w:rsidR="00BA2C39" w:rsidRPr="00BA2C39">
          <w:rPr>
            <w:rFonts w:ascii="Times New Roman" w:hAnsi="Times New Roman" w:cs="Times New Roman"/>
            <w:sz w:val="20"/>
          </w:rPr>
          <w:instrText xml:space="preserve"> PAGE   \* MERGEFORMAT </w:instrText>
        </w:r>
        <w:r w:rsidRPr="00BA2C39">
          <w:rPr>
            <w:rFonts w:ascii="Times New Roman" w:hAnsi="Times New Roman" w:cs="Times New Roman"/>
            <w:sz w:val="20"/>
          </w:rPr>
          <w:fldChar w:fldCharType="separate"/>
        </w:r>
        <w:r w:rsidR="00CD1B6E">
          <w:rPr>
            <w:rFonts w:ascii="Times New Roman" w:hAnsi="Times New Roman" w:cs="Times New Roman"/>
            <w:noProof/>
            <w:sz w:val="20"/>
          </w:rPr>
          <w:t>3</w:t>
        </w:r>
        <w:r w:rsidRPr="00BA2C39">
          <w:rPr>
            <w:rFonts w:ascii="Times New Roman" w:hAnsi="Times New Roman" w:cs="Times New Roman"/>
            <w:sz w:val="20"/>
          </w:rPr>
          <w:fldChar w:fldCharType="end"/>
        </w:r>
      </w:p>
    </w:sdtContent>
  </w:sdt>
  <w:p w14:paraId="5AF4B64A" w14:textId="77777777" w:rsidR="00BA2C39" w:rsidRDefault="00BA2C3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C71333" w14:textId="77777777" w:rsidR="0064279B" w:rsidRDefault="0064279B" w:rsidP="002A6CE1">
      <w:pPr>
        <w:spacing w:after="0" w:line="240" w:lineRule="auto"/>
      </w:pPr>
      <w:r>
        <w:separator/>
      </w:r>
    </w:p>
  </w:footnote>
  <w:footnote w:type="continuationSeparator" w:id="0">
    <w:p w14:paraId="34B35C97" w14:textId="77777777" w:rsidR="0064279B" w:rsidRDefault="0064279B" w:rsidP="002A6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4B646" w14:textId="77777777" w:rsidR="002A6CE1" w:rsidRDefault="002A6CE1" w:rsidP="001E6C5A">
    <w:pPr>
      <w:pStyle w:val="Nadpis1"/>
      <w:spacing w:before="0"/>
      <w:jc w:val="center"/>
      <w:rPr>
        <w:rFonts w:ascii="Times New Roman" w:hAnsi="Times New Roman"/>
        <w:b w:val="0"/>
        <w:color w:val="auto"/>
        <w:sz w:val="22"/>
        <w:szCs w:val="22"/>
      </w:rPr>
    </w:pPr>
    <w:r w:rsidRPr="00263E21">
      <w:rPr>
        <w:rFonts w:ascii="Times New Roman" w:hAnsi="Times New Roman"/>
        <w:b w:val="0"/>
        <w:color w:val="auto"/>
        <w:sz w:val="22"/>
        <w:szCs w:val="22"/>
      </w:rPr>
      <w:t>BETHEZDA, n.o – Opatrovateľská služba evanjelickej zborovej diakonie</w:t>
    </w:r>
  </w:p>
  <w:p w14:paraId="5AF4B647" w14:textId="77777777" w:rsidR="002A6CE1" w:rsidRPr="002A6CE1" w:rsidRDefault="002A6CE1" w:rsidP="002A6CE1">
    <w:pPr>
      <w:rPr>
        <w:lang w:eastAsia="en-US"/>
      </w:rPr>
    </w:pPr>
  </w:p>
  <w:p w14:paraId="5AF4B648" w14:textId="77777777" w:rsidR="002A6CE1" w:rsidRDefault="002A6CE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4B64B" w14:textId="77777777" w:rsidR="001E6C5A" w:rsidRDefault="001E6C5A" w:rsidP="001E6C5A">
    <w:pPr>
      <w:pStyle w:val="Nadpis1"/>
      <w:spacing w:before="0"/>
      <w:jc w:val="center"/>
      <w:rPr>
        <w:rFonts w:ascii="Times New Roman" w:hAnsi="Times New Roman"/>
        <w:b w:val="0"/>
        <w:color w:val="auto"/>
        <w:sz w:val="22"/>
        <w:szCs w:val="22"/>
      </w:rPr>
    </w:pPr>
    <w:r w:rsidRPr="00263E21">
      <w:rPr>
        <w:rFonts w:ascii="Times New Roman" w:hAnsi="Times New Roman"/>
        <w:b w:val="0"/>
        <w:color w:val="auto"/>
        <w:sz w:val="22"/>
        <w:szCs w:val="22"/>
      </w:rPr>
      <w:t>BETHEZDA, n.o – Opatrovateľská služba evanjelickej zborovej diakonie</w:t>
    </w:r>
  </w:p>
  <w:p w14:paraId="5AF4B64C" w14:textId="77777777" w:rsidR="001E6C5A" w:rsidRDefault="001E6C5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842AA"/>
    <w:multiLevelType w:val="hybridMultilevel"/>
    <w:tmpl w:val="0010BA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F45EC4"/>
    <w:multiLevelType w:val="hybridMultilevel"/>
    <w:tmpl w:val="8A3E03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690C6F"/>
    <w:multiLevelType w:val="hybridMultilevel"/>
    <w:tmpl w:val="65CC9C54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1AF90759"/>
    <w:multiLevelType w:val="hybridMultilevel"/>
    <w:tmpl w:val="1CBE21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F76E80"/>
    <w:multiLevelType w:val="hybridMultilevel"/>
    <w:tmpl w:val="CFC2F3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56695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E64395D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C5514D9"/>
    <w:multiLevelType w:val="hybridMultilevel"/>
    <w:tmpl w:val="1D0A8A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713ABD"/>
    <w:multiLevelType w:val="hybridMultilevel"/>
    <w:tmpl w:val="6EE854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7E2706E"/>
    <w:multiLevelType w:val="hybridMultilevel"/>
    <w:tmpl w:val="1870E0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4680802">
    <w:abstractNumId w:val="2"/>
  </w:num>
  <w:num w:numId="2" w16cid:durableId="791633548">
    <w:abstractNumId w:val="9"/>
  </w:num>
  <w:num w:numId="3" w16cid:durableId="1436444005">
    <w:abstractNumId w:val="7"/>
  </w:num>
  <w:num w:numId="4" w16cid:durableId="1571846852">
    <w:abstractNumId w:val="3"/>
  </w:num>
  <w:num w:numId="5" w16cid:durableId="1347245688">
    <w:abstractNumId w:val="1"/>
  </w:num>
  <w:num w:numId="6" w16cid:durableId="1848908309">
    <w:abstractNumId w:val="4"/>
  </w:num>
  <w:num w:numId="7" w16cid:durableId="818500904">
    <w:abstractNumId w:val="8"/>
  </w:num>
  <w:num w:numId="8" w16cid:durableId="1993487468">
    <w:abstractNumId w:val="0"/>
  </w:num>
  <w:num w:numId="9" w16cid:durableId="970280140">
    <w:abstractNumId w:val="6"/>
  </w:num>
  <w:num w:numId="10" w16cid:durableId="10166914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6CE1"/>
    <w:rsid w:val="000029F7"/>
    <w:rsid w:val="0002288F"/>
    <w:rsid w:val="000C1A9E"/>
    <w:rsid w:val="000D6CB3"/>
    <w:rsid w:val="000E6CCB"/>
    <w:rsid w:val="000E7D02"/>
    <w:rsid w:val="000F4F65"/>
    <w:rsid w:val="001162CE"/>
    <w:rsid w:val="001D7E0B"/>
    <w:rsid w:val="001E6C5A"/>
    <w:rsid w:val="001F2239"/>
    <w:rsid w:val="00251AFD"/>
    <w:rsid w:val="002A6CE1"/>
    <w:rsid w:val="002B4A3D"/>
    <w:rsid w:val="002F094F"/>
    <w:rsid w:val="0032484C"/>
    <w:rsid w:val="003630F8"/>
    <w:rsid w:val="0038381F"/>
    <w:rsid w:val="00397F83"/>
    <w:rsid w:val="003D094C"/>
    <w:rsid w:val="00414D42"/>
    <w:rsid w:val="00442AE8"/>
    <w:rsid w:val="0044522E"/>
    <w:rsid w:val="004956FE"/>
    <w:rsid w:val="004D50A6"/>
    <w:rsid w:val="005D1076"/>
    <w:rsid w:val="005E56A9"/>
    <w:rsid w:val="005E5DF3"/>
    <w:rsid w:val="005F45E6"/>
    <w:rsid w:val="0064279B"/>
    <w:rsid w:val="0065386C"/>
    <w:rsid w:val="006D4A92"/>
    <w:rsid w:val="00727823"/>
    <w:rsid w:val="0075661D"/>
    <w:rsid w:val="00764BEC"/>
    <w:rsid w:val="007A684E"/>
    <w:rsid w:val="007E4BF3"/>
    <w:rsid w:val="008613F9"/>
    <w:rsid w:val="0086501B"/>
    <w:rsid w:val="0088356B"/>
    <w:rsid w:val="00934624"/>
    <w:rsid w:val="009D3CA7"/>
    <w:rsid w:val="00A16739"/>
    <w:rsid w:val="00A449C9"/>
    <w:rsid w:val="00AA60CB"/>
    <w:rsid w:val="00AD084A"/>
    <w:rsid w:val="00B65F32"/>
    <w:rsid w:val="00B85C48"/>
    <w:rsid w:val="00B956BA"/>
    <w:rsid w:val="00B978EE"/>
    <w:rsid w:val="00BA2C39"/>
    <w:rsid w:val="00BA74D9"/>
    <w:rsid w:val="00BE0C95"/>
    <w:rsid w:val="00C47D3B"/>
    <w:rsid w:val="00C71593"/>
    <w:rsid w:val="00CA1BFD"/>
    <w:rsid w:val="00CA5597"/>
    <w:rsid w:val="00CD1B6E"/>
    <w:rsid w:val="00CD3864"/>
    <w:rsid w:val="00CE70B7"/>
    <w:rsid w:val="00D12324"/>
    <w:rsid w:val="00D47B25"/>
    <w:rsid w:val="00DA1802"/>
    <w:rsid w:val="00DE0B40"/>
    <w:rsid w:val="00DE441E"/>
    <w:rsid w:val="00E349B2"/>
    <w:rsid w:val="00E52D5A"/>
    <w:rsid w:val="00ED67B8"/>
    <w:rsid w:val="00F04127"/>
    <w:rsid w:val="00F156AF"/>
    <w:rsid w:val="00F7255B"/>
    <w:rsid w:val="00F9216C"/>
    <w:rsid w:val="00FF0B91"/>
    <w:rsid w:val="00FF5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AF4B58D"/>
  <w15:docId w15:val="{C71FE2D2-CB00-43B5-BBF8-7C0B964FD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14D42"/>
  </w:style>
  <w:style w:type="paragraph" w:styleId="Nadpis1">
    <w:name w:val="heading 1"/>
    <w:basedOn w:val="Normlny"/>
    <w:next w:val="Normlny"/>
    <w:link w:val="Nadpis1Char"/>
    <w:uiPriority w:val="9"/>
    <w:qFormat/>
    <w:rsid w:val="002A6C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B4A3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2B4A3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DDDDD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B4A3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B4A3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B4A3D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B4A3D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B4A3D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B4A3D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A6CE1"/>
    <w:pPr>
      <w:pBdr>
        <w:bottom w:val="single" w:sz="8" w:space="4" w:color="DDDDD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A6CE1"/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paragraph" w:styleId="Hlavika">
    <w:name w:val="header"/>
    <w:basedOn w:val="Normlny"/>
    <w:link w:val="HlavikaChar"/>
    <w:uiPriority w:val="99"/>
    <w:semiHidden/>
    <w:unhideWhenUsed/>
    <w:rsid w:val="002A6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A6CE1"/>
  </w:style>
  <w:style w:type="paragraph" w:styleId="Pta">
    <w:name w:val="footer"/>
    <w:basedOn w:val="Normlny"/>
    <w:link w:val="PtaChar"/>
    <w:uiPriority w:val="99"/>
    <w:unhideWhenUsed/>
    <w:rsid w:val="002A6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A6CE1"/>
  </w:style>
  <w:style w:type="character" w:customStyle="1" w:styleId="Nadpis1Char">
    <w:name w:val="Nadpis 1 Char"/>
    <w:basedOn w:val="Predvolenpsmoodseku"/>
    <w:link w:val="Nadpis1"/>
    <w:uiPriority w:val="9"/>
    <w:rsid w:val="002A6CE1"/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  <w:lang w:eastAsia="en-US"/>
    </w:rPr>
  </w:style>
  <w:style w:type="paragraph" w:styleId="Bezriadkovania">
    <w:name w:val="No Spacing"/>
    <w:basedOn w:val="Normlny"/>
    <w:link w:val="BezriadkovaniaChar"/>
    <w:uiPriority w:val="1"/>
    <w:qFormat/>
    <w:rsid w:val="002A6CE1"/>
    <w:pPr>
      <w:spacing w:after="0" w:line="240" w:lineRule="auto"/>
    </w:pPr>
    <w:rPr>
      <w:rFonts w:eastAsiaTheme="minorHAnsi"/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A6CE1"/>
    <w:rPr>
      <w:rFonts w:eastAsiaTheme="minorHAnsi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A6C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6CE1"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link w:val="ZarkazkladnhotextuChar"/>
    <w:rsid w:val="002B4A3D"/>
    <w:pPr>
      <w:ind w:left="360"/>
      <w:jc w:val="both"/>
    </w:pPr>
    <w:rPr>
      <w:rFonts w:eastAsiaTheme="minorHAnsi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rsid w:val="002B4A3D"/>
    <w:rPr>
      <w:rFonts w:eastAsiaTheme="minorHAnsi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4A3D"/>
    <w:pPr>
      <w:numPr>
        <w:ilvl w:val="1"/>
      </w:numPr>
    </w:pPr>
    <w:rPr>
      <w:rFonts w:asciiTheme="majorHAnsi" w:eastAsiaTheme="majorEastAsia" w:hAnsiTheme="majorHAnsi" w:cstheme="majorBidi"/>
      <w:i/>
      <w:iCs/>
      <w:color w:val="DDDDDD" w:themeColor="accent1"/>
      <w:spacing w:val="15"/>
      <w:sz w:val="24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2B4A3D"/>
    <w:rPr>
      <w:rFonts w:asciiTheme="majorHAnsi" w:eastAsiaTheme="majorEastAsia" w:hAnsiTheme="majorHAnsi" w:cstheme="majorBidi"/>
      <w:i/>
      <w:iCs/>
      <w:color w:val="DDDDDD" w:themeColor="accent1"/>
      <w:spacing w:val="15"/>
      <w:sz w:val="24"/>
      <w:szCs w:val="24"/>
      <w:lang w:eastAsia="en-US"/>
    </w:rPr>
  </w:style>
  <w:style w:type="character" w:styleId="Intenzvnezvraznenie">
    <w:name w:val="Intense Emphasis"/>
    <w:uiPriority w:val="21"/>
    <w:qFormat/>
    <w:rsid w:val="002B4A3D"/>
    <w:rPr>
      <w:b/>
      <w:bCs/>
      <w:i/>
      <w:iCs/>
      <w:color w:val="DDDDDD" w:themeColor="accent1"/>
    </w:rPr>
  </w:style>
  <w:style w:type="character" w:styleId="Jemnodkaz">
    <w:name w:val="Subtle Reference"/>
    <w:basedOn w:val="Predvolenpsmoodseku"/>
    <w:uiPriority w:val="31"/>
    <w:qFormat/>
    <w:rsid w:val="002B4A3D"/>
    <w:rPr>
      <w:smallCaps/>
      <w:color w:val="B2B2B2" w:themeColor="accent2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2B4A3D"/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2B4A3D"/>
    <w:rPr>
      <w:rFonts w:asciiTheme="majorHAnsi" w:eastAsiaTheme="majorEastAsia" w:hAnsiTheme="majorHAnsi" w:cstheme="majorBidi"/>
      <w:b/>
      <w:bCs/>
      <w:color w:val="DDDDDD" w:themeColor="accen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B4A3D"/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B4A3D"/>
    <w:rPr>
      <w:rFonts w:asciiTheme="majorHAnsi" w:eastAsiaTheme="majorEastAsia" w:hAnsiTheme="majorHAnsi" w:cstheme="majorBidi"/>
      <w:color w:val="6E6E6E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B4A3D"/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B4A3D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B4A3D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B4A3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Odsekzoznamu">
    <w:name w:val="List Paragraph"/>
    <w:basedOn w:val="Normlny"/>
    <w:uiPriority w:val="34"/>
    <w:qFormat/>
    <w:rsid w:val="002B4A3D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4956FE"/>
    <w:pPr>
      <w:outlineLvl w:val="9"/>
    </w:pPr>
  </w:style>
  <w:style w:type="paragraph" w:styleId="Obsah1">
    <w:name w:val="toc 1"/>
    <w:basedOn w:val="Normlny"/>
    <w:next w:val="Normlny"/>
    <w:autoRedefine/>
    <w:uiPriority w:val="39"/>
    <w:unhideWhenUsed/>
    <w:rsid w:val="004956FE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4956FE"/>
    <w:pPr>
      <w:spacing w:after="100"/>
      <w:ind w:left="220"/>
    </w:pPr>
  </w:style>
  <w:style w:type="paragraph" w:styleId="Obsah3">
    <w:name w:val="toc 3"/>
    <w:basedOn w:val="Normlny"/>
    <w:next w:val="Normlny"/>
    <w:autoRedefine/>
    <w:uiPriority w:val="39"/>
    <w:unhideWhenUsed/>
    <w:rsid w:val="004956FE"/>
    <w:pPr>
      <w:spacing w:after="100"/>
      <w:ind w:left="440"/>
    </w:pPr>
  </w:style>
  <w:style w:type="character" w:styleId="Hypertextovprepojenie">
    <w:name w:val="Hyperlink"/>
    <w:basedOn w:val="Predvolenpsmoodseku"/>
    <w:uiPriority w:val="99"/>
    <w:unhideWhenUsed/>
    <w:rsid w:val="004956FE"/>
    <w:rPr>
      <w:color w:val="5F5F5F" w:themeColor="hyperlink"/>
      <w:u w:val="single"/>
    </w:rPr>
  </w:style>
  <w:style w:type="table" w:styleId="Mriekatabuky">
    <w:name w:val="Table Grid"/>
    <w:basedOn w:val="Normlnatabuka"/>
    <w:uiPriority w:val="59"/>
    <w:rsid w:val="00A167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diagramColors" Target="diagrams/colors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QuickStyle" Target="diagrams/quickStyle1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Layout" Target="diagrams/layout1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diagramData" Target="diagrams/data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4_2">
  <dgm:title val=""/>
  <dgm:desc val=""/>
  <dgm:catLst>
    <dgm:cat type="accent4" pri="112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4"/>
    </dgm:fillClrLst>
    <dgm:linClrLst meth="repeat">
      <a:schemeClr val="accent4"/>
    </dgm:linClrLst>
    <dgm:effectClrLst/>
    <dgm:txLinClrLst/>
    <dgm:txFillClrLst/>
    <dgm:txEffectClrLst/>
  </dgm:styleLbl>
  <dgm:styleLbl name="lnNode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/>
    </dgm:fillClrLst>
    <dgm:linClrLst meth="repeat">
      <a:schemeClr val="accent4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/>
    </dgm:fillClrLst>
    <dgm:linClrLst meth="repeat">
      <a:schemeClr val="accent4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/>
    </dgm:fillClrLst>
    <dgm:linClrLst meth="repeat">
      <a:schemeClr val="accent4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8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AE3D86C-2295-4FEC-9315-AD45C79C8853}" type="doc">
      <dgm:prSet loTypeId="urn:microsoft.com/office/officeart/2005/8/layout/list1" loCatId="list" qsTypeId="urn:microsoft.com/office/officeart/2005/8/quickstyle/simple3" qsCatId="simple" csTypeId="urn:microsoft.com/office/officeart/2005/8/colors/accent4_2" csCatId="accent4" phldr="1"/>
      <dgm:spPr/>
      <dgm:t>
        <a:bodyPr/>
        <a:lstStyle/>
        <a:p>
          <a:endParaRPr lang="sk-SK"/>
        </a:p>
      </dgm:t>
    </dgm:pt>
    <dgm:pt modelId="{58F5301A-DB95-41F5-9CD8-86551EA342A8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Predseda</a:t>
          </a:r>
        </a:p>
      </dgm:t>
    </dgm:pt>
    <dgm:pt modelId="{D522B6A5-DAD3-472A-9FF9-1D78109128D5}" type="parTrans" cxnId="{57D49B8B-A0D9-4C32-9DF0-EDA13775815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2C34884-1B3E-454E-94B0-0F7DCDC31692}" type="sibTrans" cxnId="{57D49B8B-A0D9-4C32-9DF0-EDA13775815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5F743D3D-8B56-4817-89D2-99966CEC0F8B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Rastislav Czelis</a:t>
          </a:r>
        </a:p>
      </dgm:t>
    </dgm:pt>
    <dgm:pt modelId="{B0CC75B8-B84E-41FE-BDCE-22214562BBCB}" type="parTrans" cxnId="{4F5D922C-5298-4623-ACF5-A864A2DF1AD6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3FF96CE-2FE3-48DB-BB64-F6A5583B80EC}" type="sibTrans" cxnId="{4F5D922C-5298-4623-ACF5-A864A2DF1AD6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B48EDAA8-89F7-421C-BEAA-199ED09CBB92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Členovia</a:t>
          </a:r>
        </a:p>
      </dgm:t>
    </dgm:pt>
    <dgm:pt modelId="{2A1895F9-38B9-4540-ACC2-40394E58FDEF}" type="parTrans" cxnId="{DC6E98C2-FB95-4445-A3C4-03DCC8498297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DEFDF904-7860-47F6-B399-757A625B7C60}" type="sibTrans" cxnId="{DC6E98C2-FB95-4445-A3C4-03DCC8498297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CBD6BD27-EEB5-4A5F-8247-7F007FCF6CEF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Ing. Ján Beňuch</a:t>
          </a:r>
        </a:p>
      </dgm:t>
    </dgm:pt>
    <dgm:pt modelId="{14579E49-CCAA-42A1-B340-92937C319C64}" type="parTrans" cxnId="{8BA2873A-289E-4015-9914-47B65BA2D0CA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5EF2DA09-9322-4770-B04A-3978956BBD7D}" type="sibTrans" cxnId="{8BA2873A-289E-4015-9914-47B65BA2D0CA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612100F-227C-4891-B91D-9F817C57DBC6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Mgr. Marián Kaňuch</a:t>
          </a:r>
        </a:p>
      </dgm:t>
    </dgm:pt>
    <dgm:pt modelId="{602BD024-E670-407D-A530-0A852E0D3695}" type="parTrans" cxnId="{2E0BDF4F-E46F-4D8F-AB3B-672649A9912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848E23AF-963C-4F4D-BB0C-A01D55E4355D}" type="sibTrans" cxnId="{2E0BDF4F-E46F-4D8F-AB3B-672649A9912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016EDC2-E456-45D1-A607-4D7B945C8AA9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Ing. Ján Šimko</a:t>
          </a:r>
        </a:p>
      </dgm:t>
    </dgm:pt>
    <dgm:pt modelId="{AE0F0AAC-545D-446F-AB2F-3275AC89F961}" type="parTrans" cxnId="{5F35FAEF-87ED-492D-8359-38DEDC329C08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863381D3-EB77-4B11-9676-2509333D95AA}" type="sibTrans" cxnId="{5F35FAEF-87ED-492D-8359-38DEDC329C08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87EF079-7524-47B6-AA89-50DB26D948C2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Riaditeľ</a:t>
          </a:r>
        </a:p>
      </dgm:t>
    </dgm:pt>
    <dgm:pt modelId="{55033C0D-8E19-40DE-B5F4-A9129A751688}" type="parTrans" cxnId="{4433024A-F0A2-470B-B42D-803E12A61B9D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E5CFCF6B-FB90-4982-ADF3-8A32EFF30C20}" type="sibTrans" cxnId="{4433024A-F0A2-470B-B42D-803E12A61B9D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4C397F3-ACC6-4216-B0AF-D2F1AF291A3C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Mgr. Michal Gondžár</a:t>
          </a:r>
        </a:p>
      </dgm:t>
    </dgm:pt>
    <dgm:pt modelId="{23DE48B4-ECF8-499B-814F-56CA29358A20}" type="parTrans" cxnId="{78E8FDCA-96F1-429F-86BA-29FF47CA5999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4ADA617B-0362-4EE7-8B0F-2BEE169F1A06}" type="sibTrans" cxnId="{78E8FDCA-96F1-429F-86BA-29FF47CA5999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C7FB948-FB5E-445F-A4AC-4B3E192720E5}">
      <dgm:prSet phldrT="[Text]" custT="1"/>
      <dgm:spPr/>
      <dgm:t>
        <a:bodyPr/>
        <a:lstStyle/>
        <a:p>
          <a:endParaRPr lang="sk-SK" sz="1200" b="0">
            <a:latin typeface="Times New Roman" pitchFamily="18" charset="0"/>
            <a:cs typeface="Times New Roman" pitchFamily="18" charset="0"/>
          </a:endParaRPr>
        </a:p>
      </dgm:t>
    </dgm:pt>
    <dgm:pt modelId="{63EC403B-1DCB-470C-852C-6103858EB392}" type="parTrans" cxnId="{8561657C-D1DC-4702-B9C9-D45601ADCAE5}">
      <dgm:prSet/>
      <dgm:spPr/>
      <dgm:t>
        <a:bodyPr/>
        <a:lstStyle/>
        <a:p>
          <a:endParaRPr lang="sk-SK"/>
        </a:p>
      </dgm:t>
    </dgm:pt>
    <dgm:pt modelId="{794DD802-AF4D-4205-83F3-E8EFC003BF96}" type="sibTrans" cxnId="{8561657C-D1DC-4702-B9C9-D45601ADCAE5}">
      <dgm:prSet/>
      <dgm:spPr/>
      <dgm:t>
        <a:bodyPr/>
        <a:lstStyle/>
        <a:p>
          <a:endParaRPr lang="sk-SK"/>
        </a:p>
      </dgm:t>
    </dgm:pt>
    <dgm:pt modelId="{5911DDE7-CF0F-4FE8-A5CE-E87EC1F3DE3A}" type="pres">
      <dgm:prSet presAssocID="{DAE3D86C-2295-4FEC-9315-AD45C79C8853}" presName="linear" presStyleCnt="0">
        <dgm:presLayoutVars>
          <dgm:dir/>
          <dgm:animLvl val="lvl"/>
          <dgm:resizeHandles val="exact"/>
        </dgm:presLayoutVars>
      </dgm:prSet>
      <dgm:spPr/>
    </dgm:pt>
    <dgm:pt modelId="{57F015EF-77DD-4DB0-ADA9-BBF6C40DA788}" type="pres">
      <dgm:prSet presAssocID="{58F5301A-DB95-41F5-9CD8-86551EA342A8}" presName="parentLin" presStyleCnt="0"/>
      <dgm:spPr/>
    </dgm:pt>
    <dgm:pt modelId="{CE98B24C-D534-4E0B-8D0B-7B1F308DD1F5}" type="pres">
      <dgm:prSet presAssocID="{58F5301A-DB95-41F5-9CD8-86551EA342A8}" presName="parentLeftMargin" presStyleLbl="node1" presStyleIdx="0" presStyleCnt="3"/>
      <dgm:spPr/>
    </dgm:pt>
    <dgm:pt modelId="{D3C6B864-13E6-4AEF-97AD-9F2C5787A8FD}" type="pres">
      <dgm:prSet presAssocID="{58F5301A-DB95-41F5-9CD8-86551EA342A8}" presName="parentText" presStyleLbl="node1" presStyleIdx="0" presStyleCnt="3">
        <dgm:presLayoutVars>
          <dgm:chMax val="0"/>
          <dgm:bulletEnabled val="1"/>
        </dgm:presLayoutVars>
      </dgm:prSet>
      <dgm:spPr/>
    </dgm:pt>
    <dgm:pt modelId="{BAE8C8AD-0740-4EDB-AFFE-F3B8503E837C}" type="pres">
      <dgm:prSet presAssocID="{58F5301A-DB95-41F5-9CD8-86551EA342A8}" presName="negativeSpace" presStyleCnt="0"/>
      <dgm:spPr/>
    </dgm:pt>
    <dgm:pt modelId="{CD746C55-5AC6-4083-B031-BCB4CB690BD1}" type="pres">
      <dgm:prSet presAssocID="{58F5301A-DB95-41F5-9CD8-86551EA342A8}" presName="childText" presStyleLbl="conFgAcc1" presStyleIdx="0" presStyleCnt="3">
        <dgm:presLayoutVars>
          <dgm:bulletEnabled val="1"/>
        </dgm:presLayoutVars>
      </dgm:prSet>
      <dgm:spPr/>
    </dgm:pt>
    <dgm:pt modelId="{9D3E9333-1558-40CF-BF50-784F49AC9CDA}" type="pres">
      <dgm:prSet presAssocID="{A2C34884-1B3E-454E-94B0-0F7DCDC31692}" presName="spaceBetweenRectangles" presStyleCnt="0"/>
      <dgm:spPr/>
    </dgm:pt>
    <dgm:pt modelId="{E842F9B8-50B6-4D67-ADD6-A541AF07C11F}" type="pres">
      <dgm:prSet presAssocID="{B48EDAA8-89F7-421C-BEAA-199ED09CBB92}" presName="parentLin" presStyleCnt="0"/>
      <dgm:spPr/>
    </dgm:pt>
    <dgm:pt modelId="{B0B7FF1F-C7FB-43FE-B69C-E793A4EBDCA5}" type="pres">
      <dgm:prSet presAssocID="{B48EDAA8-89F7-421C-BEAA-199ED09CBB92}" presName="parentLeftMargin" presStyleLbl="node1" presStyleIdx="0" presStyleCnt="3"/>
      <dgm:spPr/>
    </dgm:pt>
    <dgm:pt modelId="{0DD1CA7C-5324-49A6-AC89-EC49B19E821E}" type="pres">
      <dgm:prSet presAssocID="{B48EDAA8-89F7-421C-BEAA-199ED09CBB92}" presName="parentText" presStyleLbl="node1" presStyleIdx="1" presStyleCnt="3">
        <dgm:presLayoutVars>
          <dgm:chMax val="0"/>
          <dgm:bulletEnabled val="1"/>
        </dgm:presLayoutVars>
      </dgm:prSet>
      <dgm:spPr/>
    </dgm:pt>
    <dgm:pt modelId="{988D3288-4C72-4137-8640-8BB6AE52D5F5}" type="pres">
      <dgm:prSet presAssocID="{B48EDAA8-89F7-421C-BEAA-199ED09CBB92}" presName="negativeSpace" presStyleCnt="0"/>
      <dgm:spPr/>
    </dgm:pt>
    <dgm:pt modelId="{46C8C869-C870-4AF0-B39E-5281DE7C4A7C}" type="pres">
      <dgm:prSet presAssocID="{B48EDAA8-89F7-421C-BEAA-199ED09CBB92}" presName="childText" presStyleLbl="conFgAcc1" presStyleIdx="1" presStyleCnt="3">
        <dgm:presLayoutVars>
          <dgm:bulletEnabled val="1"/>
        </dgm:presLayoutVars>
      </dgm:prSet>
      <dgm:spPr/>
    </dgm:pt>
    <dgm:pt modelId="{964438F9-C988-421B-A204-7D0E2440D93E}" type="pres">
      <dgm:prSet presAssocID="{DEFDF904-7860-47F6-B399-757A625B7C60}" presName="spaceBetweenRectangles" presStyleCnt="0"/>
      <dgm:spPr/>
    </dgm:pt>
    <dgm:pt modelId="{B8116103-79C4-4194-86BF-4A52C6AD91C9}" type="pres">
      <dgm:prSet presAssocID="{287EF079-7524-47B6-AA89-50DB26D948C2}" presName="parentLin" presStyleCnt="0"/>
      <dgm:spPr/>
    </dgm:pt>
    <dgm:pt modelId="{7877A993-4793-4373-8877-F374C1B3C01C}" type="pres">
      <dgm:prSet presAssocID="{287EF079-7524-47B6-AA89-50DB26D948C2}" presName="parentLeftMargin" presStyleLbl="node1" presStyleIdx="1" presStyleCnt="3"/>
      <dgm:spPr/>
    </dgm:pt>
    <dgm:pt modelId="{F6783B07-9275-449E-B065-799AE06FF13D}" type="pres">
      <dgm:prSet presAssocID="{287EF079-7524-47B6-AA89-50DB26D948C2}" presName="parentText" presStyleLbl="node1" presStyleIdx="2" presStyleCnt="3">
        <dgm:presLayoutVars>
          <dgm:chMax val="0"/>
          <dgm:bulletEnabled val="1"/>
        </dgm:presLayoutVars>
      </dgm:prSet>
      <dgm:spPr/>
    </dgm:pt>
    <dgm:pt modelId="{D8C15EE7-30A3-4B88-8AB1-B10475BE4C84}" type="pres">
      <dgm:prSet presAssocID="{287EF079-7524-47B6-AA89-50DB26D948C2}" presName="negativeSpace" presStyleCnt="0"/>
      <dgm:spPr/>
    </dgm:pt>
    <dgm:pt modelId="{79AEDEC5-6A4D-456E-B0D3-342F626C06F4}" type="pres">
      <dgm:prSet presAssocID="{287EF079-7524-47B6-AA89-50DB26D948C2}" presName="childText" presStyleLbl="conFgAcc1" presStyleIdx="2" presStyleCnt="3">
        <dgm:presLayoutVars>
          <dgm:bulletEnabled val="1"/>
        </dgm:presLayoutVars>
      </dgm:prSet>
      <dgm:spPr/>
    </dgm:pt>
  </dgm:ptLst>
  <dgm:cxnLst>
    <dgm:cxn modelId="{5A7CBB2B-019C-46F5-8781-A77D23AD4998}" type="presOf" srcId="{2612100F-227C-4891-B91D-9F817C57DBC6}" destId="{46C8C869-C870-4AF0-B39E-5281DE7C4A7C}" srcOrd="0" destOrd="1" presId="urn:microsoft.com/office/officeart/2005/8/layout/list1"/>
    <dgm:cxn modelId="{4F5D922C-5298-4623-ACF5-A864A2DF1AD6}" srcId="{58F5301A-DB95-41F5-9CD8-86551EA342A8}" destId="{5F743D3D-8B56-4817-89D2-99966CEC0F8B}" srcOrd="0" destOrd="0" parTransId="{B0CC75B8-B84E-41FE-BDCE-22214562BBCB}" sibTransId="{A3FF96CE-2FE3-48DB-BB64-F6A5583B80EC}"/>
    <dgm:cxn modelId="{3C6FED2E-4805-49DC-9071-B9007A1735D3}" type="presOf" srcId="{CBD6BD27-EEB5-4A5F-8247-7F007FCF6CEF}" destId="{46C8C869-C870-4AF0-B39E-5281DE7C4A7C}" srcOrd="0" destOrd="0" presId="urn:microsoft.com/office/officeart/2005/8/layout/list1"/>
    <dgm:cxn modelId="{8BA2873A-289E-4015-9914-47B65BA2D0CA}" srcId="{B48EDAA8-89F7-421C-BEAA-199ED09CBB92}" destId="{CBD6BD27-EEB5-4A5F-8247-7F007FCF6CEF}" srcOrd="0" destOrd="0" parTransId="{14579E49-CCAA-42A1-B340-92937C319C64}" sibTransId="{5EF2DA09-9322-4770-B04A-3978956BBD7D}"/>
    <dgm:cxn modelId="{8326EA47-92A9-4842-BBDE-48A39FCA9660}" type="presOf" srcId="{2C7FB948-FB5E-445F-A4AC-4B3E192720E5}" destId="{79AEDEC5-6A4D-456E-B0D3-342F626C06F4}" srcOrd="0" destOrd="1" presId="urn:microsoft.com/office/officeart/2005/8/layout/list1"/>
    <dgm:cxn modelId="{4433024A-F0A2-470B-B42D-803E12A61B9D}" srcId="{DAE3D86C-2295-4FEC-9315-AD45C79C8853}" destId="{287EF079-7524-47B6-AA89-50DB26D948C2}" srcOrd="2" destOrd="0" parTransId="{55033C0D-8E19-40DE-B5F4-A9129A751688}" sibTransId="{E5CFCF6B-FB90-4982-ADF3-8A32EFF30C20}"/>
    <dgm:cxn modelId="{2E0BDF4F-E46F-4D8F-AB3B-672649A9912F}" srcId="{B48EDAA8-89F7-421C-BEAA-199ED09CBB92}" destId="{2612100F-227C-4891-B91D-9F817C57DBC6}" srcOrd="1" destOrd="0" parTransId="{602BD024-E670-407D-A530-0A852E0D3695}" sibTransId="{848E23AF-963C-4F4D-BB0C-A01D55E4355D}"/>
    <dgm:cxn modelId="{84FD9250-10B3-4046-9704-350A970E502E}" type="presOf" srcId="{5F743D3D-8B56-4817-89D2-99966CEC0F8B}" destId="{CD746C55-5AC6-4083-B031-BCB4CB690BD1}" srcOrd="0" destOrd="0" presId="urn:microsoft.com/office/officeart/2005/8/layout/list1"/>
    <dgm:cxn modelId="{8561657C-D1DC-4702-B9C9-D45601ADCAE5}" srcId="{287EF079-7524-47B6-AA89-50DB26D948C2}" destId="{2C7FB948-FB5E-445F-A4AC-4B3E192720E5}" srcOrd="1" destOrd="0" parTransId="{63EC403B-1DCB-470C-852C-6103858EB392}" sibTransId="{794DD802-AF4D-4205-83F3-E8EFC003BF96}"/>
    <dgm:cxn modelId="{3A33017D-CED2-46E9-954C-5366CCA23F57}" type="presOf" srcId="{B48EDAA8-89F7-421C-BEAA-199ED09CBB92}" destId="{0DD1CA7C-5324-49A6-AC89-EC49B19E821E}" srcOrd="1" destOrd="0" presId="urn:microsoft.com/office/officeart/2005/8/layout/list1"/>
    <dgm:cxn modelId="{57D49B8B-A0D9-4C32-9DF0-EDA13775815F}" srcId="{DAE3D86C-2295-4FEC-9315-AD45C79C8853}" destId="{58F5301A-DB95-41F5-9CD8-86551EA342A8}" srcOrd="0" destOrd="0" parTransId="{D522B6A5-DAD3-472A-9FF9-1D78109128D5}" sibTransId="{A2C34884-1B3E-454E-94B0-0F7DCDC31692}"/>
    <dgm:cxn modelId="{B941F0BE-7ECF-4161-A6A6-4E0CC4303D7D}" type="presOf" srcId="{B48EDAA8-89F7-421C-BEAA-199ED09CBB92}" destId="{B0B7FF1F-C7FB-43FE-B69C-E793A4EBDCA5}" srcOrd="0" destOrd="0" presId="urn:microsoft.com/office/officeart/2005/8/layout/list1"/>
    <dgm:cxn modelId="{DC6E98C2-FB95-4445-A3C4-03DCC8498297}" srcId="{DAE3D86C-2295-4FEC-9315-AD45C79C8853}" destId="{B48EDAA8-89F7-421C-BEAA-199ED09CBB92}" srcOrd="1" destOrd="0" parTransId="{2A1895F9-38B9-4540-ACC2-40394E58FDEF}" sibTransId="{DEFDF904-7860-47F6-B399-757A625B7C60}"/>
    <dgm:cxn modelId="{78E8FDCA-96F1-429F-86BA-29FF47CA5999}" srcId="{287EF079-7524-47B6-AA89-50DB26D948C2}" destId="{A4C397F3-ACC6-4216-B0AF-D2F1AF291A3C}" srcOrd="0" destOrd="0" parTransId="{23DE48B4-ECF8-499B-814F-56CA29358A20}" sibTransId="{4ADA617B-0362-4EE7-8B0F-2BEE169F1A06}"/>
    <dgm:cxn modelId="{7034F0CC-7C84-419C-BC9C-A9BAA6B14EA0}" type="presOf" srcId="{58F5301A-DB95-41F5-9CD8-86551EA342A8}" destId="{D3C6B864-13E6-4AEF-97AD-9F2C5787A8FD}" srcOrd="1" destOrd="0" presId="urn:microsoft.com/office/officeart/2005/8/layout/list1"/>
    <dgm:cxn modelId="{7BC5BAD4-94D9-4949-9D54-0323EB04DEC5}" type="presOf" srcId="{DAE3D86C-2295-4FEC-9315-AD45C79C8853}" destId="{5911DDE7-CF0F-4FE8-A5CE-E87EC1F3DE3A}" srcOrd="0" destOrd="0" presId="urn:microsoft.com/office/officeart/2005/8/layout/list1"/>
    <dgm:cxn modelId="{6B54E6D4-7982-455C-B41C-8B6B2F0B1174}" type="presOf" srcId="{287EF079-7524-47B6-AA89-50DB26D948C2}" destId="{7877A993-4793-4373-8877-F374C1B3C01C}" srcOrd="0" destOrd="0" presId="urn:microsoft.com/office/officeart/2005/8/layout/list1"/>
    <dgm:cxn modelId="{A2F2C6DA-2603-4A9D-BBF6-4CA9B7A3B930}" type="presOf" srcId="{287EF079-7524-47B6-AA89-50DB26D948C2}" destId="{F6783B07-9275-449E-B065-799AE06FF13D}" srcOrd="1" destOrd="0" presId="urn:microsoft.com/office/officeart/2005/8/layout/list1"/>
    <dgm:cxn modelId="{732699EB-2217-437D-85D5-DBE1F5F607AB}" type="presOf" srcId="{58F5301A-DB95-41F5-9CD8-86551EA342A8}" destId="{CE98B24C-D534-4E0B-8D0B-7B1F308DD1F5}" srcOrd="0" destOrd="0" presId="urn:microsoft.com/office/officeart/2005/8/layout/list1"/>
    <dgm:cxn modelId="{5F35FAEF-87ED-492D-8359-38DEDC329C08}" srcId="{B48EDAA8-89F7-421C-BEAA-199ED09CBB92}" destId="{A016EDC2-E456-45D1-A607-4D7B945C8AA9}" srcOrd="2" destOrd="0" parTransId="{AE0F0AAC-545D-446F-AB2F-3275AC89F961}" sibTransId="{863381D3-EB77-4B11-9676-2509333D95AA}"/>
    <dgm:cxn modelId="{5FAE20F5-FD05-4952-B874-A931566F19EF}" type="presOf" srcId="{A4C397F3-ACC6-4216-B0AF-D2F1AF291A3C}" destId="{79AEDEC5-6A4D-456E-B0D3-342F626C06F4}" srcOrd="0" destOrd="0" presId="urn:microsoft.com/office/officeart/2005/8/layout/list1"/>
    <dgm:cxn modelId="{7FE2BEFC-67EC-4454-8321-5F2BD6B94B1C}" type="presOf" srcId="{A016EDC2-E456-45D1-A607-4D7B945C8AA9}" destId="{46C8C869-C870-4AF0-B39E-5281DE7C4A7C}" srcOrd="0" destOrd="2" presId="urn:microsoft.com/office/officeart/2005/8/layout/list1"/>
    <dgm:cxn modelId="{6642967E-D58E-48A4-83F2-D66B279B7F85}" type="presParOf" srcId="{5911DDE7-CF0F-4FE8-A5CE-E87EC1F3DE3A}" destId="{57F015EF-77DD-4DB0-ADA9-BBF6C40DA788}" srcOrd="0" destOrd="0" presId="urn:microsoft.com/office/officeart/2005/8/layout/list1"/>
    <dgm:cxn modelId="{0B17B2A9-194F-4629-8BE7-8AD9C14529DC}" type="presParOf" srcId="{57F015EF-77DD-4DB0-ADA9-BBF6C40DA788}" destId="{CE98B24C-D534-4E0B-8D0B-7B1F308DD1F5}" srcOrd="0" destOrd="0" presId="urn:microsoft.com/office/officeart/2005/8/layout/list1"/>
    <dgm:cxn modelId="{EF589006-4B56-4DCB-9F4F-F9F49D62F902}" type="presParOf" srcId="{57F015EF-77DD-4DB0-ADA9-BBF6C40DA788}" destId="{D3C6B864-13E6-4AEF-97AD-9F2C5787A8FD}" srcOrd="1" destOrd="0" presId="urn:microsoft.com/office/officeart/2005/8/layout/list1"/>
    <dgm:cxn modelId="{682B9993-5E60-42CE-BEED-668708BA7284}" type="presParOf" srcId="{5911DDE7-CF0F-4FE8-A5CE-E87EC1F3DE3A}" destId="{BAE8C8AD-0740-4EDB-AFFE-F3B8503E837C}" srcOrd="1" destOrd="0" presId="urn:microsoft.com/office/officeart/2005/8/layout/list1"/>
    <dgm:cxn modelId="{C86A6B6A-1CA9-4E51-A6B0-8F3F79F9B40F}" type="presParOf" srcId="{5911DDE7-CF0F-4FE8-A5CE-E87EC1F3DE3A}" destId="{CD746C55-5AC6-4083-B031-BCB4CB690BD1}" srcOrd="2" destOrd="0" presId="urn:microsoft.com/office/officeart/2005/8/layout/list1"/>
    <dgm:cxn modelId="{55CEC0B6-4B34-4082-A67B-B26AE5328CD2}" type="presParOf" srcId="{5911DDE7-CF0F-4FE8-A5CE-E87EC1F3DE3A}" destId="{9D3E9333-1558-40CF-BF50-784F49AC9CDA}" srcOrd="3" destOrd="0" presId="urn:microsoft.com/office/officeart/2005/8/layout/list1"/>
    <dgm:cxn modelId="{237F5171-40A5-4CE5-B0D0-A05676A953A9}" type="presParOf" srcId="{5911DDE7-CF0F-4FE8-A5CE-E87EC1F3DE3A}" destId="{E842F9B8-50B6-4D67-ADD6-A541AF07C11F}" srcOrd="4" destOrd="0" presId="urn:microsoft.com/office/officeart/2005/8/layout/list1"/>
    <dgm:cxn modelId="{09106668-DA2A-40CE-9313-C536D28710E1}" type="presParOf" srcId="{E842F9B8-50B6-4D67-ADD6-A541AF07C11F}" destId="{B0B7FF1F-C7FB-43FE-B69C-E793A4EBDCA5}" srcOrd="0" destOrd="0" presId="urn:microsoft.com/office/officeart/2005/8/layout/list1"/>
    <dgm:cxn modelId="{53C9C02C-828F-4E84-8CFD-27335A504707}" type="presParOf" srcId="{E842F9B8-50B6-4D67-ADD6-A541AF07C11F}" destId="{0DD1CA7C-5324-49A6-AC89-EC49B19E821E}" srcOrd="1" destOrd="0" presId="urn:microsoft.com/office/officeart/2005/8/layout/list1"/>
    <dgm:cxn modelId="{0DE8BC7F-E5EA-473D-B754-975AA071A919}" type="presParOf" srcId="{5911DDE7-CF0F-4FE8-A5CE-E87EC1F3DE3A}" destId="{988D3288-4C72-4137-8640-8BB6AE52D5F5}" srcOrd="5" destOrd="0" presId="urn:microsoft.com/office/officeart/2005/8/layout/list1"/>
    <dgm:cxn modelId="{54F4FEA7-CFBA-40B3-A031-B7115D5DCDE8}" type="presParOf" srcId="{5911DDE7-CF0F-4FE8-A5CE-E87EC1F3DE3A}" destId="{46C8C869-C870-4AF0-B39E-5281DE7C4A7C}" srcOrd="6" destOrd="0" presId="urn:microsoft.com/office/officeart/2005/8/layout/list1"/>
    <dgm:cxn modelId="{65E2783F-35E5-48C1-AF5C-665C8921DE32}" type="presParOf" srcId="{5911DDE7-CF0F-4FE8-A5CE-E87EC1F3DE3A}" destId="{964438F9-C988-421B-A204-7D0E2440D93E}" srcOrd="7" destOrd="0" presId="urn:microsoft.com/office/officeart/2005/8/layout/list1"/>
    <dgm:cxn modelId="{B05D5520-119D-4398-AC9F-774967CD3618}" type="presParOf" srcId="{5911DDE7-CF0F-4FE8-A5CE-E87EC1F3DE3A}" destId="{B8116103-79C4-4194-86BF-4A52C6AD91C9}" srcOrd="8" destOrd="0" presId="urn:microsoft.com/office/officeart/2005/8/layout/list1"/>
    <dgm:cxn modelId="{D922CF39-24F3-4394-95ED-912BCDE0C8F8}" type="presParOf" srcId="{B8116103-79C4-4194-86BF-4A52C6AD91C9}" destId="{7877A993-4793-4373-8877-F374C1B3C01C}" srcOrd="0" destOrd="0" presId="urn:microsoft.com/office/officeart/2005/8/layout/list1"/>
    <dgm:cxn modelId="{C61910B7-1371-4BFA-86ED-DE1CCC0D767F}" type="presParOf" srcId="{B8116103-79C4-4194-86BF-4A52C6AD91C9}" destId="{F6783B07-9275-449E-B065-799AE06FF13D}" srcOrd="1" destOrd="0" presId="urn:microsoft.com/office/officeart/2005/8/layout/list1"/>
    <dgm:cxn modelId="{5973C29C-F136-4EC6-9664-C1BC1F4C92F8}" type="presParOf" srcId="{5911DDE7-CF0F-4FE8-A5CE-E87EC1F3DE3A}" destId="{D8C15EE7-30A3-4B88-8AB1-B10475BE4C84}" srcOrd="9" destOrd="0" presId="urn:microsoft.com/office/officeart/2005/8/layout/list1"/>
    <dgm:cxn modelId="{B398DC47-09C7-49A4-851C-756FCE5C8745}" type="presParOf" srcId="{5911DDE7-CF0F-4FE8-A5CE-E87EC1F3DE3A}" destId="{79AEDEC5-6A4D-456E-B0D3-342F626C06F4}" srcOrd="10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CD746C55-5AC6-4083-B031-BCB4CB690BD1}">
      <dsp:nvSpPr>
        <dsp:cNvPr id="0" name=""/>
        <dsp:cNvSpPr/>
      </dsp:nvSpPr>
      <dsp:spPr>
        <a:xfrm>
          <a:off x="0" y="139470"/>
          <a:ext cx="5934075" cy="36855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60550" tIns="124968" rIns="460550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Rastislav Czelis</a:t>
          </a:r>
        </a:p>
      </dsp:txBody>
      <dsp:txXfrm>
        <a:off x="0" y="139470"/>
        <a:ext cx="5934075" cy="368550"/>
      </dsp:txXfrm>
    </dsp:sp>
    <dsp:sp modelId="{D3C6B864-13E6-4AEF-97AD-9F2C5787A8FD}">
      <dsp:nvSpPr>
        <dsp:cNvPr id="0" name=""/>
        <dsp:cNvSpPr/>
      </dsp:nvSpPr>
      <dsp:spPr>
        <a:xfrm>
          <a:off x="296703" y="50910"/>
          <a:ext cx="4153852" cy="17712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157006" tIns="0" rIns="157006" bIns="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b="1" i="1" kern="1200">
              <a:latin typeface="Times New Roman" pitchFamily="18" charset="0"/>
              <a:cs typeface="Times New Roman" pitchFamily="18" charset="0"/>
            </a:rPr>
            <a:t>Predseda</a:t>
          </a:r>
        </a:p>
      </dsp:txBody>
      <dsp:txXfrm>
        <a:off x="305349" y="59556"/>
        <a:ext cx="4136560" cy="159828"/>
      </dsp:txXfrm>
    </dsp:sp>
    <dsp:sp modelId="{46C8C869-C870-4AF0-B39E-5281DE7C4A7C}">
      <dsp:nvSpPr>
        <dsp:cNvPr id="0" name=""/>
        <dsp:cNvSpPr/>
      </dsp:nvSpPr>
      <dsp:spPr>
        <a:xfrm>
          <a:off x="0" y="628980"/>
          <a:ext cx="5934075" cy="7371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60550" tIns="124968" rIns="460550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Ing. Ján Beňuch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Mgr. Marián Kaňuch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Ing. Ján Šimko</a:t>
          </a:r>
        </a:p>
      </dsp:txBody>
      <dsp:txXfrm>
        <a:off x="0" y="628980"/>
        <a:ext cx="5934075" cy="737100"/>
      </dsp:txXfrm>
    </dsp:sp>
    <dsp:sp modelId="{0DD1CA7C-5324-49A6-AC89-EC49B19E821E}">
      <dsp:nvSpPr>
        <dsp:cNvPr id="0" name=""/>
        <dsp:cNvSpPr/>
      </dsp:nvSpPr>
      <dsp:spPr>
        <a:xfrm>
          <a:off x="296703" y="540420"/>
          <a:ext cx="4153852" cy="17712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157006" tIns="0" rIns="157006" bIns="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b="1" i="1" kern="1200">
              <a:latin typeface="Times New Roman" pitchFamily="18" charset="0"/>
              <a:cs typeface="Times New Roman" pitchFamily="18" charset="0"/>
            </a:rPr>
            <a:t>Členovia</a:t>
          </a:r>
        </a:p>
      </dsp:txBody>
      <dsp:txXfrm>
        <a:off x="305349" y="549066"/>
        <a:ext cx="4136560" cy="159828"/>
      </dsp:txXfrm>
    </dsp:sp>
    <dsp:sp modelId="{79AEDEC5-6A4D-456E-B0D3-342F626C06F4}">
      <dsp:nvSpPr>
        <dsp:cNvPr id="0" name=""/>
        <dsp:cNvSpPr/>
      </dsp:nvSpPr>
      <dsp:spPr>
        <a:xfrm>
          <a:off x="0" y="1487040"/>
          <a:ext cx="5934075" cy="55755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60550" tIns="124968" rIns="460550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Mgr. Michal Gondžár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sk-SK" sz="1200" b="0" kern="1200">
            <a:latin typeface="Times New Roman" pitchFamily="18" charset="0"/>
            <a:cs typeface="Times New Roman" pitchFamily="18" charset="0"/>
          </a:endParaRPr>
        </a:p>
      </dsp:txBody>
      <dsp:txXfrm>
        <a:off x="0" y="1487040"/>
        <a:ext cx="5934075" cy="557550"/>
      </dsp:txXfrm>
    </dsp:sp>
    <dsp:sp modelId="{F6783B07-9275-449E-B065-799AE06FF13D}">
      <dsp:nvSpPr>
        <dsp:cNvPr id="0" name=""/>
        <dsp:cNvSpPr/>
      </dsp:nvSpPr>
      <dsp:spPr>
        <a:xfrm>
          <a:off x="296703" y="1398479"/>
          <a:ext cx="4153852" cy="17712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157006" tIns="0" rIns="157006" bIns="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b="1" i="1" kern="1200">
              <a:latin typeface="Times New Roman" pitchFamily="18" charset="0"/>
              <a:cs typeface="Times New Roman" pitchFamily="18" charset="0"/>
            </a:rPr>
            <a:t>Riaditeľ</a:t>
          </a:r>
        </a:p>
      </dsp:txBody>
      <dsp:txXfrm>
        <a:off x="305349" y="1407125"/>
        <a:ext cx="4136560" cy="15982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dtiene sivej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B936B-4F2C-7D40-8C21-AA8FD43C02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363</Words>
  <Characters>2075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Zuzka</dc:creator>
  <cp:lastModifiedBy>Michal Gondžár</cp:lastModifiedBy>
  <cp:revision>20</cp:revision>
  <cp:lastPrinted>2019-03-26T06:51:00Z</cp:lastPrinted>
  <dcterms:created xsi:type="dcterms:W3CDTF">2018-03-26T10:44:00Z</dcterms:created>
  <dcterms:modified xsi:type="dcterms:W3CDTF">2023-03-27T09:15:00Z</dcterms:modified>
</cp:coreProperties>
</file>