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7873"/>
        <w:gridCol w:w="2413"/>
        <w:gridCol w:w="661"/>
      </w:tblGrid>
      <w:tr w:rsidR="002C6AA7" w:rsidRPr="002B2E75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C6AA7" w:rsidRPr="002B2E75" w:rsidRDefault="002C6AA7" w:rsidP="009D0AB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6AA7" w:rsidRPr="002B2E75" w:rsidRDefault="002C6AA7" w:rsidP="009D0AB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Poznámky Úč POD 3 - 01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C6AA7" w:rsidRPr="002B2E75" w:rsidRDefault="002C6AA7" w:rsidP="009D0ABA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2C6AA7" w:rsidRDefault="002C6AA7" w:rsidP="008C4CB2">
      <w:pPr>
        <w:pStyle w:val="BodyText"/>
        <w:ind w:left="0"/>
        <w:jc w:val="center"/>
        <w:rPr>
          <w:b/>
          <w:sz w:val="24"/>
        </w:rPr>
      </w:pPr>
    </w:p>
    <w:p w:rsidR="002C6AA7" w:rsidRDefault="002C6AA7" w:rsidP="00E67273">
      <w:pPr>
        <w:pStyle w:val="Heading1"/>
        <w:tabs>
          <w:tab w:val="clear" w:pos="360"/>
          <w:tab w:val="num" w:pos="720"/>
        </w:tabs>
        <w:ind w:left="720"/>
      </w:pPr>
      <w:bookmarkStart w:id="0" w:name="_Toc530739894"/>
      <w:r>
        <w:t>Informácie o účtovnej jednotke</w:t>
      </w:r>
      <w:bookmarkEnd w:id="0"/>
    </w:p>
    <w:p w:rsidR="002C6AA7" w:rsidRDefault="002C6AA7" w:rsidP="007965A7"/>
    <w:p w:rsidR="002C6AA7" w:rsidRDefault="002C6AA7" w:rsidP="004B3824">
      <w:pPr>
        <w:pStyle w:val="Heading2"/>
        <w:numPr>
          <w:ilvl w:val="0"/>
          <w:numId w:val="9"/>
        </w:numPr>
        <w:rPr>
          <w:sz w:val="20"/>
        </w:rPr>
      </w:pPr>
      <w:bookmarkStart w:id="1" w:name="_Toc530739895"/>
      <w:r w:rsidRPr="00773A9D">
        <w:rPr>
          <w:sz w:val="20"/>
        </w:rPr>
        <w:t xml:space="preserve">Obchodné meno a sídlo </w:t>
      </w:r>
      <w:r>
        <w:rPr>
          <w:sz w:val="20"/>
        </w:rPr>
        <w:t>spoločenstvo</w:t>
      </w:r>
      <w:r w:rsidRPr="00773A9D">
        <w:rPr>
          <w:sz w:val="20"/>
        </w:rPr>
        <w:t>:</w:t>
      </w:r>
      <w:bookmarkEnd w:id="1"/>
    </w:p>
    <w:p w:rsidR="002C6AA7" w:rsidRDefault="002C6AA7">
      <w:pPr>
        <w:pStyle w:val="BodyText"/>
      </w:pPr>
    </w:p>
    <w:p w:rsidR="002C6AA7" w:rsidRPr="00773A9D" w:rsidRDefault="002C6AA7">
      <w:pPr>
        <w:pStyle w:val="BodyText"/>
        <w:rPr>
          <w:sz w:val="20"/>
        </w:rPr>
      </w:pPr>
      <w:r>
        <w:rPr>
          <w:sz w:val="20"/>
        </w:rPr>
        <w:t>Bývalí urbarialisti obce Lučivná</w:t>
      </w:r>
    </w:p>
    <w:p w:rsidR="002C6AA7" w:rsidRPr="00773A9D" w:rsidRDefault="002C6AA7">
      <w:pPr>
        <w:pStyle w:val="BodyText"/>
        <w:rPr>
          <w:sz w:val="20"/>
        </w:rPr>
      </w:pPr>
      <w:r>
        <w:rPr>
          <w:sz w:val="20"/>
        </w:rPr>
        <w:t>Hlavná 102/44</w:t>
      </w:r>
    </w:p>
    <w:p w:rsidR="002C6AA7" w:rsidRPr="00773A9D" w:rsidRDefault="002C6AA7">
      <w:pPr>
        <w:pStyle w:val="BodyText"/>
        <w:rPr>
          <w:sz w:val="20"/>
        </w:rPr>
      </w:pPr>
      <w:r w:rsidRPr="00773A9D">
        <w:rPr>
          <w:sz w:val="20"/>
        </w:rPr>
        <w:t>05</w:t>
      </w:r>
      <w:r>
        <w:rPr>
          <w:sz w:val="20"/>
        </w:rPr>
        <w:t>9 31  Lučivná</w:t>
      </w:r>
    </w:p>
    <w:p w:rsidR="002C6AA7" w:rsidRPr="00773A9D" w:rsidRDefault="002C6AA7">
      <w:pPr>
        <w:pStyle w:val="BodyText"/>
        <w:rPr>
          <w:sz w:val="20"/>
        </w:rPr>
      </w:pPr>
    </w:p>
    <w:p w:rsidR="002C6AA7" w:rsidRPr="00773A9D" w:rsidRDefault="002C6AA7">
      <w:pPr>
        <w:pStyle w:val="BodyText"/>
        <w:rPr>
          <w:sz w:val="20"/>
        </w:rPr>
      </w:pPr>
      <w:r>
        <w:rPr>
          <w:sz w:val="20"/>
        </w:rPr>
        <w:t xml:space="preserve">Pozemkové spoločenstvo Bývalí urbarialisti obce Lučivná </w:t>
      </w:r>
      <w:r w:rsidRPr="00773A9D">
        <w:rPr>
          <w:sz w:val="20"/>
        </w:rPr>
        <w:t>(ďalej len Spoloč</w:t>
      </w:r>
      <w:r>
        <w:rPr>
          <w:sz w:val="20"/>
        </w:rPr>
        <w:t>enstvo) bolo zapísané do registra pozemkových spoločenstiev vedenom obvodným lesným úradom v  Poprade dňa 11.3.2014</w:t>
      </w:r>
      <w:r w:rsidRPr="00773A9D">
        <w:rPr>
          <w:sz w:val="20"/>
        </w:rPr>
        <w:t xml:space="preserve"> . </w:t>
      </w:r>
    </w:p>
    <w:p w:rsidR="002C6AA7" w:rsidRDefault="002C6AA7"/>
    <w:p w:rsidR="002C6AA7" w:rsidRDefault="002C6AA7" w:rsidP="004B3824">
      <w:pPr>
        <w:pStyle w:val="Heading2"/>
        <w:numPr>
          <w:ilvl w:val="0"/>
          <w:numId w:val="9"/>
        </w:numPr>
        <w:rPr>
          <w:sz w:val="20"/>
        </w:rPr>
      </w:pPr>
      <w:bookmarkStart w:id="2" w:name="_Toc530739896"/>
      <w:r w:rsidRPr="00773A9D">
        <w:rPr>
          <w:sz w:val="20"/>
        </w:rPr>
        <w:t xml:space="preserve">Hlavnými činnosťami </w:t>
      </w:r>
      <w:r>
        <w:rPr>
          <w:sz w:val="20"/>
        </w:rPr>
        <w:t>spoločenstvo</w:t>
      </w:r>
      <w:r w:rsidRPr="00773A9D">
        <w:rPr>
          <w:sz w:val="20"/>
        </w:rPr>
        <w:t xml:space="preserve"> sú:</w:t>
      </w:r>
      <w:bookmarkEnd w:id="2"/>
    </w:p>
    <w:p w:rsidR="002C6AA7" w:rsidRPr="006B3D6F" w:rsidRDefault="002C6AA7" w:rsidP="006B3D6F"/>
    <w:p w:rsidR="002C6AA7" w:rsidRDefault="002C6AA7" w:rsidP="00035FC1">
      <w:pPr>
        <w:autoSpaceDE w:val="0"/>
        <w:autoSpaceDN w:val="0"/>
        <w:adjustRightInd w:val="0"/>
        <w:ind w:left="360"/>
        <w:jc w:val="both"/>
      </w:pPr>
      <w:r>
        <w:t>- Lesné hospodárstvo a ostatné činnosti v lesníctve</w:t>
      </w:r>
    </w:p>
    <w:p w:rsidR="002C6AA7" w:rsidRPr="00035FC1" w:rsidRDefault="002C6AA7" w:rsidP="00035FC1">
      <w:pPr>
        <w:autoSpaceDE w:val="0"/>
        <w:autoSpaceDN w:val="0"/>
        <w:adjustRightInd w:val="0"/>
        <w:ind w:left="360"/>
        <w:jc w:val="both"/>
      </w:pPr>
    </w:p>
    <w:p w:rsidR="002C6AA7" w:rsidRDefault="002C6AA7" w:rsidP="004B3824">
      <w:pPr>
        <w:pStyle w:val="Heading2"/>
        <w:numPr>
          <w:ilvl w:val="0"/>
          <w:numId w:val="9"/>
        </w:numPr>
        <w:rPr>
          <w:sz w:val="20"/>
        </w:rPr>
      </w:pPr>
      <w:r w:rsidRPr="00773A9D">
        <w:rPr>
          <w:sz w:val="20"/>
        </w:rPr>
        <w:t xml:space="preserve">Priemerný počet zamestnancov </w:t>
      </w:r>
    </w:p>
    <w:p w:rsidR="002C6AA7" w:rsidRPr="002971C1" w:rsidRDefault="002C6AA7" w:rsidP="002971C1"/>
    <w:p w:rsidR="002C6AA7" w:rsidRPr="00773A9D" w:rsidRDefault="002C6AA7">
      <w:pPr>
        <w:pStyle w:val="BodyText"/>
        <w:rPr>
          <w:sz w:val="20"/>
        </w:rPr>
      </w:pPr>
      <w:r>
        <w:object w:dxaOrig="9406" w:dyaOrig="222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0.25pt;height:110.25pt" o:ole="">
            <v:imagedata r:id="rId7" o:title=""/>
          </v:shape>
          <o:OLEObject Type="Embed" ProgID="Excel.Sheet.8" ShapeID="_x0000_i1025" DrawAspect="Content" ObjectID="_1773490644" r:id="rId8"/>
        </w:object>
      </w:r>
    </w:p>
    <w:p w:rsidR="002C6AA7" w:rsidRDefault="002C6AA7" w:rsidP="004B3824">
      <w:pPr>
        <w:pStyle w:val="Heading2"/>
        <w:numPr>
          <w:ilvl w:val="0"/>
          <w:numId w:val="14"/>
        </w:numPr>
        <w:rPr>
          <w:sz w:val="20"/>
        </w:rPr>
      </w:pPr>
      <w:r w:rsidRPr="00773A9D">
        <w:rPr>
          <w:sz w:val="20"/>
        </w:rPr>
        <w:t>Právny dôvod na zostavenie účtovnej závierky</w:t>
      </w:r>
    </w:p>
    <w:p w:rsidR="002C6AA7" w:rsidRDefault="002C6AA7">
      <w:pPr>
        <w:pStyle w:val="BodyText"/>
        <w:ind w:hanging="426"/>
      </w:pPr>
      <w:r>
        <w:tab/>
      </w:r>
    </w:p>
    <w:p w:rsidR="002C6AA7" w:rsidRPr="00773A9D" w:rsidRDefault="002C6AA7" w:rsidP="00035FC1">
      <w:pPr>
        <w:pStyle w:val="BodyText"/>
        <w:ind w:hanging="66"/>
        <w:rPr>
          <w:sz w:val="20"/>
        </w:rPr>
      </w:pPr>
      <w:r w:rsidRPr="00773A9D">
        <w:rPr>
          <w:sz w:val="20"/>
        </w:rPr>
        <w:t xml:space="preserve">Účtovná závierka </w:t>
      </w:r>
      <w:r>
        <w:rPr>
          <w:sz w:val="20"/>
        </w:rPr>
        <w:t>spoločenstvo</w:t>
      </w:r>
      <w:r w:rsidRPr="00773A9D">
        <w:rPr>
          <w:sz w:val="20"/>
        </w:rPr>
        <w:t xml:space="preserve"> k 31. decembru </w:t>
      </w:r>
      <w:r>
        <w:rPr>
          <w:sz w:val="20"/>
        </w:rPr>
        <w:t xml:space="preserve">2023 </w:t>
      </w:r>
      <w:r w:rsidRPr="00773A9D">
        <w:rPr>
          <w:sz w:val="20"/>
        </w:rPr>
        <w:t>je zostavená ako riadna účtovná závierka podľa § 17 ods.</w:t>
      </w:r>
      <w:r>
        <w:rPr>
          <w:sz w:val="20"/>
        </w:rPr>
        <w:t> </w:t>
      </w:r>
      <w:r w:rsidRPr="00773A9D">
        <w:rPr>
          <w:sz w:val="20"/>
        </w:rPr>
        <w:t xml:space="preserve">6 zákona NR SR č. 431/2002 Z. z. o účtovníctve, za účtovné obdobie od </w:t>
      </w:r>
      <w:r>
        <w:rPr>
          <w:sz w:val="20"/>
        </w:rPr>
        <w:t xml:space="preserve">1. 1. 2023 </w:t>
      </w:r>
      <w:r w:rsidRPr="00773A9D">
        <w:rPr>
          <w:sz w:val="20"/>
        </w:rPr>
        <w:t xml:space="preserve">do 31. </w:t>
      </w:r>
      <w:r>
        <w:rPr>
          <w:sz w:val="20"/>
        </w:rPr>
        <w:t>12.</w:t>
      </w:r>
      <w:r w:rsidRPr="00773A9D">
        <w:rPr>
          <w:sz w:val="20"/>
        </w:rPr>
        <w:t xml:space="preserve"> </w:t>
      </w:r>
      <w:r>
        <w:rPr>
          <w:sz w:val="20"/>
        </w:rPr>
        <w:t>2023</w:t>
      </w:r>
      <w:r w:rsidRPr="00773A9D">
        <w:rPr>
          <w:sz w:val="20"/>
        </w:rPr>
        <w:t>.</w:t>
      </w:r>
    </w:p>
    <w:p w:rsidR="002C6AA7" w:rsidRDefault="002C6AA7">
      <w:pPr>
        <w:pStyle w:val="BodyText"/>
        <w:ind w:hanging="426"/>
      </w:pPr>
    </w:p>
    <w:p w:rsidR="002C6AA7" w:rsidRPr="00B61BF5" w:rsidRDefault="002C6AA7" w:rsidP="004B3824">
      <w:pPr>
        <w:pStyle w:val="Heading2"/>
        <w:numPr>
          <w:ilvl w:val="0"/>
          <w:numId w:val="14"/>
        </w:numPr>
        <w:rPr>
          <w:b w:val="0"/>
          <w:sz w:val="20"/>
        </w:rPr>
      </w:pPr>
      <w:r w:rsidRPr="00773A9D">
        <w:rPr>
          <w:sz w:val="20"/>
        </w:rPr>
        <w:t>Dátum schválenia účtovnej závierky za účtovné obdobie</w:t>
      </w:r>
      <w:r>
        <w:rPr>
          <w:sz w:val="20"/>
        </w:rPr>
        <w:t xml:space="preserve"> 2022: </w:t>
      </w:r>
      <w:r>
        <w:rPr>
          <w:b w:val="0"/>
          <w:sz w:val="20"/>
        </w:rPr>
        <w:t xml:space="preserve"> </w:t>
      </w:r>
      <w:r>
        <w:rPr>
          <w:sz w:val="20"/>
        </w:rPr>
        <w:t>26.05.2023</w:t>
      </w:r>
    </w:p>
    <w:p w:rsidR="002C6AA7" w:rsidRDefault="002C6AA7" w:rsidP="003A650B">
      <w:pPr>
        <w:pStyle w:val="BodyText"/>
        <w:ind w:hanging="426"/>
      </w:pPr>
    </w:p>
    <w:p w:rsidR="002C6AA7" w:rsidRDefault="002C6AA7" w:rsidP="003A650B">
      <w:pPr>
        <w:pStyle w:val="BodyText"/>
        <w:ind w:hanging="426"/>
      </w:pPr>
    </w:p>
    <w:p w:rsidR="002C6AA7" w:rsidRDefault="002C6AA7" w:rsidP="003A650B">
      <w:pPr>
        <w:pStyle w:val="BodyText"/>
        <w:ind w:hanging="426"/>
      </w:pPr>
    </w:p>
    <w:p w:rsidR="002C6AA7" w:rsidRPr="00773A9D" w:rsidRDefault="002C6AA7" w:rsidP="0058530A">
      <w:pPr>
        <w:pStyle w:val="BodyText"/>
        <w:rPr>
          <w:sz w:val="20"/>
        </w:rPr>
      </w:pPr>
      <w:r w:rsidRPr="00773A9D">
        <w:rPr>
          <w:sz w:val="20"/>
        </w:rPr>
        <w:t xml:space="preserve">        </w:t>
      </w:r>
      <w:r>
        <w:rPr>
          <w:sz w:val="20"/>
        </w:rPr>
        <w:tab/>
      </w:r>
      <w:r>
        <w:rPr>
          <w:sz w:val="20"/>
        </w:rPr>
        <w:tab/>
      </w:r>
      <w:r w:rsidRPr="00773A9D">
        <w:rPr>
          <w:sz w:val="20"/>
        </w:rPr>
        <w:tab/>
        <w:t xml:space="preserve">     </w:t>
      </w:r>
      <w:r w:rsidRPr="00773A9D">
        <w:rPr>
          <w:sz w:val="20"/>
        </w:rPr>
        <w:tab/>
      </w:r>
      <w:r w:rsidRPr="00773A9D">
        <w:rPr>
          <w:sz w:val="20"/>
        </w:rPr>
        <w:tab/>
      </w:r>
    </w:p>
    <w:p w:rsidR="002C6AA7" w:rsidRDefault="002C6AA7" w:rsidP="00E67273">
      <w:pPr>
        <w:pStyle w:val="Heading1"/>
        <w:numPr>
          <w:ilvl w:val="0"/>
          <w:numId w:val="0"/>
        </w:numPr>
        <w:ind w:left="426"/>
      </w:pPr>
      <w:bookmarkStart w:id="3" w:name="_Toc530739899"/>
      <w:r>
        <w:t>E.</w:t>
      </w:r>
      <w:r>
        <w:tab/>
        <w:t xml:space="preserve">Informácie o účtovných zásadách a účtovných metódach  </w:t>
      </w:r>
      <w:bookmarkEnd w:id="3"/>
    </w:p>
    <w:p w:rsidR="002C6AA7" w:rsidRDefault="002C6AA7">
      <w:pPr>
        <w:pStyle w:val="BodyText"/>
      </w:pPr>
    </w:p>
    <w:p w:rsidR="002C6AA7" w:rsidRDefault="002C6AA7">
      <w:pPr>
        <w:pStyle w:val="BodyText"/>
      </w:pPr>
    </w:p>
    <w:p w:rsidR="002C6AA7" w:rsidRPr="00AE5C3C" w:rsidRDefault="002C6AA7" w:rsidP="009F6F08">
      <w:pPr>
        <w:pStyle w:val="Pismenka"/>
        <w:rPr>
          <w:sz w:val="20"/>
        </w:rPr>
      </w:pPr>
      <w:r w:rsidRPr="00AE5C3C">
        <w:rPr>
          <w:sz w:val="20"/>
        </w:rPr>
        <w:t>Východiská pre zostavenie účtovnej závierky</w:t>
      </w:r>
    </w:p>
    <w:p w:rsidR="002C6AA7" w:rsidRPr="00BA0B3E" w:rsidRDefault="002C6AA7" w:rsidP="001E1767">
      <w:pPr>
        <w:pStyle w:val="BodyText"/>
        <w:ind w:left="450"/>
        <w:rPr>
          <w:sz w:val="20"/>
        </w:rPr>
      </w:pPr>
      <w:r w:rsidRPr="00BA0B3E">
        <w:rPr>
          <w:sz w:val="20"/>
        </w:rPr>
        <w:t xml:space="preserve">Účtovná závierka bola zostavená za predpokladu nepretržitého trvania </w:t>
      </w:r>
      <w:r>
        <w:rPr>
          <w:sz w:val="20"/>
        </w:rPr>
        <w:t>Spoločenstvo</w:t>
      </w:r>
      <w:r w:rsidRPr="00BA0B3E">
        <w:rPr>
          <w:sz w:val="20"/>
        </w:rPr>
        <w:t xml:space="preserve"> (going concern).</w:t>
      </w:r>
    </w:p>
    <w:p w:rsidR="002C6AA7" w:rsidRPr="00AD5D8D" w:rsidRDefault="002C6AA7" w:rsidP="001E1767">
      <w:pPr>
        <w:pStyle w:val="BodyText"/>
        <w:ind w:left="450"/>
        <w:rPr>
          <w:sz w:val="20"/>
        </w:rPr>
      </w:pPr>
      <w:r>
        <w:rPr>
          <w:sz w:val="20"/>
        </w:rPr>
        <w:t>Ú</w:t>
      </w:r>
      <w:r w:rsidRPr="00AD5D8D">
        <w:rPr>
          <w:sz w:val="20"/>
        </w:rPr>
        <w:t xml:space="preserve">čtovníctvo vedie v mene euro a účtovná závierka sa zostavuje v mene euro. </w:t>
      </w:r>
    </w:p>
    <w:p w:rsidR="002C6AA7" w:rsidRDefault="002C6AA7" w:rsidP="001E1767">
      <w:pPr>
        <w:pStyle w:val="BodyText"/>
        <w:ind w:left="450"/>
      </w:pPr>
    </w:p>
    <w:p w:rsidR="002C6AA7" w:rsidRPr="00AE5C3C" w:rsidRDefault="002C6AA7" w:rsidP="009F6F08">
      <w:pPr>
        <w:pStyle w:val="Pismenka"/>
        <w:rPr>
          <w:sz w:val="20"/>
        </w:rPr>
      </w:pPr>
      <w:r w:rsidRPr="00AE5C3C">
        <w:rPr>
          <w:sz w:val="20"/>
        </w:rPr>
        <w:t>Dlhodobý nehmotný a dlhodobý hmotný majetok</w:t>
      </w:r>
    </w:p>
    <w:p w:rsidR="002C6AA7" w:rsidRPr="00AD5D8D" w:rsidRDefault="002C6AA7" w:rsidP="009F6F08">
      <w:pPr>
        <w:pStyle w:val="BodyText"/>
        <w:rPr>
          <w:sz w:val="20"/>
        </w:rPr>
      </w:pPr>
      <w:r>
        <w:rPr>
          <w:sz w:val="20"/>
        </w:rPr>
        <w:t>D</w:t>
      </w:r>
      <w:r w:rsidRPr="00AD5D8D">
        <w:rPr>
          <w:sz w:val="20"/>
        </w:rPr>
        <w:t>lhodobý majetok  nakupovaný sa oceňuje obstarávacou cenou, ktorá zahrnuje cenu obstarania a náklady súvisiace s obstaraním (clo, prepravu, montáž, poistné a pod.). Súčasťou obstarávacej ceny nie sú úroky z cudzích zdrojov ani realizované kurzové rozdiely, ktoré vznikli do momentu uvedenia dlhodobého majetku do používania.</w:t>
      </w:r>
    </w:p>
    <w:p w:rsidR="002C6AA7" w:rsidRDefault="002C6AA7">
      <w:pPr>
        <w:pStyle w:val="BodyText"/>
        <w:ind w:left="0"/>
      </w:pPr>
    </w:p>
    <w:p w:rsidR="002C6AA7" w:rsidRPr="00AE5C3C" w:rsidRDefault="002C6AA7">
      <w:pPr>
        <w:pStyle w:val="Pismenka"/>
        <w:rPr>
          <w:sz w:val="20"/>
        </w:rPr>
      </w:pPr>
      <w:r w:rsidRPr="00AE5C3C">
        <w:rPr>
          <w:sz w:val="20"/>
        </w:rPr>
        <w:t xml:space="preserve">Zásoby </w:t>
      </w:r>
    </w:p>
    <w:p w:rsidR="002C6AA7" w:rsidRDefault="002C6AA7" w:rsidP="009F6F08">
      <w:pPr>
        <w:pStyle w:val="BodyText"/>
        <w:rPr>
          <w:sz w:val="20"/>
        </w:rPr>
      </w:pPr>
      <w:r w:rsidRPr="00AD5D8D">
        <w:rPr>
          <w:sz w:val="20"/>
        </w:rPr>
        <w:t xml:space="preserve">Zásoby nakupované sa oceňujú obstarávacou cenou, ktorá zahrnuje cenu obstarania a náklady súvisiace s obstaraním (clo, prepravu, poistné, provízie, skonto a pod.). Úroky z cudzích zdrojov nie sú súčasťou obstarávacej ceny. </w:t>
      </w:r>
      <w:r>
        <w:rPr>
          <w:sz w:val="20"/>
        </w:rPr>
        <w:t>Z</w:t>
      </w:r>
      <w:r w:rsidRPr="00AD5D8D">
        <w:rPr>
          <w:sz w:val="20"/>
        </w:rPr>
        <w:t>níženie hodnoty zásob sa upravuje vytvorením opravnej položky.</w:t>
      </w:r>
    </w:p>
    <w:p w:rsidR="002C6AA7" w:rsidRDefault="002C6AA7">
      <w:pPr>
        <w:pStyle w:val="BodyText"/>
        <w:rPr>
          <w:sz w:val="20"/>
        </w:rPr>
      </w:pPr>
    </w:p>
    <w:p w:rsidR="002C6AA7" w:rsidRPr="00AE5C3C" w:rsidRDefault="002C6AA7">
      <w:pPr>
        <w:pStyle w:val="Pismenka"/>
        <w:rPr>
          <w:sz w:val="20"/>
        </w:rPr>
      </w:pPr>
      <w:r w:rsidRPr="00AE5C3C">
        <w:rPr>
          <w:sz w:val="20"/>
        </w:rPr>
        <w:t>Pohľadávky</w:t>
      </w:r>
    </w:p>
    <w:p w:rsidR="002C6AA7" w:rsidRPr="00AD5D8D" w:rsidRDefault="002C6AA7">
      <w:pPr>
        <w:pStyle w:val="BodyText"/>
        <w:rPr>
          <w:sz w:val="20"/>
        </w:rPr>
      </w:pPr>
      <w:r w:rsidRPr="00AD5D8D">
        <w:rPr>
          <w:sz w:val="20"/>
        </w:rPr>
        <w:t xml:space="preserve">Pohľadávky sa pri ich vzniku oceňujú ich menovitou hodnotou; postúpené pohľadávky a pohľadávky nadobudnuté vkladom do základného imania sa oceňujú obstarávacou cenou, vrátane nákladov súvisiacich s obstaraním. Toto ocenenie sa znižuje o pochybné a </w:t>
      </w:r>
      <w:r>
        <w:rPr>
          <w:sz w:val="20"/>
        </w:rPr>
        <w:t>nevymožiteľné</w:t>
      </w:r>
      <w:r w:rsidRPr="00AD5D8D">
        <w:rPr>
          <w:sz w:val="20"/>
        </w:rPr>
        <w:t xml:space="preserve"> pohľadávky.</w:t>
      </w:r>
    </w:p>
    <w:p w:rsidR="002C6AA7" w:rsidRPr="00AD5D8D" w:rsidRDefault="002C6AA7">
      <w:pPr>
        <w:pStyle w:val="BodyText"/>
        <w:rPr>
          <w:sz w:val="20"/>
        </w:rPr>
      </w:pPr>
    </w:p>
    <w:p w:rsidR="002C6AA7" w:rsidRPr="00AE5C3C" w:rsidRDefault="002C6AA7">
      <w:pPr>
        <w:pStyle w:val="Pismenka"/>
        <w:rPr>
          <w:sz w:val="20"/>
        </w:rPr>
      </w:pPr>
      <w:r w:rsidRPr="00AE5C3C">
        <w:rPr>
          <w:sz w:val="20"/>
        </w:rPr>
        <w:t>Peňažné prostriedky a ceniny</w:t>
      </w:r>
    </w:p>
    <w:p w:rsidR="002C6AA7" w:rsidRPr="00AD5D8D" w:rsidRDefault="002C6AA7">
      <w:pPr>
        <w:pStyle w:val="BodyText"/>
        <w:rPr>
          <w:sz w:val="20"/>
        </w:rPr>
      </w:pPr>
      <w:r w:rsidRPr="00AD5D8D">
        <w:rPr>
          <w:sz w:val="20"/>
        </w:rPr>
        <w:t>Peňažné prostriedky a ceniny sa oceňujú ich menovitou hodnotou.</w:t>
      </w:r>
    </w:p>
    <w:p w:rsidR="002C6AA7" w:rsidRDefault="002C6AA7">
      <w:pPr>
        <w:pStyle w:val="BodyText"/>
      </w:pPr>
    </w:p>
    <w:p w:rsidR="002C6AA7" w:rsidRPr="00AE5C3C" w:rsidRDefault="002C6AA7">
      <w:pPr>
        <w:pStyle w:val="Pismenka"/>
        <w:rPr>
          <w:sz w:val="20"/>
        </w:rPr>
      </w:pPr>
      <w:r w:rsidRPr="00AE5C3C">
        <w:rPr>
          <w:sz w:val="20"/>
        </w:rPr>
        <w:t>Náklady budúcich období a príjmy budúcich období</w:t>
      </w:r>
    </w:p>
    <w:p w:rsidR="002C6AA7" w:rsidRPr="00AD5D8D" w:rsidRDefault="002C6AA7">
      <w:pPr>
        <w:pStyle w:val="BodyText"/>
        <w:rPr>
          <w:sz w:val="20"/>
        </w:rPr>
      </w:pPr>
      <w:r w:rsidRPr="00AD5D8D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2C6AA7" w:rsidRPr="00AE5C3C" w:rsidRDefault="002C6AA7">
      <w:pPr>
        <w:pStyle w:val="Pismenka"/>
        <w:rPr>
          <w:sz w:val="20"/>
        </w:rPr>
      </w:pPr>
      <w:r w:rsidRPr="00AE5C3C">
        <w:rPr>
          <w:sz w:val="20"/>
        </w:rPr>
        <w:t>Rezervy</w:t>
      </w:r>
    </w:p>
    <w:p w:rsidR="002C6AA7" w:rsidRDefault="002C6AA7">
      <w:pPr>
        <w:pStyle w:val="BodyText"/>
        <w:rPr>
          <w:sz w:val="20"/>
        </w:rPr>
      </w:pPr>
      <w:r w:rsidRPr="00AD5D8D">
        <w:rPr>
          <w:sz w:val="20"/>
        </w:rPr>
        <w:t>Rezervy sú záväzky s neurčitým časovým vymedzením alebo výškou, tvoria sa na krytie známych rizík alebo strát z podnikania. Oceňujú sa v očakávanej výške záväzku.</w:t>
      </w:r>
    </w:p>
    <w:p w:rsidR="002C6AA7" w:rsidRPr="00AD5D8D" w:rsidRDefault="002C6AA7">
      <w:pPr>
        <w:pStyle w:val="BodyText"/>
        <w:rPr>
          <w:sz w:val="20"/>
        </w:rPr>
      </w:pPr>
    </w:p>
    <w:p w:rsidR="002C6AA7" w:rsidRPr="00AE5C3C" w:rsidRDefault="002C6AA7">
      <w:pPr>
        <w:pStyle w:val="Pismenka"/>
        <w:rPr>
          <w:sz w:val="20"/>
        </w:rPr>
      </w:pPr>
      <w:r w:rsidRPr="00AE5C3C">
        <w:rPr>
          <w:sz w:val="20"/>
        </w:rPr>
        <w:t>Záväzky</w:t>
      </w:r>
    </w:p>
    <w:p w:rsidR="002C6AA7" w:rsidRPr="00AD5D8D" w:rsidRDefault="002C6AA7">
      <w:pPr>
        <w:pStyle w:val="BodyText"/>
        <w:rPr>
          <w:sz w:val="20"/>
        </w:rPr>
      </w:pPr>
      <w:r w:rsidRPr="00AD5D8D">
        <w:rPr>
          <w:sz w:val="20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2C6AA7" w:rsidRDefault="002C6AA7">
      <w:pPr>
        <w:pStyle w:val="BodyText"/>
        <w:rPr>
          <w:sz w:val="24"/>
        </w:rPr>
      </w:pPr>
    </w:p>
    <w:p w:rsidR="002C6AA7" w:rsidRPr="00AE5C3C" w:rsidRDefault="002C6AA7">
      <w:pPr>
        <w:pStyle w:val="Pismenka"/>
        <w:rPr>
          <w:sz w:val="20"/>
        </w:rPr>
      </w:pPr>
      <w:r w:rsidRPr="00AE5C3C">
        <w:rPr>
          <w:sz w:val="20"/>
        </w:rPr>
        <w:t>Výdavky budúcich období a výnosy budúcich období</w:t>
      </w:r>
    </w:p>
    <w:p w:rsidR="002C6AA7" w:rsidRDefault="002C6AA7">
      <w:pPr>
        <w:pStyle w:val="BodyText"/>
        <w:rPr>
          <w:sz w:val="20"/>
        </w:rPr>
      </w:pPr>
      <w:r w:rsidRPr="00AD5D8D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2C6AA7" w:rsidRPr="00AD5D8D" w:rsidRDefault="002C6AA7">
      <w:pPr>
        <w:pStyle w:val="BodyText"/>
        <w:rPr>
          <w:sz w:val="20"/>
        </w:rPr>
      </w:pPr>
    </w:p>
    <w:p w:rsidR="002C6AA7" w:rsidRPr="00AE5C3C" w:rsidRDefault="002C6AA7" w:rsidP="009F6F08">
      <w:pPr>
        <w:pStyle w:val="Pismenka"/>
        <w:rPr>
          <w:sz w:val="20"/>
        </w:rPr>
      </w:pPr>
      <w:r w:rsidRPr="00AE5C3C">
        <w:rPr>
          <w:sz w:val="20"/>
        </w:rPr>
        <w:t>Cudzia mena</w:t>
      </w:r>
    </w:p>
    <w:p w:rsidR="002C6AA7" w:rsidRPr="00FA52ED" w:rsidRDefault="002C6AA7" w:rsidP="004537B7">
      <w:pPr>
        <w:pStyle w:val="BodyText"/>
        <w:rPr>
          <w:sz w:val="20"/>
        </w:rPr>
      </w:pPr>
      <w:r w:rsidRPr="00FA52ED"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C6AA7" w:rsidRPr="00FA52ED" w:rsidRDefault="002C6AA7" w:rsidP="004537B7">
      <w:pPr>
        <w:pStyle w:val="BodyText"/>
        <w:rPr>
          <w:sz w:val="20"/>
        </w:rPr>
      </w:pPr>
      <w:r w:rsidRPr="00FA52ED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C6AA7" w:rsidRPr="00FA52ED" w:rsidRDefault="002C6AA7" w:rsidP="004537B7">
      <w:pPr>
        <w:pStyle w:val="BodyText"/>
        <w:rPr>
          <w:sz w:val="20"/>
        </w:rPr>
      </w:pPr>
      <w:r w:rsidRPr="00FA52ED">
        <w:rPr>
          <w:sz w:val="20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2C6AA7" w:rsidRDefault="002C6AA7">
      <w:pPr>
        <w:pStyle w:val="BodyText"/>
      </w:pPr>
    </w:p>
    <w:p w:rsidR="002C6AA7" w:rsidRPr="00AE5C3C" w:rsidRDefault="002C6AA7" w:rsidP="009F6F08">
      <w:pPr>
        <w:pStyle w:val="Pismenka"/>
        <w:rPr>
          <w:sz w:val="20"/>
        </w:rPr>
      </w:pPr>
      <w:r w:rsidRPr="00AE5C3C">
        <w:rPr>
          <w:sz w:val="20"/>
        </w:rPr>
        <w:t>Výnosy</w:t>
      </w:r>
    </w:p>
    <w:p w:rsidR="002C6AA7" w:rsidRPr="00AD5D8D" w:rsidRDefault="002C6AA7">
      <w:pPr>
        <w:pStyle w:val="BodyText"/>
        <w:rPr>
          <w:sz w:val="20"/>
        </w:rPr>
      </w:pPr>
      <w:r w:rsidRPr="00AD5D8D">
        <w:rPr>
          <w:sz w:val="20"/>
        </w:rPr>
        <w:t>Tržby za vlastné výkony a tovar obsahujú daň z pridanej hodnoty. Sú tiež znížené o zľavy a zrážky (rabaty, bonusy, skontá, dobropisy a pod.) bez ohľadu na to, či zákazník mal vopred na zľavu nárok, alebo či ide o dodatočne uznanú zľavu.</w:t>
      </w:r>
    </w:p>
    <w:p w:rsidR="002C6AA7" w:rsidRDefault="002C6AA7">
      <w:pPr>
        <w:pStyle w:val="BodyText"/>
      </w:pPr>
    </w:p>
    <w:p w:rsidR="002C6AA7" w:rsidRDefault="002C6AA7">
      <w:pPr>
        <w:pStyle w:val="BodyText"/>
      </w:pPr>
    </w:p>
    <w:p w:rsidR="002C6AA7" w:rsidRDefault="002C6AA7">
      <w:pPr>
        <w:pStyle w:val="BodyText"/>
      </w:pPr>
    </w:p>
    <w:p w:rsidR="002C6AA7" w:rsidRDefault="002C6AA7">
      <w:pPr>
        <w:pStyle w:val="BodyText"/>
      </w:pPr>
    </w:p>
    <w:p w:rsidR="002C6AA7" w:rsidRDefault="002C6AA7">
      <w:pPr>
        <w:pStyle w:val="BodyText"/>
      </w:pPr>
    </w:p>
    <w:p w:rsidR="002C6AA7" w:rsidRDefault="002C6AA7" w:rsidP="004B3824">
      <w:pPr>
        <w:pStyle w:val="Heading1"/>
        <w:numPr>
          <w:ilvl w:val="0"/>
          <w:numId w:val="11"/>
        </w:numPr>
      </w:pPr>
      <w:bookmarkStart w:id="4" w:name="_Toc530739900"/>
      <w:r>
        <w:t xml:space="preserve"> nformácie o údajoch na strane aktív súvahy</w:t>
      </w:r>
      <w:bookmarkEnd w:id="4"/>
    </w:p>
    <w:p w:rsidR="002C6AA7" w:rsidRDefault="002C6AA7">
      <w:pPr>
        <w:pStyle w:val="Header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C6AA7" w:rsidRDefault="002C6AA7" w:rsidP="00641C1F">
      <w:pPr>
        <w:pStyle w:val="BodyText"/>
        <w:ind w:left="315" w:firstLine="111"/>
        <w:rPr>
          <w:b/>
          <w:sz w:val="20"/>
        </w:rPr>
      </w:pPr>
      <w:bookmarkStart w:id="5" w:name="_Toc530739905"/>
    </w:p>
    <w:p w:rsidR="002C6AA7" w:rsidRPr="00641C1F" w:rsidRDefault="002C6AA7" w:rsidP="00641C1F">
      <w:pPr>
        <w:pStyle w:val="BodyText"/>
        <w:ind w:left="315" w:firstLine="111"/>
        <w:rPr>
          <w:b/>
          <w:sz w:val="20"/>
        </w:rPr>
      </w:pPr>
      <w:r w:rsidRPr="00641C1F">
        <w:rPr>
          <w:b/>
          <w:sz w:val="20"/>
        </w:rPr>
        <w:t xml:space="preserve">w) </w:t>
      </w:r>
      <w:bookmarkEnd w:id="5"/>
      <w:r>
        <w:rPr>
          <w:b/>
          <w:sz w:val="20"/>
        </w:rPr>
        <w:t xml:space="preserve">    </w:t>
      </w:r>
      <w:r w:rsidRPr="00641C1F">
        <w:rPr>
          <w:b/>
          <w:sz w:val="20"/>
        </w:rPr>
        <w:t>Informácie o krátkodobom finančnom majetku</w:t>
      </w:r>
    </w:p>
    <w:p w:rsidR="002C6AA7" w:rsidRDefault="002C6AA7" w:rsidP="00641C1F">
      <w:pPr>
        <w:pStyle w:val="Heading2"/>
        <w:numPr>
          <w:ilvl w:val="0"/>
          <w:numId w:val="0"/>
        </w:numPr>
        <w:ind w:left="284" w:firstLine="142"/>
      </w:pPr>
    </w:p>
    <w:p w:rsidR="002C6AA7" w:rsidRPr="00262C94" w:rsidRDefault="002C6AA7" w:rsidP="00262C94"/>
    <w:p w:rsidR="002C6AA7" w:rsidRDefault="002C6AA7" w:rsidP="0031587C">
      <w:pPr>
        <w:pStyle w:val="BodyText"/>
        <w:ind w:left="315" w:firstLine="111"/>
        <w:rPr>
          <w:sz w:val="20"/>
        </w:rPr>
      </w:pPr>
      <w:r>
        <w:rPr>
          <w:sz w:val="20"/>
        </w:rPr>
        <w:t>Tabuľka č. 1</w:t>
      </w:r>
    </w:p>
    <w:p w:rsidR="002C6AA7" w:rsidRDefault="002C6AA7" w:rsidP="0031587C">
      <w:pPr>
        <w:pStyle w:val="BodyText"/>
        <w:ind w:left="315" w:firstLine="111"/>
        <w:rPr>
          <w:sz w:val="20"/>
        </w:rPr>
      </w:pPr>
    </w:p>
    <w:p w:rsidR="002C6AA7" w:rsidRDefault="002C6AA7" w:rsidP="0031587C">
      <w:pPr>
        <w:pStyle w:val="BodyText"/>
        <w:ind w:left="315" w:firstLine="111"/>
        <w:rPr>
          <w:color w:val="333333"/>
          <w:sz w:val="20"/>
        </w:rPr>
      </w:pPr>
      <w:r w:rsidRPr="00FB3122">
        <w:rPr>
          <w:color w:val="333333"/>
          <w:sz w:val="20"/>
        </w:rPr>
        <w:object w:dxaOrig="9363" w:dyaOrig="1762">
          <v:shape id="_x0000_i1026" type="#_x0000_t75" style="width:468pt;height:86.25pt" o:ole="">
            <v:imagedata r:id="rId9" o:title=""/>
          </v:shape>
          <o:OLEObject Type="Embed" ProgID="Excel.Sheet.8" ShapeID="_x0000_i1026" DrawAspect="Content" ObjectID="_1773490645" r:id="rId10"/>
        </w:object>
      </w:r>
    </w:p>
    <w:p w:rsidR="002C6AA7" w:rsidRDefault="002C6AA7" w:rsidP="0031587C">
      <w:pPr>
        <w:pStyle w:val="BodyText"/>
        <w:ind w:left="315" w:firstLine="111"/>
        <w:rPr>
          <w:color w:val="333333"/>
          <w:sz w:val="20"/>
        </w:rPr>
      </w:pPr>
    </w:p>
    <w:p w:rsidR="002C6AA7" w:rsidRDefault="002C6AA7" w:rsidP="0031587C">
      <w:pPr>
        <w:pStyle w:val="BodyText"/>
        <w:ind w:left="315" w:firstLine="111"/>
        <w:rPr>
          <w:color w:val="333333"/>
          <w:sz w:val="20"/>
        </w:rPr>
      </w:pPr>
    </w:p>
    <w:p w:rsidR="002C6AA7" w:rsidRDefault="002C6AA7" w:rsidP="0031587C">
      <w:pPr>
        <w:pStyle w:val="BodyText"/>
        <w:ind w:left="315" w:firstLine="111"/>
        <w:rPr>
          <w:color w:val="333333"/>
          <w:sz w:val="20"/>
        </w:rPr>
      </w:pPr>
    </w:p>
    <w:p w:rsidR="002C6AA7" w:rsidRDefault="002C6AA7" w:rsidP="0031587C">
      <w:pPr>
        <w:pStyle w:val="BodyText"/>
        <w:ind w:left="315" w:firstLine="111"/>
        <w:rPr>
          <w:color w:val="333333"/>
          <w:sz w:val="20"/>
        </w:rPr>
      </w:pPr>
    </w:p>
    <w:p w:rsidR="002C6AA7" w:rsidRDefault="002C6AA7" w:rsidP="0031587C">
      <w:pPr>
        <w:pStyle w:val="BodyText"/>
        <w:ind w:left="315" w:firstLine="111"/>
        <w:rPr>
          <w:color w:val="333333"/>
          <w:sz w:val="20"/>
        </w:rPr>
      </w:pPr>
    </w:p>
    <w:p w:rsidR="002C6AA7" w:rsidRDefault="002C6AA7" w:rsidP="0031587C">
      <w:pPr>
        <w:pStyle w:val="BodyText"/>
        <w:ind w:left="315" w:firstLine="111"/>
        <w:rPr>
          <w:color w:val="333333"/>
          <w:sz w:val="20"/>
        </w:rPr>
      </w:pPr>
    </w:p>
    <w:p w:rsidR="002C6AA7" w:rsidRDefault="002C6AA7" w:rsidP="004B3824">
      <w:pPr>
        <w:pStyle w:val="Heading1"/>
        <w:numPr>
          <w:ilvl w:val="0"/>
          <w:numId w:val="11"/>
        </w:numPr>
      </w:pPr>
      <w:r>
        <w:t>Informácie o údajoch na strane pasív súvahy</w:t>
      </w:r>
    </w:p>
    <w:p w:rsidR="002C6AA7" w:rsidRDefault="002C6AA7">
      <w:pPr>
        <w:pStyle w:val="BodyText"/>
      </w:pPr>
    </w:p>
    <w:p w:rsidR="002C6AA7" w:rsidRDefault="002C6AA7">
      <w:pPr>
        <w:pStyle w:val="BodyText"/>
      </w:pPr>
    </w:p>
    <w:p w:rsidR="002C6AA7" w:rsidRPr="0049431B" w:rsidRDefault="002C6AA7" w:rsidP="0049431B">
      <w:pPr>
        <w:pStyle w:val="BodyText"/>
        <w:rPr>
          <w:b/>
          <w:sz w:val="20"/>
        </w:rPr>
      </w:pPr>
      <w:bookmarkStart w:id="6" w:name="_Toc530739908"/>
      <w:r w:rsidRPr="0049431B">
        <w:rPr>
          <w:b/>
          <w:sz w:val="20"/>
        </w:rPr>
        <w:t>a)</w:t>
      </w:r>
      <w:r>
        <w:rPr>
          <w:b/>
          <w:sz w:val="20"/>
        </w:rPr>
        <w:tab/>
      </w:r>
      <w:r w:rsidRPr="0049431B">
        <w:rPr>
          <w:b/>
          <w:sz w:val="20"/>
        </w:rPr>
        <w:t>Informácie o rozdelení účtovného zisku alebo</w:t>
      </w:r>
      <w:r>
        <w:rPr>
          <w:b/>
          <w:sz w:val="20"/>
        </w:rPr>
        <w:t xml:space="preserve"> o vysporiadaní účtovnej straty</w:t>
      </w:r>
    </w:p>
    <w:p w:rsidR="002C6AA7" w:rsidRDefault="002C6AA7"/>
    <w:p w:rsidR="002C6AA7" w:rsidRDefault="002C6AA7">
      <w:r>
        <w:object w:dxaOrig="9569" w:dyaOrig="3506">
          <v:shape id="_x0000_i1027" type="#_x0000_t75" style="width:478.5pt;height:175.5pt" o:ole="">
            <v:imagedata r:id="rId11" o:title=""/>
          </v:shape>
          <o:OLEObject Type="Embed" ProgID="Excel.Sheet.8" ShapeID="_x0000_i1027" DrawAspect="Content" ObjectID="_1773490646" r:id="rId12"/>
        </w:object>
      </w:r>
    </w:p>
    <w:p w:rsidR="002C6AA7" w:rsidRDefault="002C6AA7"/>
    <w:p w:rsidR="002C6AA7" w:rsidRDefault="002C6AA7">
      <w:pPr>
        <w:pStyle w:val="BodyText"/>
      </w:pPr>
      <w:r>
        <w:tab/>
      </w:r>
    </w:p>
    <w:p w:rsidR="002C6AA7" w:rsidRDefault="002C6AA7">
      <w:pPr>
        <w:pStyle w:val="BodyText"/>
      </w:pPr>
    </w:p>
    <w:bookmarkEnd w:id="6"/>
    <w:p w:rsidR="002C6AA7" w:rsidRDefault="002C6AA7" w:rsidP="00B21771">
      <w:pPr>
        <w:pStyle w:val="BodyText"/>
        <w:rPr>
          <w:b/>
          <w:sz w:val="20"/>
        </w:rPr>
      </w:pPr>
      <w:r w:rsidRPr="00B21771">
        <w:rPr>
          <w:b/>
          <w:sz w:val="20"/>
        </w:rPr>
        <w:t>c)</w:t>
      </w:r>
      <w:r>
        <w:rPr>
          <w:b/>
          <w:sz w:val="20"/>
        </w:rPr>
        <w:t xml:space="preserve">  a d)   </w:t>
      </w:r>
      <w:r w:rsidRPr="00B21771">
        <w:rPr>
          <w:b/>
          <w:sz w:val="20"/>
        </w:rPr>
        <w:t>Informácie o</w:t>
      </w:r>
      <w:r>
        <w:rPr>
          <w:b/>
          <w:sz w:val="20"/>
        </w:rPr>
        <w:t> </w:t>
      </w:r>
      <w:r w:rsidRPr="00B21771">
        <w:rPr>
          <w:b/>
          <w:sz w:val="20"/>
        </w:rPr>
        <w:t>záväzkoch</w:t>
      </w:r>
    </w:p>
    <w:p w:rsidR="002C6AA7" w:rsidRDefault="002C6AA7" w:rsidP="00B21771">
      <w:pPr>
        <w:pStyle w:val="BodyText"/>
        <w:rPr>
          <w:b/>
          <w:sz w:val="20"/>
        </w:rPr>
      </w:pPr>
    </w:p>
    <w:p w:rsidR="002C6AA7" w:rsidRDefault="002C6AA7" w:rsidP="00CC5CB1">
      <w:pPr>
        <w:pStyle w:val="BodyText"/>
      </w:pPr>
      <w:r w:rsidRPr="00ED7B32">
        <w:rPr>
          <w:color w:val="333333"/>
          <w:sz w:val="20"/>
        </w:rPr>
        <w:object w:dxaOrig="9445" w:dyaOrig="2749">
          <v:shape id="_x0000_i1028" type="#_x0000_t75" style="width:472.5pt;height:134.25pt" o:ole="">
            <v:imagedata r:id="rId13" o:title=""/>
          </v:shape>
          <o:OLEObject Type="Embed" ProgID="Excel.Sheet.8" ShapeID="_x0000_i1028" DrawAspect="Content" ObjectID="_1773490647" r:id="rId14"/>
        </w:object>
      </w:r>
    </w:p>
    <w:p w:rsidR="002C6AA7" w:rsidRDefault="002C6AA7">
      <w:pPr>
        <w:pStyle w:val="BodyText"/>
      </w:pPr>
    </w:p>
    <w:p w:rsidR="002C6AA7" w:rsidRDefault="002C6AA7">
      <w:pPr>
        <w:pStyle w:val="BodyText"/>
      </w:pPr>
    </w:p>
    <w:p w:rsidR="002C6AA7" w:rsidRDefault="002C6AA7">
      <w:pPr>
        <w:pStyle w:val="BodyText"/>
      </w:pPr>
    </w:p>
    <w:p w:rsidR="002C6AA7" w:rsidRDefault="002C6AA7" w:rsidP="004B3824">
      <w:pPr>
        <w:pStyle w:val="Heading1"/>
        <w:numPr>
          <w:ilvl w:val="0"/>
          <w:numId w:val="11"/>
        </w:numPr>
      </w:pPr>
      <w:r>
        <w:t>informácie o výnosoch</w:t>
      </w:r>
    </w:p>
    <w:p w:rsidR="002C6AA7" w:rsidRDefault="002C6AA7" w:rsidP="00AC037B">
      <w:bookmarkStart w:id="7" w:name="_Toc530739914"/>
    </w:p>
    <w:p w:rsidR="002C6AA7" w:rsidRDefault="002C6AA7" w:rsidP="00AC037B"/>
    <w:bookmarkEnd w:id="7"/>
    <w:p w:rsidR="002C6AA7" w:rsidRPr="00F53009" w:rsidRDefault="002C6AA7" w:rsidP="004B3824">
      <w:pPr>
        <w:pStyle w:val="Heading2"/>
        <w:numPr>
          <w:ilvl w:val="0"/>
          <w:numId w:val="13"/>
        </w:numPr>
        <w:rPr>
          <w:sz w:val="20"/>
        </w:rPr>
      </w:pPr>
      <w:r w:rsidRPr="00F53009">
        <w:rPr>
          <w:sz w:val="20"/>
        </w:rPr>
        <w:t>Informácie o tržbách</w:t>
      </w:r>
    </w:p>
    <w:p w:rsidR="002C6AA7" w:rsidRDefault="002C6AA7">
      <w:pPr>
        <w:pStyle w:val="BodyText"/>
      </w:pPr>
    </w:p>
    <w:p w:rsidR="002C6AA7" w:rsidRDefault="002C6AA7" w:rsidP="005E152E">
      <w:pPr>
        <w:pStyle w:val="BodyText"/>
      </w:pPr>
      <w:r>
        <w:object w:dxaOrig="10417" w:dyaOrig="3214">
          <v:shape id="_x0000_i1029" type="#_x0000_t75" style="width:478.5pt;height:147.75pt" o:ole="">
            <v:imagedata r:id="rId15" o:title=""/>
          </v:shape>
          <o:OLEObject Type="Embed" ProgID="Excel.Sheet.8" ShapeID="_x0000_i1029" DrawAspect="Content" ObjectID="_1773490648" r:id="rId16"/>
        </w:object>
      </w:r>
      <w:bookmarkStart w:id="8" w:name="_Toc530739915"/>
      <w:r>
        <w:t xml:space="preserve">                                             </w:t>
      </w:r>
    </w:p>
    <w:bookmarkEnd w:id="8"/>
    <w:p w:rsidR="002C6AA7" w:rsidRDefault="002C6AA7">
      <w:pPr>
        <w:pStyle w:val="BodyText"/>
      </w:pPr>
    </w:p>
    <w:p w:rsidR="002C6AA7" w:rsidRPr="00F53009" w:rsidRDefault="002C6AA7" w:rsidP="004B3824">
      <w:pPr>
        <w:pStyle w:val="Heading2"/>
        <w:numPr>
          <w:ilvl w:val="0"/>
          <w:numId w:val="14"/>
        </w:numPr>
        <w:rPr>
          <w:sz w:val="20"/>
        </w:rPr>
      </w:pPr>
      <w:r w:rsidRPr="00F53009">
        <w:rPr>
          <w:sz w:val="20"/>
        </w:rPr>
        <w:t>Informácie o čistom obrate</w:t>
      </w:r>
    </w:p>
    <w:p w:rsidR="002C6AA7" w:rsidRDefault="002C6AA7" w:rsidP="000D07A0"/>
    <w:p w:rsidR="002C6AA7" w:rsidRDefault="002C6AA7" w:rsidP="008A3795">
      <w:pPr>
        <w:pStyle w:val="BodyText"/>
      </w:pPr>
      <w:r>
        <w:object w:dxaOrig="9411" w:dyaOrig="2878">
          <v:shape id="_x0000_i1030" type="#_x0000_t75" style="width:470.25pt;height:2in" o:ole="" o:bordertopcolor="this" o:borderleftcolor="this" o:borderbottomcolor="this" o:borderrightcolor="this">
            <v:imagedata r:id="rId17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8" ShapeID="_x0000_i1030" DrawAspect="Content" ObjectID="_1773490649" r:id="rId18"/>
        </w:object>
      </w:r>
    </w:p>
    <w:p w:rsidR="002C6AA7" w:rsidRDefault="002C6AA7" w:rsidP="008A3795">
      <w:pPr>
        <w:pStyle w:val="BodyText"/>
      </w:pPr>
    </w:p>
    <w:p w:rsidR="002C6AA7" w:rsidRDefault="002C6AA7" w:rsidP="008A3795">
      <w:pPr>
        <w:pStyle w:val="BodyText"/>
      </w:pPr>
    </w:p>
    <w:p w:rsidR="002C6AA7" w:rsidRDefault="002C6AA7" w:rsidP="004B3824">
      <w:pPr>
        <w:pStyle w:val="Heading1"/>
        <w:numPr>
          <w:ilvl w:val="0"/>
          <w:numId w:val="11"/>
        </w:numPr>
      </w:pPr>
      <w:r>
        <w:t>Informácie o nákladoch</w:t>
      </w:r>
    </w:p>
    <w:p w:rsidR="002C6AA7" w:rsidRDefault="002C6AA7" w:rsidP="000D07A0"/>
    <w:p w:rsidR="002C6AA7" w:rsidRPr="000D07A0" w:rsidRDefault="002C6AA7" w:rsidP="000D07A0"/>
    <w:p w:rsidR="002C6AA7" w:rsidRPr="000D07A0" w:rsidRDefault="002C6AA7" w:rsidP="000D07A0">
      <w:pPr>
        <w:ind w:left="426"/>
      </w:pPr>
      <w:r>
        <w:object w:dxaOrig="9411" w:dyaOrig="9049">
          <v:shape id="_x0000_i1031" type="#_x0000_t75" style="width:465.75pt;height:452.25pt" o:ole="">
            <v:imagedata r:id="rId19" o:title=""/>
          </v:shape>
          <o:OLEObject Type="Embed" ProgID="Excel.Sheet.8" ShapeID="_x0000_i1031" DrawAspect="Content" ObjectID="_1773490650" r:id="rId20"/>
        </w:object>
      </w:r>
    </w:p>
    <w:p w:rsidR="002C6AA7" w:rsidRDefault="002C6AA7">
      <w:pPr>
        <w:pStyle w:val="BodyText"/>
      </w:pPr>
    </w:p>
    <w:p w:rsidR="002C6AA7" w:rsidRDefault="002C6AA7">
      <w:pPr>
        <w:pStyle w:val="BodyText"/>
      </w:pPr>
    </w:p>
    <w:p w:rsidR="002C6AA7" w:rsidRDefault="002C6AA7">
      <w:pPr>
        <w:pStyle w:val="BodyText"/>
      </w:pPr>
    </w:p>
    <w:p w:rsidR="002C6AA7" w:rsidRDefault="002C6AA7">
      <w:pPr>
        <w:pStyle w:val="BodyText"/>
      </w:pPr>
    </w:p>
    <w:p w:rsidR="002C6AA7" w:rsidRDefault="002C6AA7" w:rsidP="004B3824">
      <w:pPr>
        <w:pStyle w:val="Heading1"/>
        <w:numPr>
          <w:ilvl w:val="0"/>
          <w:numId w:val="11"/>
        </w:numPr>
      </w:pPr>
      <w:r>
        <w:t>Informácie o daniach z príjmov</w:t>
      </w:r>
    </w:p>
    <w:p w:rsidR="002C6AA7" w:rsidRDefault="002C6AA7"/>
    <w:p w:rsidR="002C6AA7" w:rsidRDefault="002C6AA7" w:rsidP="00AE5696">
      <w:pPr>
        <w:ind w:left="426"/>
      </w:pPr>
    </w:p>
    <w:p w:rsidR="002C6AA7" w:rsidRDefault="002C6AA7" w:rsidP="009A1127">
      <w:pPr>
        <w:ind w:left="60" w:firstLine="366"/>
        <w:rPr>
          <w:b/>
        </w:rPr>
      </w:pPr>
      <w:r>
        <w:rPr>
          <w:b/>
        </w:rPr>
        <w:t xml:space="preserve">f) </w:t>
      </w:r>
      <w:r w:rsidRPr="00AE5696">
        <w:rPr>
          <w:b/>
        </w:rPr>
        <w:t>a g) Informácie o daniach z</w:t>
      </w:r>
      <w:r>
        <w:rPr>
          <w:b/>
        </w:rPr>
        <w:t> </w:t>
      </w:r>
      <w:r w:rsidRPr="00AE5696">
        <w:rPr>
          <w:b/>
        </w:rPr>
        <w:t>príj</w:t>
      </w:r>
      <w:r>
        <w:rPr>
          <w:b/>
        </w:rPr>
        <w:t>mov</w:t>
      </w:r>
    </w:p>
    <w:p w:rsidR="002C6AA7" w:rsidRDefault="002C6AA7" w:rsidP="008772A0">
      <w:pPr>
        <w:ind w:left="426"/>
      </w:pPr>
    </w:p>
    <w:p w:rsidR="002C6AA7" w:rsidRDefault="002C6AA7" w:rsidP="008772A0">
      <w:pPr>
        <w:ind w:left="426"/>
      </w:pPr>
    </w:p>
    <w:p w:rsidR="002C6AA7" w:rsidRDefault="002C6AA7" w:rsidP="008772A0">
      <w:pPr>
        <w:ind w:left="426"/>
      </w:pPr>
      <w:r>
        <w:object w:dxaOrig="9620" w:dyaOrig="3954">
          <v:shape id="_x0000_i1032" type="#_x0000_t75" style="width:476.25pt;height:198pt" o:ole="">
            <v:imagedata r:id="rId21" o:title=""/>
          </v:shape>
          <o:OLEObject Type="Embed" ProgID="Excel.Sheet.8" ShapeID="_x0000_i1032" DrawAspect="Content" ObjectID="_1773490651" r:id="rId22"/>
        </w:object>
      </w:r>
    </w:p>
    <w:p w:rsidR="002C6AA7" w:rsidRDefault="002C6AA7" w:rsidP="008772A0">
      <w:pPr>
        <w:ind w:left="426"/>
      </w:pPr>
    </w:p>
    <w:p w:rsidR="002C6AA7" w:rsidRDefault="002C6AA7" w:rsidP="008772A0">
      <w:pPr>
        <w:ind w:left="426"/>
      </w:pPr>
    </w:p>
    <w:p w:rsidR="002C6AA7" w:rsidRDefault="002C6AA7" w:rsidP="008772A0">
      <w:pPr>
        <w:ind w:left="426"/>
      </w:pPr>
    </w:p>
    <w:p w:rsidR="002C6AA7" w:rsidRDefault="002C6AA7" w:rsidP="004B3824">
      <w:pPr>
        <w:pStyle w:val="Heading1"/>
        <w:numPr>
          <w:ilvl w:val="0"/>
          <w:numId w:val="11"/>
        </w:numPr>
      </w:pPr>
      <w:r>
        <w:t>Informácie o iných aktívach a iných pasívach</w:t>
      </w:r>
    </w:p>
    <w:p w:rsidR="002C6AA7" w:rsidRDefault="002C6AA7">
      <w:pPr>
        <w:pStyle w:val="BodyText"/>
        <w:ind w:left="0"/>
      </w:pPr>
    </w:p>
    <w:p w:rsidR="002C6AA7" w:rsidRDefault="002C6AA7" w:rsidP="00692518">
      <w:pPr>
        <w:pStyle w:val="Heading2"/>
        <w:numPr>
          <w:ilvl w:val="0"/>
          <w:numId w:val="0"/>
        </w:numPr>
        <w:ind w:left="284"/>
      </w:pPr>
      <w:r>
        <w:t>a)  Podmienené záväzky</w:t>
      </w:r>
    </w:p>
    <w:p w:rsidR="002C6AA7" w:rsidRDefault="002C6AA7">
      <w:pPr>
        <w:pStyle w:val="BodyText"/>
      </w:pPr>
    </w:p>
    <w:p w:rsidR="002C6AA7" w:rsidRPr="002F042A" w:rsidRDefault="002C6AA7" w:rsidP="00B24E6D">
      <w:pPr>
        <w:pStyle w:val="BodyText"/>
        <w:rPr>
          <w:sz w:val="20"/>
        </w:rPr>
      </w:pPr>
      <w:r w:rsidRPr="002F042A">
        <w:rPr>
          <w:sz w:val="20"/>
        </w:rPr>
        <w:t>Spoločnosť</w:t>
      </w:r>
      <w:r>
        <w:rPr>
          <w:sz w:val="20"/>
        </w:rPr>
        <w:t xml:space="preserve"> ne</w:t>
      </w:r>
      <w:r w:rsidRPr="002F042A">
        <w:rPr>
          <w:sz w:val="20"/>
        </w:rPr>
        <w:t xml:space="preserve">má </w:t>
      </w:r>
      <w:r>
        <w:rPr>
          <w:sz w:val="20"/>
        </w:rPr>
        <w:t>podmienené záväzky.</w:t>
      </w:r>
    </w:p>
    <w:p w:rsidR="002C6AA7" w:rsidRPr="005E152E" w:rsidRDefault="002C6AA7" w:rsidP="005E152E"/>
    <w:p w:rsidR="002C6AA7" w:rsidRDefault="002C6AA7" w:rsidP="00692518">
      <w:pPr>
        <w:pStyle w:val="Heading2"/>
        <w:numPr>
          <w:ilvl w:val="0"/>
          <w:numId w:val="0"/>
        </w:numPr>
        <w:ind w:left="284"/>
      </w:pPr>
      <w:r>
        <w:t>b) Ostatné finančné záväzky</w:t>
      </w:r>
    </w:p>
    <w:p w:rsidR="002C6AA7" w:rsidRDefault="002C6AA7" w:rsidP="00F744D6">
      <w:pPr>
        <w:ind w:left="284"/>
      </w:pPr>
    </w:p>
    <w:p w:rsidR="002C6AA7" w:rsidRPr="005E152E" w:rsidRDefault="002C6AA7" w:rsidP="005E152E">
      <w:pPr>
        <w:pStyle w:val="BodyText"/>
        <w:rPr>
          <w:sz w:val="20"/>
        </w:rPr>
      </w:pPr>
      <w:r w:rsidRPr="005E152E">
        <w:rPr>
          <w:sz w:val="20"/>
        </w:rPr>
        <w:t>Spoločnosť nemá ostatné finančné záväzky</w:t>
      </w:r>
    </w:p>
    <w:p w:rsidR="002C6AA7" w:rsidRDefault="002C6AA7" w:rsidP="00F744D6">
      <w:pPr>
        <w:ind w:left="284"/>
      </w:pPr>
    </w:p>
    <w:p w:rsidR="002C6AA7" w:rsidRDefault="002C6AA7">
      <w:pPr>
        <w:pStyle w:val="BodyText"/>
        <w:rPr>
          <w:sz w:val="20"/>
        </w:rPr>
      </w:pPr>
    </w:p>
    <w:p w:rsidR="002C6AA7" w:rsidRDefault="002C6AA7">
      <w:pPr>
        <w:pStyle w:val="BodyText"/>
      </w:pPr>
    </w:p>
    <w:p w:rsidR="002C6AA7" w:rsidRDefault="002C6AA7">
      <w:pPr>
        <w:pStyle w:val="BodyText"/>
      </w:pPr>
    </w:p>
    <w:p w:rsidR="002C6AA7" w:rsidRDefault="002C6AA7">
      <w:pPr>
        <w:pStyle w:val="BodyText"/>
      </w:pPr>
    </w:p>
    <w:p w:rsidR="002C6AA7" w:rsidRDefault="002C6AA7" w:rsidP="004B3824">
      <w:pPr>
        <w:pStyle w:val="Heading1"/>
        <w:numPr>
          <w:ilvl w:val="0"/>
          <w:numId w:val="11"/>
        </w:numPr>
      </w:pPr>
      <w:bookmarkStart w:id="9" w:name="_Toc530739924"/>
      <w:r>
        <w:t>Informácie o ekonomických vzťahoch účtovnej jednotky a spriaznených osôb</w:t>
      </w:r>
      <w:bookmarkEnd w:id="9"/>
    </w:p>
    <w:p w:rsidR="002C6AA7" w:rsidRDefault="002C6AA7" w:rsidP="006D619E">
      <w:pPr>
        <w:ind w:left="426"/>
      </w:pPr>
    </w:p>
    <w:p w:rsidR="002C6AA7" w:rsidRPr="006D619E" w:rsidRDefault="002C6AA7" w:rsidP="006D619E">
      <w:pPr>
        <w:ind w:left="426"/>
      </w:pPr>
      <w:r>
        <w:t>Spoločnosť nemá ekonomické vzťahy s inými účtovnými jednotkami ani spriaznené osoby.</w:t>
      </w:r>
    </w:p>
    <w:p w:rsidR="002C6AA7" w:rsidRDefault="002C6AA7">
      <w:pPr>
        <w:pStyle w:val="BodyText"/>
      </w:pPr>
    </w:p>
    <w:p w:rsidR="002C6AA7" w:rsidRDefault="002C6AA7">
      <w:pPr>
        <w:pStyle w:val="BodyText"/>
      </w:pPr>
    </w:p>
    <w:p w:rsidR="002C6AA7" w:rsidRDefault="002C6AA7">
      <w:pPr>
        <w:pStyle w:val="BodyText"/>
      </w:pPr>
    </w:p>
    <w:p w:rsidR="002C6AA7" w:rsidRDefault="002C6AA7" w:rsidP="009A47B5">
      <w:pPr>
        <w:pStyle w:val="BodyText"/>
        <w:ind w:left="360"/>
      </w:pPr>
    </w:p>
    <w:p w:rsidR="002C6AA7" w:rsidRDefault="002C6AA7" w:rsidP="004B3824">
      <w:pPr>
        <w:pStyle w:val="Heading1"/>
        <w:numPr>
          <w:ilvl w:val="0"/>
          <w:numId w:val="11"/>
        </w:numPr>
      </w:pPr>
      <w:bookmarkStart w:id="10" w:name="_Toc530739925"/>
      <w:r>
        <w:t>Informácie o skutočnostiach, ktoré nastali PO DNI, KU KTORÉMU SA ZOSTAVUJE ÚČTOVNÁ ZÁVIERKA, DO DŇA ZOSTAVENIA ÚČTOVNEJ ZÁVIERKY</w:t>
      </w:r>
      <w:bookmarkEnd w:id="10"/>
    </w:p>
    <w:p w:rsidR="002C6AA7" w:rsidRPr="00B24E6D" w:rsidRDefault="002C6AA7" w:rsidP="009A47B5">
      <w:pPr>
        <w:ind w:left="360"/>
      </w:pPr>
    </w:p>
    <w:p w:rsidR="002C6AA7" w:rsidRPr="001A205F" w:rsidRDefault="002C6AA7" w:rsidP="005E152E">
      <w:pPr>
        <w:pStyle w:val="BodyText"/>
        <w:rPr>
          <w:sz w:val="20"/>
        </w:rPr>
      </w:pPr>
      <w:r w:rsidRPr="001A205F">
        <w:rPr>
          <w:sz w:val="20"/>
        </w:rPr>
        <w:t xml:space="preserve">Po 31. decembri </w:t>
      </w:r>
      <w:r>
        <w:rPr>
          <w:sz w:val="20"/>
        </w:rPr>
        <w:t>2023</w:t>
      </w:r>
      <w:r w:rsidRPr="001A205F">
        <w:rPr>
          <w:sz w:val="20"/>
        </w:rPr>
        <w:t xml:space="preserve"> nenastali žiadne udalosti majúce významný vplyv na verné zobrazenie skutočností, ktoré sú predmetom účtovníctva.  </w:t>
      </w:r>
    </w:p>
    <w:p w:rsidR="002C6AA7" w:rsidRDefault="002C6AA7" w:rsidP="005E152E">
      <w:pPr>
        <w:pStyle w:val="BodyText"/>
      </w:pPr>
    </w:p>
    <w:p w:rsidR="002C6AA7" w:rsidRDefault="002C6AA7" w:rsidP="005E152E">
      <w:pPr>
        <w:pStyle w:val="BodyText"/>
      </w:pPr>
    </w:p>
    <w:p w:rsidR="002C6AA7" w:rsidRDefault="002C6AA7" w:rsidP="005E152E">
      <w:pPr>
        <w:pStyle w:val="BodyText"/>
      </w:pPr>
    </w:p>
    <w:p w:rsidR="002C6AA7" w:rsidRDefault="002C6AA7" w:rsidP="005E152E">
      <w:pPr>
        <w:pStyle w:val="BodyText"/>
      </w:pPr>
    </w:p>
    <w:p w:rsidR="002C6AA7" w:rsidRDefault="002C6AA7" w:rsidP="005E152E">
      <w:pPr>
        <w:pStyle w:val="BodyText"/>
      </w:pPr>
    </w:p>
    <w:p w:rsidR="002C6AA7" w:rsidRDefault="002C6AA7" w:rsidP="005E152E">
      <w:pPr>
        <w:pStyle w:val="BodyText"/>
      </w:pPr>
    </w:p>
    <w:p w:rsidR="002C6AA7" w:rsidRDefault="002C6AA7" w:rsidP="005E152E">
      <w:pPr>
        <w:pStyle w:val="BodyText"/>
      </w:pPr>
    </w:p>
    <w:p w:rsidR="002C6AA7" w:rsidRDefault="002C6AA7" w:rsidP="005E152E">
      <w:pPr>
        <w:pStyle w:val="BodyText"/>
      </w:pPr>
    </w:p>
    <w:p w:rsidR="002C6AA7" w:rsidRDefault="002C6AA7" w:rsidP="004B3824">
      <w:pPr>
        <w:pStyle w:val="Heading1"/>
        <w:numPr>
          <w:ilvl w:val="0"/>
          <w:numId w:val="11"/>
        </w:numPr>
      </w:pPr>
      <w:bookmarkStart w:id="11" w:name="_Toc530739907"/>
      <w:r>
        <w:t>Informácie o Vlastnom imaní</w:t>
      </w:r>
      <w:bookmarkEnd w:id="11"/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  <w:r>
        <w:rPr>
          <w:color w:val="333333"/>
        </w:rPr>
        <w:t>Tabuľka č. 1</w:t>
      </w: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  <w:r>
        <w:object w:dxaOrig="9315" w:dyaOrig="7350">
          <v:shape id="_x0000_i1033" type="#_x0000_t75" style="width:465.75pt;height:367.5pt" o:ole="">
            <v:imagedata r:id="rId23" o:title=""/>
          </v:shape>
          <o:OLEObject Type="Embed" ProgID="Excel.Sheet.8" ShapeID="_x0000_i1033" DrawAspect="Content" ObjectID="_1773490652" r:id="rId24"/>
        </w:object>
      </w: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29512B">
      <w:pPr>
        <w:ind w:left="426"/>
      </w:pPr>
      <w:r>
        <w:t>Tabuľka č. 2</w:t>
      </w: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firstLine="426"/>
        <w:rPr>
          <w:color w:val="333333"/>
        </w:rPr>
      </w:pPr>
    </w:p>
    <w:p w:rsidR="002C6AA7" w:rsidRDefault="002C6AA7" w:rsidP="006E4249">
      <w:pPr>
        <w:ind w:left="426"/>
      </w:pPr>
      <w:r>
        <w:object w:dxaOrig="9632" w:dyaOrig="7364">
          <v:shape id="_x0000_i1034" type="#_x0000_t75" style="width:481.5pt;height:368.25pt" o:ole="">
            <v:imagedata r:id="rId25" o:title=""/>
          </v:shape>
          <o:OLEObject Type="Embed" ProgID="Excel.Sheet.8" ShapeID="_x0000_i1034" DrawAspect="Content" ObjectID="_1773490653" r:id="rId26"/>
        </w:object>
      </w:r>
    </w:p>
    <w:p w:rsidR="002C6AA7" w:rsidRDefault="002C6AA7" w:rsidP="006E4249">
      <w:pPr>
        <w:ind w:left="426"/>
      </w:pPr>
    </w:p>
    <w:p w:rsidR="002C6AA7" w:rsidRDefault="002C6AA7" w:rsidP="006E4249">
      <w:pPr>
        <w:ind w:left="426"/>
      </w:pPr>
    </w:p>
    <w:p w:rsidR="002C6AA7" w:rsidRDefault="002C6AA7" w:rsidP="006E4249">
      <w:pPr>
        <w:ind w:left="426"/>
      </w:pPr>
    </w:p>
    <w:p w:rsidR="002C6AA7" w:rsidRDefault="002C6AA7" w:rsidP="006E4249">
      <w:pPr>
        <w:ind w:left="426"/>
      </w:pPr>
    </w:p>
    <w:p w:rsidR="002C6AA7" w:rsidRDefault="002C6AA7" w:rsidP="006E4249">
      <w:pPr>
        <w:ind w:left="426"/>
      </w:pPr>
    </w:p>
    <w:p w:rsidR="002C6AA7" w:rsidRDefault="002C6AA7" w:rsidP="006E4249">
      <w:pPr>
        <w:ind w:left="426"/>
      </w:pPr>
    </w:p>
    <w:p w:rsidR="002C6AA7" w:rsidRDefault="002C6AA7">
      <w:pPr>
        <w:pStyle w:val="BodyText"/>
      </w:pPr>
    </w:p>
    <w:p w:rsidR="002C6AA7" w:rsidRDefault="002C6AA7" w:rsidP="009859D8">
      <w:pPr>
        <w:pStyle w:val="Heading1"/>
        <w:numPr>
          <w:ilvl w:val="0"/>
          <w:numId w:val="0"/>
        </w:numPr>
        <w:ind w:left="360"/>
        <w:rPr>
          <w:sz w:val="20"/>
        </w:rPr>
      </w:pPr>
      <w:bookmarkStart w:id="12" w:name="_Toc530739926"/>
      <w:r>
        <w:rPr>
          <w:sz w:val="20"/>
        </w:rPr>
        <w:t xml:space="preserve">S.   </w:t>
      </w:r>
      <w:r w:rsidRPr="00D84CD8">
        <w:rPr>
          <w:sz w:val="20"/>
        </w:rPr>
        <w:t xml:space="preserve">Prehľad peňažných tokov k 31. decembru </w:t>
      </w:r>
      <w:bookmarkEnd w:id="12"/>
      <w:r>
        <w:rPr>
          <w:sz w:val="20"/>
        </w:rPr>
        <w:t>2023</w:t>
      </w:r>
    </w:p>
    <w:p w:rsidR="002C6AA7" w:rsidRPr="00921868" w:rsidRDefault="002C6AA7" w:rsidP="00921868"/>
    <w:p w:rsidR="002C6AA7" w:rsidRDefault="002C6AA7" w:rsidP="00B24E6D">
      <w:pPr>
        <w:pStyle w:val="BodyText"/>
        <w:ind w:left="0"/>
      </w:pPr>
    </w:p>
    <w:p w:rsidR="002C6AA7" w:rsidRDefault="002C6AA7">
      <w:pPr>
        <w:pStyle w:val="BodyText"/>
        <w:rPr>
          <w:b/>
        </w:rPr>
      </w:pPr>
      <w:r>
        <w:rPr>
          <w:b/>
        </w:rPr>
        <w:t>Peňažné prostriedky</w:t>
      </w:r>
    </w:p>
    <w:p w:rsidR="002C6AA7" w:rsidRPr="00816F3E" w:rsidRDefault="002C6AA7">
      <w:pPr>
        <w:pStyle w:val="BodyText"/>
        <w:rPr>
          <w:sz w:val="20"/>
        </w:rPr>
      </w:pPr>
      <w:r w:rsidRPr="00816F3E">
        <w:rPr>
          <w:sz w:val="20"/>
        </w:rPr>
        <w:t xml:space="preserve">Peňažnými prostriedkami (angl. cash) sa rozumejú peňažné hotovosti, ekvivalenty peňažných hotovostí, peňažné prostriedky na bežných účtoch v bankách, kontokorentný účet a časť zostatku účtu Peniaze na ceste, ktorý sa viaže na prevod medzi bežným účtom a pokladnicou alebo medzi dvoma bankovými účtami. </w:t>
      </w:r>
    </w:p>
    <w:p w:rsidR="002C6AA7" w:rsidRPr="00816F3E" w:rsidRDefault="002C6AA7">
      <w:pPr>
        <w:pStyle w:val="BodyText"/>
        <w:rPr>
          <w:sz w:val="20"/>
        </w:rPr>
      </w:pPr>
      <w:r w:rsidRPr="00816F3E">
        <w:rPr>
          <w:sz w:val="20"/>
        </w:rPr>
        <w:t>Za peňažné prostriedky spoločnosť považovala stavy na účtoch 211 – Pokladnica, 213 – Ceniny, 261 – Peniaze na ceste a 221 – Bankové účty.</w:t>
      </w:r>
    </w:p>
    <w:p w:rsidR="002C6AA7" w:rsidRPr="00816F3E" w:rsidRDefault="002C6AA7">
      <w:pPr>
        <w:pStyle w:val="BodyText"/>
        <w:rPr>
          <w:sz w:val="20"/>
        </w:rPr>
      </w:pPr>
      <w:r w:rsidRPr="00816F3E">
        <w:rPr>
          <w:sz w:val="20"/>
        </w:rPr>
        <w:t xml:space="preserve">Spoločnosť </w:t>
      </w:r>
      <w:r>
        <w:rPr>
          <w:sz w:val="20"/>
        </w:rPr>
        <w:t>ne</w:t>
      </w:r>
      <w:r w:rsidRPr="00816F3E">
        <w:rPr>
          <w:sz w:val="20"/>
        </w:rPr>
        <w:t xml:space="preserve">disponovala v roku </w:t>
      </w:r>
      <w:r>
        <w:rPr>
          <w:sz w:val="20"/>
        </w:rPr>
        <w:t>2023</w:t>
      </w:r>
      <w:r w:rsidRPr="00816F3E">
        <w:rPr>
          <w:sz w:val="20"/>
        </w:rPr>
        <w:t xml:space="preserve"> kontokorentnými úvermi účtovanými na účte 221.</w:t>
      </w:r>
    </w:p>
    <w:p w:rsidR="002C6AA7" w:rsidRPr="002E61B8" w:rsidRDefault="002C6AA7">
      <w:pPr>
        <w:pStyle w:val="BodyText"/>
        <w:rPr>
          <w:sz w:val="20"/>
        </w:rPr>
      </w:pPr>
    </w:p>
    <w:p w:rsidR="002C6AA7" w:rsidRDefault="002C6AA7">
      <w:pPr>
        <w:pStyle w:val="BodyText"/>
        <w:tabs>
          <w:tab w:val="center" w:pos="1985"/>
          <w:tab w:val="center" w:pos="7655"/>
        </w:tabs>
      </w:pPr>
    </w:p>
    <w:p w:rsidR="002C6AA7" w:rsidRDefault="002C6AA7">
      <w:pPr>
        <w:pStyle w:val="BodyText"/>
        <w:tabs>
          <w:tab w:val="center" w:pos="1985"/>
          <w:tab w:val="center" w:pos="7655"/>
        </w:tabs>
      </w:pPr>
    </w:p>
    <w:p w:rsidR="002C6AA7" w:rsidRDefault="002C6AA7">
      <w:pPr>
        <w:pStyle w:val="BodyText"/>
        <w:tabs>
          <w:tab w:val="center" w:pos="1985"/>
          <w:tab w:val="center" w:pos="7655"/>
        </w:tabs>
      </w:pPr>
    </w:p>
    <w:p w:rsidR="002C6AA7" w:rsidRDefault="002C6AA7">
      <w:pPr>
        <w:pStyle w:val="BodyText"/>
        <w:tabs>
          <w:tab w:val="center" w:pos="1985"/>
          <w:tab w:val="center" w:pos="7655"/>
        </w:tabs>
      </w:pPr>
    </w:p>
    <w:p w:rsidR="002C6AA7" w:rsidRDefault="002C6AA7">
      <w:pPr>
        <w:pStyle w:val="BodyText"/>
        <w:tabs>
          <w:tab w:val="center" w:pos="1985"/>
          <w:tab w:val="center" w:pos="7655"/>
        </w:tabs>
      </w:pPr>
    </w:p>
    <w:p w:rsidR="002C6AA7" w:rsidRDefault="002C6AA7" w:rsidP="003E4835">
      <w:pPr>
        <w:pStyle w:val="BodyText"/>
        <w:tabs>
          <w:tab w:val="center" w:pos="1985"/>
          <w:tab w:val="center" w:pos="7655"/>
        </w:tabs>
        <w:ind w:left="0"/>
      </w:pPr>
    </w:p>
    <w:sectPr w:rsidR="002C6AA7" w:rsidSect="00890AD5">
      <w:headerReference w:type="default" r:id="rId27"/>
      <w:footerReference w:type="default" r:id="rId28"/>
      <w:headerReference w:type="first" r:id="rId29"/>
      <w:pgSz w:w="11907" w:h="16840" w:code="9"/>
      <w:pgMar w:top="1418" w:right="1134" w:bottom="357" w:left="1134" w:header="675" w:footer="408" w:gutter="0"/>
      <w:pgNumType w:start="1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6AA7" w:rsidRDefault="002C6AA7">
      <w:r>
        <w:separator/>
      </w:r>
    </w:p>
  </w:endnote>
  <w:endnote w:type="continuationSeparator" w:id="1">
    <w:p w:rsidR="002C6AA7" w:rsidRDefault="002C6A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6AA7" w:rsidRDefault="002C6AA7">
    <w:pPr>
      <w:pStyle w:val="Footer"/>
      <w:tabs>
        <w:tab w:val="clear" w:pos="4153"/>
        <w:tab w:val="clear" w:pos="8306"/>
        <w:tab w:val="center" w:pos="4593"/>
        <w:tab w:val="right" w:pos="9214"/>
      </w:tabs>
    </w:pPr>
  </w:p>
  <w:p w:rsidR="002C6AA7" w:rsidRDefault="002C6AA7">
    <w:pPr>
      <w:pStyle w:val="Footer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7</w:t>
    </w:r>
    <w:r>
      <w:rPr>
        <w:rStyle w:val="PageNumber"/>
      </w:rPr>
      <w:fldChar w:fldCharType="end"/>
    </w:r>
  </w:p>
  <w:p w:rsidR="002C6AA7" w:rsidRDefault="002C6AA7">
    <w:pPr>
      <w:pStyle w:val="Footer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6AA7" w:rsidRDefault="002C6AA7">
      <w:r>
        <w:separator/>
      </w:r>
    </w:p>
  </w:footnote>
  <w:footnote w:type="continuationSeparator" w:id="1">
    <w:p w:rsidR="002C6AA7" w:rsidRDefault="002C6AA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6AA7" w:rsidRDefault="002C6AA7" w:rsidP="00332175">
    <w:pPr>
      <w:pStyle w:val="Header"/>
      <w:tabs>
        <w:tab w:val="clear" w:pos="8306"/>
        <w:tab w:val="right" w:pos="9214"/>
      </w:tabs>
      <w:ind w:right="-1"/>
    </w:pPr>
    <w:r>
      <w:rPr>
        <w:b/>
      </w:rPr>
      <w:t>Poznámky Úč POD 3 – 01</w:t>
    </w:r>
    <w:r>
      <w:rPr>
        <w:b/>
      </w:rPr>
      <w:tab/>
      <w:t xml:space="preserve">                                                                                                                  IČO: 42380138</w:t>
    </w:r>
    <w:r>
      <w:rPr>
        <w:b/>
      </w:rPr>
      <w:tab/>
    </w:r>
    <w:r>
      <w:rPr>
        <w:b/>
      </w:rPr>
      <w:tab/>
      <w:t xml:space="preserve">                                                                                                                                                              DIČ: 2024080014</w:t>
    </w:r>
  </w:p>
  <w:p w:rsidR="002C6AA7" w:rsidRPr="00FC6C79" w:rsidRDefault="002C6AA7">
    <w:pPr>
      <w:pStyle w:val="Header"/>
      <w:tabs>
        <w:tab w:val="clear" w:pos="8306"/>
        <w:tab w:val="right" w:pos="9214"/>
      </w:tabs>
      <w:ind w:right="-1"/>
      <w:rPr>
        <w:b/>
        <w:i/>
        <w:sz w:val="18"/>
      </w:rPr>
    </w:pPr>
    <w:r>
      <w:rPr>
        <w:b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6AA7" w:rsidRDefault="002C6AA7" w:rsidP="00332175">
    <w:pPr>
      <w:pStyle w:val="Header"/>
      <w:tabs>
        <w:tab w:val="clear" w:pos="8306"/>
        <w:tab w:val="right" w:pos="9214"/>
      </w:tabs>
      <w:ind w:right="-1"/>
    </w:pPr>
    <w:r>
      <w:rPr>
        <w:b/>
      </w:rPr>
      <w:t xml:space="preserve">   Poznámky Úč POD 3 – 01                                                                                                                  IČO: 42380138</w:t>
    </w:r>
    <w:r>
      <w:rPr>
        <w:b/>
      </w:rPr>
      <w:tab/>
      <w:t xml:space="preserve">                                                                                                                                                                 DIČ: 2024080014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671362"/>
    <w:multiLevelType w:val="hybridMultilevel"/>
    <w:tmpl w:val="BF048208"/>
    <w:lvl w:ilvl="0" w:tplc="DD90800C">
      <w:start w:val="1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C5537CD"/>
    <w:multiLevelType w:val="hybridMultilevel"/>
    <w:tmpl w:val="8C9A906E"/>
    <w:lvl w:ilvl="0" w:tplc="FFFFFFFF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68527C62">
      <w:start w:val="18"/>
      <w:numFmt w:val="upp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11DB30A0"/>
    <w:multiLevelType w:val="singleLevel"/>
    <w:tmpl w:val="596262A4"/>
    <w:lvl w:ilvl="0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3">
    <w:nsid w:val="1CAD4BA0"/>
    <w:multiLevelType w:val="singleLevel"/>
    <w:tmpl w:val="0C323094"/>
    <w:lvl w:ilvl="0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4">
    <w:nsid w:val="218655D4"/>
    <w:multiLevelType w:val="multilevel"/>
    <w:tmpl w:val="FF0E78CC"/>
    <w:lvl w:ilvl="0">
      <w:start w:val="1"/>
      <w:numFmt w:val="lowerLetter"/>
      <w:lvlText w:val="%1) "/>
      <w:legacy w:legacy="1" w:legacySpace="0" w:legacyIndent="283"/>
      <w:lvlJc w:val="left"/>
      <w:pPr>
        <w:ind w:left="343" w:hanging="283"/>
      </w:pPr>
      <w:rPr>
        <w:rFonts w:ascii="Times New Roman" w:hAnsi="Times New Roman" w:cs="Times New Roman" w:hint="default"/>
        <w:b w:val="0"/>
        <w:i w:val="0"/>
        <w:sz w:val="24"/>
        <w:u w:val="none"/>
      </w:rPr>
    </w:lvl>
    <w:lvl w:ilvl="1" w:tentative="1">
      <w:start w:val="1"/>
      <w:numFmt w:val="lowerLetter"/>
      <w:pStyle w:val="Normal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entative="1">
      <w:start w:val="1"/>
      <w:numFmt w:val="lowerRoman"/>
      <w:pStyle w:val="Normal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entative="1">
      <w:start w:val="1"/>
      <w:numFmt w:val="decimal"/>
      <w:pStyle w:val="Nor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entative="1">
      <w:start w:val="1"/>
      <w:numFmt w:val="lowerLetter"/>
      <w:pStyle w:val="Normal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entative="1">
      <w:start w:val="1"/>
      <w:numFmt w:val="lowerRoman"/>
      <w:pStyle w:val="Normal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entative="1">
      <w:start w:val="1"/>
      <w:numFmt w:val="decimal"/>
      <w:pStyle w:val="Nor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entative="1">
      <w:start w:val="1"/>
      <w:numFmt w:val="lowerLetter"/>
      <w:pStyle w:val="Normal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entative="1">
      <w:start w:val="1"/>
      <w:numFmt w:val="lowerRoman"/>
      <w:pStyle w:val="Normal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5">
    <w:nsid w:val="29D20681"/>
    <w:multiLevelType w:val="hybridMultilevel"/>
    <w:tmpl w:val="EEA6098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D5B3835"/>
    <w:multiLevelType w:val="hybridMultilevel"/>
    <w:tmpl w:val="DF463EDE"/>
    <w:lvl w:ilvl="0" w:tplc="041B0017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9">
    <w:nsid w:val="4F27612F"/>
    <w:multiLevelType w:val="hybridMultilevel"/>
    <w:tmpl w:val="98043584"/>
    <w:lvl w:ilvl="0" w:tplc="041B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3880772"/>
    <w:multiLevelType w:val="hybridMultilevel"/>
    <w:tmpl w:val="7E308D8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52C68F3"/>
    <w:multiLevelType w:val="hybridMultilevel"/>
    <w:tmpl w:val="55EA80B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7B026B30">
      <w:start w:val="5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7A415A0"/>
    <w:multiLevelType w:val="hybridMultilevel"/>
    <w:tmpl w:val="37E811E0"/>
    <w:lvl w:ilvl="0" w:tplc="9380327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4">
    <w:nsid w:val="7B7630E6"/>
    <w:multiLevelType w:val="hybridMultilevel"/>
    <w:tmpl w:val="A60802F0"/>
    <w:lvl w:ilvl="0" w:tplc="E898D562">
      <w:start w:val="6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"/>
  </w:num>
  <w:num w:numId="5">
    <w:abstractNumId w:val="4"/>
    <w:lvlOverride w:ilvl="0">
      <w:lvl w:ilvl="0">
        <w:start w:val="3"/>
        <w:numFmt w:val="lowerLetter"/>
        <w:lvlText w:val="%1) "/>
        <w:legacy w:legacy="1" w:legacySpace="0" w:legacyIndent="283"/>
        <w:lvlJc w:val="left"/>
        <w:pPr>
          <w:ind w:left="343" w:hanging="283"/>
        </w:pPr>
        <w:rPr>
          <w:rFonts w:ascii="Times New Roman" w:hAnsi="Times New Roman" w:cs="Times New Roman" w:hint="default"/>
          <w:b w:val="0"/>
          <w:i w:val="0"/>
          <w:sz w:val="24"/>
          <w:u w:val="none"/>
        </w:rPr>
      </w:lvl>
    </w:lvlOverride>
  </w:num>
  <w:num w:numId="6">
    <w:abstractNumId w:val="4"/>
    <w:lvlOverride w:ilvl="0">
      <w:lvl w:ilvl="0">
        <w:start w:val="4"/>
        <w:numFmt w:val="lowerLetter"/>
        <w:lvlText w:val="%1) "/>
        <w:legacy w:legacy="1" w:legacySpace="0" w:legacyIndent="283"/>
        <w:lvlJc w:val="left"/>
        <w:pPr>
          <w:ind w:left="343" w:hanging="283"/>
        </w:pPr>
        <w:rPr>
          <w:rFonts w:ascii="Times New Roman" w:hAnsi="Times New Roman" w:cs="Times New Roman" w:hint="default"/>
          <w:b w:val="0"/>
          <w:i w:val="0"/>
          <w:sz w:val="24"/>
          <w:u w:val="none"/>
        </w:rPr>
      </w:lvl>
    </w:lvlOverride>
  </w:num>
  <w:num w:numId="7">
    <w:abstractNumId w:val="3"/>
  </w:num>
  <w:num w:numId="8">
    <w:abstractNumId w:val="2"/>
  </w:num>
  <w:num w:numId="9">
    <w:abstractNumId w:val="12"/>
  </w:num>
  <w:num w:numId="10">
    <w:abstractNumId w:val="13"/>
  </w:num>
  <w:num w:numId="11">
    <w:abstractNumId w:val="9"/>
  </w:num>
  <w:num w:numId="12">
    <w:abstractNumId w:val="5"/>
  </w:num>
  <w:num w:numId="13">
    <w:abstractNumId w:val="0"/>
  </w:num>
  <w:num w:numId="14">
    <w:abstractNumId w:val="6"/>
  </w:num>
  <w:num w:numId="15">
    <w:abstractNumId w:val="14"/>
  </w:num>
  <w:num w:numId="16">
    <w:abstractNumId w:val="11"/>
  </w:num>
  <w:numIdMacAtCleanup w:val="1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hyphenationZone w:val="425"/>
  <w:doNotHyphenateCaps/>
  <w:drawingGridHorizontalSpacing w:val="100"/>
  <w:displayHorizontalDrawingGridEvery w:val="0"/>
  <w:displayVerticalDrawingGridEvery w:val="0"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7464F"/>
    <w:rsid w:val="00000BD9"/>
    <w:rsid w:val="0000195B"/>
    <w:rsid w:val="00004B60"/>
    <w:rsid w:val="00010BC1"/>
    <w:rsid w:val="0002024E"/>
    <w:rsid w:val="000247E3"/>
    <w:rsid w:val="0003057E"/>
    <w:rsid w:val="0003341E"/>
    <w:rsid w:val="00033B7C"/>
    <w:rsid w:val="00034830"/>
    <w:rsid w:val="00035C68"/>
    <w:rsid w:val="00035D8D"/>
    <w:rsid w:val="00035FC1"/>
    <w:rsid w:val="000363D4"/>
    <w:rsid w:val="00041227"/>
    <w:rsid w:val="00056F74"/>
    <w:rsid w:val="000600BF"/>
    <w:rsid w:val="00064AB2"/>
    <w:rsid w:val="0006655A"/>
    <w:rsid w:val="00072DE7"/>
    <w:rsid w:val="000777B1"/>
    <w:rsid w:val="0009092D"/>
    <w:rsid w:val="00094086"/>
    <w:rsid w:val="0009598A"/>
    <w:rsid w:val="00095C46"/>
    <w:rsid w:val="000975D3"/>
    <w:rsid w:val="000A0849"/>
    <w:rsid w:val="000A67A0"/>
    <w:rsid w:val="000B130E"/>
    <w:rsid w:val="000B14F7"/>
    <w:rsid w:val="000B1637"/>
    <w:rsid w:val="000B3983"/>
    <w:rsid w:val="000B4D1C"/>
    <w:rsid w:val="000B50BA"/>
    <w:rsid w:val="000C00F5"/>
    <w:rsid w:val="000C1C19"/>
    <w:rsid w:val="000D07A0"/>
    <w:rsid w:val="000D509C"/>
    <w:rsid w:val="000D6894"/>
    <w:rsid w:val="000E30F4"/>
    <w:rsid w:val="000E4325"/>
    <w:rsid w:val="000E5857"/>
    <w:rsid w:val="001011E2"/>
    <w:rsid w:val="00101807"/>
    <w:rsid w:val="001156CD"/>
    <w:rsid w:val="00115B57"/>
    <w:rsid w:val="00122459"/>
    <w:rsid w:val="00124DC6"/>
    <w:rsid w:val="00127977"/>
    <w:rsid w:val="001331CC"/>
    <w:rsid w:val="001333CC"/>
    <w:rsid w:val="0013500B"/>
    <w:rsid w:val="001358A0"/>
    <w:rsid w:val="00142E71"/>
    <w:rsid w:val="0014646A"/>
    <w:rsid w:val="00150D5D"/>
    <w:rsid w:val="00155283"/>
    <w:rsid w:val="00155A90"/>
    <w:rsid w:val="001560A9"/>
    <w:rsid w:val="0015617D"/>
    <w:rsid w:val="0015794B"/>
    <w:rsid w:val="00164AC4"/>
    <w:rsid w:val="00172FFF"/>
    <w:rsid w:val="00180F81"/>
    <w:rsid w:val="00182A2C"/>
    <w:rsid w:val="00183534"/>
    <w:rsid w:val="001859F2"/>
    <w:rsid w:val="001876E8"/>
    <w:rsid w:val="00192826"/>
    <w:rsid w:val="00193E3B"/>
    <w:rsid w:val="00193EED"/>
    <w:rsid w:val="0019620B"/>
    <w:rsid w:val="001968D4"/>
    <w:rsid w:val="001976C9"/>
    <w:rsid w:val="001A05D5"/>
    <w:rsid w:val="001A205F"/>
    <w:rsid w:val="001A45B1"/>
    <w:rsid w:val="001A5914"/>
    <w:rsid w:val="001A5FD5"/>
    <w:rsid w:val="001A6774"/>
    <w:rsid w:val="001A6CB2"/>
    <w:rsid w:val="001A6E10"/>
    <w:rsid w:val="001A7B41"/>
    <w:rsid w:val="001B07A5"/>
    <w:rsid w:val="001B2E2E"/>
    <w:rsid w:val="001C176E"/>
    <w:rsid w:val="001C1876"/>
    <w:rsid w:val="001C18E7"/>
    <w:rsid w:val="001C1A20"/>
    <w:rsid w:val="001C213A"/>
    <w:rsid w:val="001C2E70"/>
    <w:rsid w:val="001C4BB4"/>
    <w:rsid w:val="001C4E6E"/>
    <w:rsid w:val="001C5F7B"/>
    <w:rsid w:val="001C60BD"/>
    <w:rsid w:val="001C736C"/>
    <w:rsid w:val="001D0D9C"/>
    <w:rsid w:val="001D1F0D"/>
    <w:rsid w:val="001D7BA2"/>
    <w:rsid w:val="001E1767"/>
    <w:rsid w:val="001E2C4C"/>
    <w:rsid w:val="001F0A71"/>
    <w:rsid w:val="001F0EF3"/>
    <w:rsid w:val="001F3339"/>
    <w:rsid w:val="001F3455"/>
    <w:rsid w:val="001F5A63"/>
    <w:rsid w:val="00200CFC"/>
    <w:rsid w:val="00203193"/>
    <w:rsid w:val="00204EAE"/>
    <w:rsid w:val="0020633D"/>
    <w:rsid w:val="002067B4"/>
    <w:rsid w:val="00210B86"/>
    <w:rsid w:val="00213423"/>
    <w:rsid w:val="002162C3"/>
    <w:rsid w:val="002165A5"/>
    <w:rsid w:val="00217186"/>
    <w:rsid w:val="0022082C"/>
    <w:rsid w:val="00220A1F"/>
    <w:rsid w:val="002226F8"/>
    <w:rsid w:val="002261BD"/>
    <w:rsid w:val="00231161"/>
    <w:rsid w:val="00233DC7"/>
    <w:rsid w:val="00235A08"/>
    <w:rsid w:val="0024609E"/>
    <w:rsid w:val="0025266A"/>
    <w:rsid w:val="002563ED"/>
    <w:rsid w:val="002604ED"/>
    <w:rsid w:val="0026077A"/>
    <w:rsid w:val="00261777"/>
    <w:rsid w:val="00262C94"/>
    <w:rsid w:val="00267662"/>
    <w:rsid w:val="002715DD"/>
    <w:rsid w:val="0027516A"/>
    <w:rsid w:val="00275CDB"/>
    <w:rsid w:val="002913E4"/>
    <w:rsid w:val="002917D1"/>
    <w:rsid w:val="0029512B"/>
    <w:rsid w:val="002971C1"/>
    <w:rsid w:val="002A58C6"/>
    <w:rsid w:val="002A7300"/>
    <w:rsid w:val="002B0BFE"/>
    <w:rsid w:val="002B2E75"/>
    <w:rsid w:val="002B31A0"/>
    <w:rsid w:val="002B7439"/>
    <w:rsid w:val="002C34C1"/>
    <w:rsid w:val="002C6AA7"/>
    <w:rsid w:val="002C6D6E"/>
    <w:rsid w:val="002E0999"/>
    <w:rsid w:val="002E20A5"/>
    <w:rsid w:val="002E48E3"/>
    <w:rsid w:val="002E61B8"/>
    <w:rsid w:val="002E7E49"/>
    <w:rsid w:val="002F042A"/>
    <w:rsid w:val="002F0DF0"/>
    <w:rsid w:val="002F1116"/>
    <w:rsid w:val="002F25F1"/>
    <w:rsid w:val="002F4932"/>
    <w:rsid w:val="003116C2"/>
    <w:rsid w:val="0031587C"/>
    <w:rsid w:val="00324454"/>
    <w:rsid w:val="00327E8D"/>
    <w:rsid w:val="00330323"/>
    <w:rsid w:val="003308B6"/>
    <w:rsid w:val="00331419"/>
    <w:rsid w:val="00332175"/>
    <w:rsid w:val="00332504"/>
    <w:rsid w:val="00336EB0"/>
    <w:rsid w:val="00337A05"/>
    <w:rsid w:val="00341A7D"/>
    <w:rsid w:val="00344000"/>
    <w:rsid w:val="003506A3"/>
    <w:rsid w:val="00351511"/>
    <w:rsid w:val="0035294F"/>
    <w:rsid w:val="00352A7B"/>
    <w:rsid w:val="00355AB8"/>
    <w:rsid w:val="00355C6B"/>
    <w:rsid w:val="00357720"/>
    <w:rsid w:val="003608F7"/>
    <w:rsid w:val="003653C1"/>
    <w:rsid w:val="0036587C"/>
    <w:rsid w:val="003676C1"/>
    <w:rsid w:val="00370751"/>
    <w:rsid w:val="0037438B"/>
    <w:rsid w:val="00374AA1"/>
    <w:rsid w:val="00375B18"/>
    <w:rsid w:val="00382D84"/>
    <w:rsid w:val="00384686"/>
    <w:rsid w:val="0038662C"/>
    <w:rsid w:val="003869BC"/>
    <w:rsid w:val="00392FF0"/>
    <w:rsid w:val="00393291"/>
    <w:rsid w:val="00393989"/>
    <w:rsid w:val="00395BAC"/>
    <w:rsid w:val="003A15EC"/>
    <w:rsid w:val="003A240B"/>
    <w:rsid w:val="003A3D16"/>
    <w:rsid w:val="003A650B"/>
    <w:rsid w:val="003A7242"/>
    <w:rsid w:val="003B1279"/>
    <w:rsid w:val="003B2552"/>
    <w:rsid w:val="003B2CCF"/>
    <w:rsid w:val="003B544E"/>
    <w:rsid w:val="003D032B"/>
    <w:rsid w:val="003D53B6"/>
    <w:rsid w:val="003E01B6"/>
    <w:rsid w:val="003E15DC"/>
    <w:rsid w:val="003E4835"/>
    <w:rsid w:val="003E57DD"/>
    <w:rsid w:val="003F37E9"/>
    <w:rsid w:val="003F4BE7"/>
    <w:rsid w:val="004048A8"/>
    <w:rsid w:val="004135C1"/>
    <w:rsid w:val="0041551C"/>
    <w:rsid w:val="00422222"/>
    <w:rsid w:val="00422882"/>
    <w:rsid w:val="004257B9"/>
    <w:rsid w:val="004259FB"/>
    <w:rsid w:val="004277A4"/>
    <w:rsid w:val="0043174D"/>
    <w:rsid w:val="00432D68"/>
    <w:rsid w:val="004349D9"/>
    <w:rsid w:val="00436D90"/>
    <w:rsid w:val="00440A5F"/>
    <w:rsid w:val="00447C6C"/>
    <w:rsid w:val="004537B7"/>
    <w:rsid w:val="00453FE3"/>
    <w:rsid w:val="00455755"/>
    <w:rsid w:val="00455B74"/>
    <w:rsid w:val="00464B9D"/>
    <w:rsid w:val="004652CA"/>
    <w:rsid w:val="00466CBD"/>
    <w:rsid w:val="004742B1"/>
    <w:rsid w:val="00475573"/>
    <w:rsid w:val="00475C91"/>
    <w:rsid w:val="00475FF2"/>
    <w:rsid w:val="0048047C"/>
    <w:rsid w:val="004875B2"/>
    <w:rsid w:val="00487CAA"/>
    <w:rsid w:val="004908F8"/>
    <w:rsid w:val="0049431B"/>
    <w:rsid w:val="004A3B65"/>
    <w:rsid w:val="004B3824"/>
    <w:rsid w:val="004C3CDD"/>
    <w:rsid w:val="004C5E6D"/>
    <w:rsid w:val="004D52E5"/>
    <w:rsid w:val="004D65F9"/>
    <w:rsid w:val="004D68FE"/>
    <w:rsid w:val="004D712C"/>
    <w:rsid w:val="004D717E"/>
    <w:rsid w:val="004D75CE"/>
    <w:rsid w:val="004E5EAF"/>
    <w:rsid w:val="004E5EC4"/>
    <w:rsid w:val="004E6E7F"/>
    <w:rsid w:val="004F342C"/>
    <w:rsid w:val="004F384F"/>
    <w:rsid w:val="005027AF"/>
    <w:rsid w:val="00507C59"/>
    <w:rsid w:val="00517497"/>
    <w:rsid w:val="00517996"/>
    <w:rsid w:val="00527647"/>
    <w:rsid w:val="0053002B"/>
    <w:rsid w:val="00530313"/>
    <w:rsid w:val="00531DBF"/>
    <w:rsid w:val="00531F64"/>
    <w:rsid w:val="00534B43"/>
    <w:rsid w:val="00537047"/>
    <w:rsid w:val="00540743"/>
    <w:rsid w:val="005417A3"/>
    <w:rsid w:val="005458F7"/>
    <w:rsid w:val="00550752"/>
    <w:rsid w:val="00550F0E"/>
    <w:rsid w:val="00554BCF"/>
    <w:rsid w:val="0055517A"/>
    <w:rsid w:val="00555C52"/>
    <w:rsid w:val="00556041"/>
    <w:rsid w:val="00561E5B"/>
    <w:rsid w:val="00577956"/>
    <w:rsid w:val="0058090C"/>
    <w:rsid w:val="00582D79"/>
    <w:rsid w:val="0058530A"/>
    <w:rsid w:val="00592C3D"/>
    <w:rsid w:val="005940F4"/>
    <w:rsid w:val="00595164"/>
    <w:rsid w:val="005A1DC5"/>
    <w:rsid w:val="005A4691"/>
    <w:rsid w:val="005B1E4F"/>
    <w:rsid w:val="005B2348"/>
    <w:rsid w:val="005B4AE7"/>
    <w:rsid w:val="005B6A0D"/>
    <w:rsid w:val="005C0F2E"/>
    <w:rsid w:val="005C1017"/>
    <w:rsid w:val="005C21C3"/>
    <w:rsid w:val="005C2B7E"/>
    <w:rsid w:val="005C2E45"/>
    <w:rsid w:val="005C4A07"/>
    <w:rsid w:val="005C6CED"/>
    <w:rsid w:val="005D1347"/>
    <w:rsid w:val="005D349C"/>
    <w:rsid w:val="005D5E0B"/>
    <w:rsid w:val="005E0DCF"/>
    <w:rsid w:val="005E152E"/>
    <w:rsid w:val="005E5402"/>
    <w:rsid w:val="005F16FD"/>
    <w:rsid w:val="005F38C5"/>
    <w:rsid w:val="005F418A"/>
    <w:rsid w:val="00601280"/>
    <w:rsid w:val="0060137C"/>
    <w:rsid w:val="0060510C"/>
    <w:rsid w:val="006058EC"/>
    <w:rsid w:val="00605C9F"/>
    <w:rsid w:val="00610487"/>
    <w:rsid w:val="0061195F"/>
    <w:rsid w:val="00614DB9"/>
    <w:rsid w:val="006172E2"/>
    <w:rsid w:val="006174DB"/>
    <w:rsid w:val="006211EA"/>
    <w:rsid w:val="0063554C"/>
    <w:rsid w:val="0064109F"/>
    <w:rsid w:val="00641299"/>
    <w:rsid w:val="00641C1F"/>
    <w:rsid w:val="0064283F"/>
    <w:rsid w:val="0064294A"/>
    <w:rsid w:val="006448A0"/>
    <w:rsid w:val="00645A37"/>
    <w:rsid w:val="00645DD2"/>
    <w:rsid w:val="006505E5"/>
    <w:rsid w:val="00652476"/>
    <w:rsid w:val="006527B7"/>
    <w:rsid w:val="00653010"/>
    <w:rsid w:val="00654038"/>
    <w:rsid w:val="00655088"/>
    <w:rsid w:val="006616F8"/>
    <w:rsid w:val="00664C07"/>
    <w:rsid w:val="00667F40"/>
    <w:rsid w:val="00667FCD"/>
    <w:rsid w:val="00675DFB"/>
    <w:rsid w:val="0067686B"/>
    <w:rsid w:val="00676932"/>
    <w:rsid w:val="006775DF"/>
    <w:rsid w:val="006814AB"/>
    <w:rsid w:val="00681C7B"/>
    <w:rsid w:val="0068268D"/>
    <w:rsid w:val="00686214"/>
    <w:rsid w:val="00691EA6"/>
    <w:rsid w:val="00692518"/>
    <w:rsid w:val="00693F77"/>
    <w:rsid w:val="006A028B"/>
    <w:rsid w:val="006A1C9D"/>
    <w:rsid w:val="006A4610"/>
    <w:rsid w:val="006A6275"/>
    <w:rsid w:val="006B3D6F"/>
    <w:rsid w:val="006B5E42"/>
    <w:rsid w:val="006C22F4"/>
    <w:rsid w:val="006C380E"/>
    <w:rsid w:val="006C5260"/>
    <w:rsid w:val="006C6036"/>
    <w:rsid w:val="006C6080"/>
    <w:rsid w:val="006C78C1"/>
    <w:rsid w:val="006D343C"/>
    <w:rsid w:val="006D512B"/>
    <w:rsid w:val="006D619E"/>
    <w:rsid w:val="006D7468"/>
    <w:rsid w:val="006D7679"/>
    <w:rsid w:val="006E1FB7"/>
    <w:rsid w:val="006E4249"/>
    <w:rsid w:val="006E4729"/>
    <w:rsid w:val="006E76BF"/>
    <w:rsid w:val="006F06C9"/>
    <w:rsid w:val="006F2C6F"/>
    <w:rsid w:val="00700DDC"/>
    <w:rsid w:val="0070263F"/>
    <w:rsid w:val="007150CC"/>
    <w:rsid w:val="007169AC"/>
    <w:rsid w:val="00721A69"/>
    <w:rsid w:val="007224AD"/>
    <w:rsid w:val="007224C8"/>
    <w:rsid w:val="00722B7A"/>
    <w:rsid w:val="00727142"/>
    <w:rsid w:val="007271BC"/>
    <w:rsid w:val="0072784E"/>
    <w:rsid w:val="007320F3"/>
    <w:rsid w:val="0074166A"/>
    <w:rsid w:val="00742FF6"/>
    <w:rsid w:val="0074303F"/>
    <w:rsid w:val="00744B2E"/>
    <w:rsid w:val="0074584F"/>
    <w:rsid w:val="00745DD5"/>
    <w:rsid w:val="007555DA"/>
    <w:rsid w:val="00755A80"/>
    <w:rsid w:val="0075646F"/>
    <w:rsid w:val="007566DF"/>
    <w:rsid w:val="00757208"/>
    <w:rsid w:val="0075751F"/>
    <w:rsid w:val="00764BED"/>
    <w:rsid w:val="00767E72"/>
    <w:rsid w:val="00772199"/>
    <w:rsid w:val="00773A9D"/>
    <w:rsid w:val="00775247"/>
    <w:rsid w:val="00785A20"/>
    <w:rsid w:val="00786369"/>
    <w:rsid w:val="007930B2"/>
    <w:rsid w:val="007946A9"/>
    <w:rsid w:val="00795E41"/>
    <w:rsid w:val="007965A7"/>
    <w:rsid w:val="0079679A"/>
    <w:rsid w:val="00797F0D"/>
    <w:rsid w:val="007A6390"/>
    <w:rsid w:val="007B1EE7"/>
    <w:rsid w:val="007B5500"/>
    <w:rsid w:val="007C0756"/>
    <w:rsid w:val="007C3752"/>
    <w:rsid w:val="007C5642"/>
    <w:rsid w:val="007D1374"/>
    <w:rsid w:val="007D40B0"/>
    <w:rsid w:val="007D4F9F"/>
    <w:rsid w:val="007D7BF2"/>
    <w:rsid w:val="007E0E4B"/>
    <w:rsid w:val="007F09F1"/>
    <w:rsid w:val="007F1D38"/>
    <w:rsid w:val="007F2335"/>
    <w:rsid w:val="007F4108"/>
    <w:rsid w:val="007F5B03"/>
    <w:rsid w:val="00800956"/>
    <w:rsid w:val="00800990"/>
    <w:rsid w:val="00800CC3"/>
    <w:rsid w:val="008075DC"/>
    <w:rsid w:val="00810371"/>
    <w:rsid w:val="008107C5"/>
    <w:rsid w:val="008142C9"/>
    <w:rsid w:val="00815A3D"/>
    <w:rsid w:val="00816F3E"/>
    <w:rsid w:val="00817940"/>
    <w:rsid w:val="00833EF4"/>
    <w:rsid w:val="008355C4"/>
    <w:rsid w:val="008425C0"/>
    <w:rsid w:val="00843173"/>
    <w:rsid w:val="008513FF"/>
    <w:rsid w:val="008613F3"/>
    <w:rsid w:val="00863988"/>
    <w:rsid w:val="00870785"/>
    <w:rsid w:val="0087134C"/>
    <w:rsid w:val="00872CAA"/>
    <w:rsid w:val="00872E4D"/>
    <w:rsid w:val="008747A9"/>
    <w:rsid w:val="008772A0"/>
    <w:rsid w:val="00880E97"/>
    <w:rsid w:val="00882CD2"/>
    <w:rsid w:val="00890AD5"/>
    <w:rsid w:val="008934F4"/>
    <w:rsid w:val="00893E88"/>
    <w:rsid w:val="0089441E"/>
    <w:rsid w:val="00895FD7"/>
    <w:rsid w:val="008A3795"/>
    <w:rsid w:val="008A7585"/>
    <w:rsid w:val="008B09EE"/>
    <w:rsid w:val="008B2B7A"/>
    <w:rsid w:val="008B5CC8"/>
    <w:rsid w:val="008B7181"/>
    <w:rsid w:val="008C2A49"/>
    <w:rsid w:val="008C2F35"/>
    <w:rsid w:val="008C438F"/>
    <w:rsid w:val="008C4CB2"/>
    <w:rsid w:val="008D120A"/>
    <w:rsid w:val="008D40A4"/>
    <w:rsid w:val="008F08D9"/>
    <w:rsid w:val="008F74D0"/>
    <w:rsid w:val="0090081F"/>
    <w:rsid w:val="00903EA1"/>
    <w:rsid w:val="009054E9"/>
    <w:rsid w:val="009135D3"/>
    <w:rsid w:val="00913AA3"/>
    <w:rsid w:val="0091466D"/>
    <w:rsid w:val="00914BB6"/>
    <w:rsid w:val="00921868"/>
    <w:rsid w:val="00926A1C"/>
    <w:rsid w:val="00930DA4"/>
    <w:rsid w:val="00933969"/>
    <w:rsid w:val="00934D6B"/>
    <w:rsid w:val="009357C8"/>
    <w:rsid w:val="009359AB"/>
    <w:rsid w:val="00936B50"/>
    <w:rsid w:val="00937143"/>
    <w:rsid w:val="00944C73"/>
    <w:rsid w:val="00947942"/>
    <w:rsid w:val="009562BA"/>
    <w:rsid w:val="009573EF"/>
    <w:rsid w:val="00961E81"/>
    <w:rsid w:val="009628DE"/>
    <w:rsid w:val="0096535D"/>
    <w:rsid w:val="009705EF"/>
    <w:rsid w:val="0097651C"/>
    <w:rsid w:val="009859D8"/>
    <w:rsid w:val="00985B3D"/>
    <w:rsid w:val="00993B55"/>
    <w:rsid w:val="009959E9"/>
    <w:rsid w:val="009A05ED"/>
    <w:rsid w:val="009A1127"/>
    <w:rsid w:val="009A47B5"/>
    <w:rsid w:val="009A4EDF"/>
    <w:rsid w:val="009A6996"/>
    <w:rsid w:val="009B0FFA"/>
    <w:rsid w:val="009B1D22"/>
    <w:rsid w:val="009B6ADD"/>
    <w:rsid w:val="009C4573"/>
    <w:rsid w:val="009C49B0"/>
    <w:rsid w:val="009C50B5"/>
    <w:rsid w:val="009D07D2"/>
    <w:rsid w:val="009D0ABA"/>
    <w:rsid w:val="009D0F74"/>
    <w:rsid w:val="009D2385"/>
    <w:rsid w:val="009D2779"/>
    <w:rsid w:val="009D51BD"/>
    <w:rsid w:val="009D75FA"/>
    <w:rsid w:val="009E12F8"/>
    <w:rsid w:val="009E3C34"/>
    <w:rsid w:val="009E777F"/>
    <w:rsid w:val="009F0232"/>
    <w:rsid w:val="009F0CD8"/>
    <w:rsid w:val="009F0FB7"/>
    <w:rsid w:val="009F5429"/>
    <w:rsid w:val="009F6F08"/>
    <w:rsid w:val="00A0364B"/>
    <w:rsid w:val="00A04A29"/>
    <w:rsid w:val="00A06412"/>
    <w:rsid w:val="00A1019B"/>
    <w:rsid w:val="00A10EF4"/>
    <w:rsid w:val="00A13979"/>
    <w:rsid w:val="00A15AA5"/>
    <w:rsid w:val="00A2098B"/>
    <w:rsid w:val="00A22C44"/>
    <w:rsid w:val="00A23889"/>
    <w:rsid w:val="00A2476A"/>
    <w:rsid w:val="00A35E38"/>
    <w:rsid w:val="00A37A85"/>
    <w:rsid w:val="00A413AE"/>
    <w:rsid w:val="00A425B5"/>
    <w:rsid w:val="00A43196"/>
    <w:rsid w:val="00A46422"/>
    <w:rsid w:val="00A47602"/>
    <w:rsid w:val="00A51F36"/>
    <w:rsid w:val="00A536B7"/>
    <w:rsid w:val="00A53BDE"/>
    <w:rsid w:val="00A544ED"/>
    <w:rsid w:val="00A6155F"/>
    <w:rsid w:val="00A6161D"/>
    <w:rsid w:val="00A63DA1"/>
    <w:rsid w:val="00A70692"/>
    <w:rsid w:val="00A7138B"/>
    <w:rsid w:val="00A73555"/>
    <w:rsid w:val="00A76013"/>
    <w:rsid w:val="00A76CF9"/>
    <w:rsid w:val="00A77F2B"/>
    <w:rsid w:val="00A832C3"/>
    <w:rsid w:val="00A8498F"/>
    <w:rsid w:val="00A87BD9"/>
    <w:rsid w:val="00A916E7"/>
    <w:rsid w:val="00A9354F"/>
    <w:rsid w:val="00A94BAD"/>
    <w:rsid w:val="00AA06E0"/>
    <w:rsid w:val="00AA19C9"/>
    <w:rsid w:val="00AA4DDC"/>
    <w:rsid w:val="00AC037B"/>
    <w:rsid w:val="00AC0FE3"/>
    <w:rsid w:val="00AC14B8"/>
    <w:rsid w:val="00AC2E80"/>
    <w:rsid w:val="00AC3114"/>
    <w:rsid w:val="00AC3933"/>
    <w:rsid w:val="00AC60EF"/>
    <w:rsid w:val="00AD00CC"/>
    <w:rsid w:val="00AD04F1"/>
    <w:rsid w:val="00AD0E41"/>
    <w:rsid w:val="00AD5D8D"/>
    <w:rsid w:val="00AD613E"/>
    <w:rsid w:val="00AD7DFB"/>
    <w:rsid w:val="00AE03A0"/>
    <w:rsid w:val="00AE2169"/>
    <w:rsid w:val="00AE32B3"/>
    <w:rsid w:val="00AE372D"/>
    <w:rsid w:val="00AE4EE6"/>
    <w:rsid w:val="00AE5696"/>
    <w:rsid w:val="00AE5C3C"/>
    <w:rsid w:val="00AF0965"/>
    <w:rsid w:val="00AF1428"/>
    <w:rsid w:val="00AF1CF1"/>
    <w:rsid w:val="00AF237F"/>
    <w:rsid w:val="00AF3772"/>
    <w:rsid w:val="00AF6FBF"/>
    <w:rsid w:val="00AF7C07"/>
    <w:rsid w:val="00B0094F"/>
    <w:rsid w:val="00B05574"/>
    <w:rsid w:val="00B07452"/>
    <w:rsid w:val="00B10284"/>
    <w:rsid w:val="00B107B7"/>
    <w:rsid w:val="00B15AD0"/>
    <w:rsid w:val="00B16FE5"/>
    <w:rsid w:val="00B17A7B"/>
    <w:rsid w:val="00B21771"/>
    <w:rsid w:val="00B21FE2"/>
    <w:rsid w:val="00B24A96"/>
    <w:rsid w:val="00B24E6D"/>
    <w:rsid w:val="00B31F05"/>
    <w:rsid w:val="00B34607"/>
    <w:rsid w:val="00B37E49"/>
    <w:rsid w:val="00B4428D"/>
    <w:rsid w:val="00B453BB"/>
    <w:rsid w:val="00B514BA"/>
    <w:rsid w:val="00B55A4B"/>
    <w:rsid w:val="00B562D1"/>
    <w:rsid w:val="00B6088F"/>
    <w:rsid w:val="00B61ABA"/>
    <w:rsid w:val="00B61BF5"/>
    <w:rsid w:val="00B67369"/>
    <w:rsid w:val="00B71342"/>
    <w:rsid w:val="00B7464F"/>
    <w:rsid w:val="00B80170"/>
    <w:rsid w:val="00B8046E"/>
    <w:rsid w:val="00B84EAD"/>
    <w:rsid w:val="00B8782F"/>
    <w:rsid w:val="00B927D2"/>
    <w:rsid w:val="00B97895"/>
    <w:rsid w:val="00B9791E"/>
    <w:rsid w:val="00BA0B3E"/>
    <w:rsid w:val="00BB0C23"/>
    <w:rsid w:val="00BB67BD"/>
    <w:rsid w:val="00BC79D2"/>
    <w:rsid w:val="00BD0C79"/>
    <w:rsid w:val="00BD2BFB"/>
    <w:rsid w:val="00BD44FC"/>
    <w:rsid w:val="00BD4F44"/>
    <w:rsid w:val="00BE0767"/>
    <w:rsid w:val="00BE1A9F"/>
    <w:rsid w:val="00BE2F18"/>
    <w:rsid w:val="00BE32C0"/>
    <w:rsid w:val="00BE36CC"/>
    <w:rsid w:val="00BF23A4"/>
    <w:rsid w:val="00BF2C13"/>
    <w:rsid w:val="00BF42D9"/>
    <w:rsid w:val="00BF5611"/>
    <w:rsid w:val="00C00740"/>
    <w:rsid w:val="00C0319A"/>
    <w:rsid w:val="00C03219"/>
    <w:rsid w:val="00C04086"/>
    <w:rsid w:val="00C05234"/>
    <w:rsid w:val="00C055F5"/>
    <w:rsid w:val="00C067A3"/>
    <w:rsid w:val="00C100A9"/>
    <w:rsid w:val="00C170A8"/>
    <w:rsid w:val="00C20E67"/>
    <w:rsid w:val="00C231E4"/>
    <w:rsid w:val="00C234E2"/>
    <w:rsid w:val="00C24104"/>
    <w:rsid w:val="00C26A5D"/>
    <w:rsid w:val="00C333F1"/>
    <w:rsid w:val="00C36DC0"/>
    <w:rsid w:val="00C4036F"/>
    <w:rsid w:val="00C40698"/>
    <w:rsid w:val="00C477F5"/>
    <w:rsid w:val="00C51414"/>
    <w:rsid w:val="00C51E20"/>
    <w:rsid w:val="00C55E68"/>
    <w:rsid w:val="00C62738"/>
    <w:rsid w:val="00C65EBE"/>
    <w:rsid w:val="00C75DAF"/>
    <w:rsid w:val="00C91264"/>
    <w:rsid w:val="00C92623"/>
    <w:rsid w:val="00C97C60"/>
    <w:rsid w:val="00CA24A1"/>
    <w:rsid w:val="00CA5890"/>
    <w:rsid w:val="00CA7BEB"/>
    <w:rsid w:val="00CA7CFE"/>
    <w:rsid w:val="00CB1F88"/>
    <w:rsid w:val="00CB3483"/>
    <w:rsid w:val="00CB44AA"/>
    <w:rsid w:val="00CB7C9B"/>
    <w:rsid w:val="00CC1A1E"/>
    <w:rsid w:val="00CC30BC"/>
    <w:rsid w:val="00CC5CB1"/>
    <w:rsid w:val="00CD1C20"/>
    <w:rsid w:val="00CD428E"/>
    <w:rsid w:val="00CD6221"/>
    <w:rsid w:val="00CD7050"/>
    <w:rsid w:val="00CE446F"/>
    <w:rsid w:val="00CE47C3"/>
    <w:rsid w:val="00CE4D4F"/>
    <w:rsid w:val="00CE4EE9"/>
    <w:rsid w:val="00CF5601"/>
    <w:rsid w:val="00CF64E9"/>
    <w:rsid w:val="00CF7891"/>
    <w:rsid w:val="00D060F4"/>
    <w:rsid w:val="00D11B8E"/>
    <w:rsid w:val="00D12A02"/>
    <w:rsid w:val="00D136E4"/>
    <w:rsid w:val="00D21338"/>
    <w:rsid w:val="00D22A03"/>
    <w:rsid w:val="00D22C4B"/>
    <w:rsid w:val="00D22F35"/>
    <w:rsid w:val="00D253AD"/>
    <w:rsid w:val="00D31140"/>
    <w:rsid w:val="00D341FC"/>
    <w:rsid w:val="00D40960"/>
    <w:rsid w:val="00D41F19"/>
    <w:rsid w:val="00D42346"/>
    <w:rsid w:val="00D50DEA"/>
    <w:rsid w:val="00D50E54"/>
    <w:rsid w:val="00D542FE"/>
    <w:rsid w:val="00D577CA"/>
    <w:rsid w:val="00D61B20"/>
    <w:rsid w:val="00D63A21"/>
    <w:rsid w:val="00D65A99"/>
    <w:rsid w:val="00D67BDB"/>
    <w:rsid w:val="00D72890"/>
    <w:rsid w:val="00D7345B"/>
    <w:rsid w:val="00D744CE"/>
    <w:rsid w:val="00D74D2F"/>
    <w:rsid w:val="00D75296"/>
    <w:rsid w:val="00D7797E"/>
    <w:rsid w:val="00D84CD8"/>
    <w:rsid w:val="00D8577E"/>
    <w:rsid w:val="00D8598F"/>
    <w:rsid w:val="00D85A07"/>
    <w:rsid w:val="00D9445E"/>
    <w:rsid w:val="00D9555B"/>
    <w:rsid w:val="00DA073B"/>
    <w:rsid w:val="00DA24E2"/>
    <w:rsid w:val="00DA2AEB"/>
    <w:rsid w:val="00DA377F"/>
    <w:rsid w:val="00DA3B1E"/>
    <w:rsid w:val="00DA5CE7"/>
    <w:rsid w:val="00DA769E"/>
    <w:rsid w:val="00DB07C6"/>
    <w:rsid w:val="00DB37E5"/>
    <w:rsid w:val="00DC5DD4"/>
    <w:rsid w:val="00DD1583"/>
    <w:rsid w:val="00DD25E4"/>
    <w:rsid w:val="00DD44A2"/>
    <w:rsid w:val="00DD4C3A"/>
    <w:rsid w:val="00DD562B"/>
    <w:rsid w:val="00DD6428"/>
    <w:rsid w:val="00DD6F5E"/>
    <w:rsid w:val="00DD7690"/>
    <w:rsid w:val="00DD7972"/>
    <w:rsid w:val="00DE0246"/>
    <w:rsid w:val="00DF01C2"/>
    <w:rsid w:val="00DF52DA"/>
    <w:rsid w:val="00DF55ED"/>
    <w:rsid w:val="00DF635C"/>
    <w:rsid w:val="00DF7780"/>
    <w:rsid w:val="00E13194"/>
    <w:rsid w:val="00E15996"/>
    <w:rsid w:val="00E22AE5"/>
    <w:rsid w:val="00E25712"/>
    <w:rsid w:val="00E25D1F"/>
    <w:rsid w:val="00E272DC"/>
    <w:rsid w:val="00E276DC"/>
    <w:rsid w:val="00E317B2"/>
    <w:rsid w:val="00E3392B"/>
    <w:rsid w:val="00E33B70"/>
    <w:rsid w:val="00E37CCA"/>
    <w:rsid w:val="00E436AF"/>
    <w:rsid w:val="00E4586A"/>
    <w:rsid w:val="00E5686C"/>
    <w:rsid w:val="00E6361B"/>
    <w:rsid w:val="00E67273"/>
    <w:rsid w:val="00E677C5"/>
    <w:rsid w:val="00E702BF"/>
    <w:rsid w:val="00E72D34"/>
    <w:rsid w:val="00E746FC"/>
    <w:rsid w:val="00E75A53"/>
    <w:rsid w:val="00E805AE"/>
    <w:rsid w:val="00E82165"/>
    <w:rsid w:val="00E859BE"/>
    <w:rsid w:val="00E91B22"/>
    <w:rsid w:val="00E92316"/>
    <w:rsid w:val="00E968D4"/>
    <w:rsid w:val="00EA0B3F"/>
    <w:rsid w:val="00EA2317"/>
    <w:rsid w:val="00EA3715"/>
    <w:rsid w:val="00EA5F2D"/>
    <w:rsid w:val="00EA608C"/>
    <w:rsid w:val="00EA6FF5"/>
    <w:rsid w:val="00EA78DF"/>
    <w:rsid w:val="00EA7C7D"/>
    <w:rsid w:val="00EB2515"/>
    <w:rsid w:val="00EB2B89"/>
    <w:rsid w:val="00EB428C"/>
    <w:rsid w:val="00EB42AA"/>
    <w:rsid w:val="00EB6C57"/>
    <w:rsid w:val="00EC7822"/>
    <w:rsid w:val="00ED021A"/>
    <w:rsid w:val="00ED1A98"/>
    <w:rsid w:val="00ED1EC3"/>
    <w:rsid w:val="00ED3615"/>
    <w:rsid w:val="00ED5EA9"/>
    <w:rsid w:val="00ED716B"/>
    <w:rsid w:val="00ED7B32"/>
    <w:rsid w:val="00EE67C4"/>
    <w:rsid w:val="00EE68EB"/>
    <w:rsid w:val="00EE74A9"/>
    <w:rsid w:val="00EF01F4"/>
    <w:rsid w:val="00EF5166"/>
    <w:rsid w:val="00EF7DE4"/>
    <w:rsid w:val="00F037E5"/>
    <w:rsid w:val="00F04F88"/>
    <w:rsid w:val="00F06D08"/>
    <w:rsid w:val="00F10BDD"/>
    <w:rsid w:val="00F12D68"/>
    <w:rsid w:val="00F14E6C"/>
    <w:rsid w:val="00F164BD"/>
    <w:rsid w:val="00F20018"/>
    <w:rsid w:val="00F20A97"/>
    <w:rsid w:val="00F22CE3"/>
    <w:rsid w:val="00F24023"/>
    <w:rsid w:val="00F260F6"/>
    <w:rsid w:val="00F2669B"/>
    <w:rsid w:val="00F2691B"/>
    <w:rsid w:val="00F32E20"/>
    <w:rsid w:val="00F346A1"/>
    <w:rsid w:val="00F34CDF"/>
    <w:rsid w:val="00F37470"/>
    <w:rsid w:val="00F3778C"/>
    <w:rsid w:val="00F40CA1"/>
    <w:rsid w:val="00F43800"/>
    <w:rsid w:val="00F438B8"/>
    <w:rsid w:val="00F44514"/>
    <w:rsid w:val="00F50F09"/>
    <w:rsid w:val="00F52B4D"/>
    <w:rsid w:val="00F53009"/>
    <w:rsid w:val="00F5302E"/>
    <w:rsid w:val="00F57BAC"/>
    <w:rsid w:val="00F64088"/>
    <w:rsid w:val="00F6509B"/>
    <w:rsid w:val="00F65B4D"/>
    <w:rsid w:val="00F65C0A"/>
    <w:rsid w:val="00F66D64"/>
    <w:rsid w:val="00F67194"/>
    <w:rsid w:val="00F67317"/>
    <w:rsid w:val="00F67452"/>
    <w:rsid w:val="00F70BDA"/>
    <w:rsid w:val="00F744D6"/>
    <w:rsid w:val="00F81C9B"/>
    <w:rsid w:val="00F85E0C"/>
    <w:rsid w:val="00F86DD8"/>
    <w:rsid w:val="00F86FF9"/>
    <w:rsid w:val="00F91125"/>
    <w:rsid w:val="00F93250"/>
    <w:rsid w:val="00F9508B"/>
    <w:rsid w:val="00FA0C7A"/>
    <w:rsid w:val="00FA3AFC"/>
    <w:rsid w:val="00FA52ED"/>
    <w:rsid w:val="00FA6F41"/>
    <w:rsid w:val="00FA74AA"/>
    <w:rsid w:val="00FB0F25"/>
    <w:rsid w:val="00FB3122"/>
    <w:rsid w:val="00FB3C8D"/>
    <w:rsid w:val="00FB59E7"/>
    <w:rsid w:val="00FB5B89"/>
    <w:rsid w:val="00FB7E94"/>
    <w:rsid w:val="00FC23EF"/>
    <w:rsid w:val="00FC6C79"/>
    <w:rsid w:val="00FD03FF"/>
    <w:rsid w:val="00FD0962"/>
    <w:rsid w:val="00FD0D8F"/>
    <w:rsid w:val="00FD11E9"/>
    <w:rsid w:val="00FD1281"/>
    <w:rsid w:val="00FD1BA2"/>
    <w:rsid w:val="00FD53CA"/>
    <w:rsid w:val="00FD76EE"/>
    <w:rsid w:val="00FE6481"/>
    <w:rsid w:val="00FE72DC"/>
    <w:rsid w:val="00FE76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DD4C3A"/>
    <w:rPr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DD4C3A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D4C3A"/>
    <w:pPr>
      <w:keepNext/>
      <w:numPr>
        <w:numId w:val="2"/>
      </w:numPr>
      <w:outlineLvl w:val="1"/>
    </w:pPr>
    <w:rPr>
      <w:b/>
      <w:sz w:val="1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DD4C3A"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Heading4">
    <w:name w:val="heading 4"/>
    <w:basedOn w:val="Normal"/>
    <w:next w:val="Normal"/>
    <w:link w:val="Heading4Char"/>
    <w:uiPriority w:val="99"/>
    <w:qFormat/>
    <w:rsid w:val="00DD4C3A"/>
    <w:pPr>
      <w:keepNext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9"/>
    <w:qFormat/>
    <w:rsid w:val="00DD4C3A"/>
    <w:pPr>
      <w:keepNext/>
      <w:outlineLvl w:val="4"/>
    </w:pPr>
    <w:rPr>
      <w:b/>
      <w:sz w:val="28"/>
    </w:rPr>
  </w:style>
  <w:style w:type="paragraph" w:styleId="Heading6">
    <w:name w:val="heading 6"/>
    <w:basedOn w:val="Normal"/>
    <w:next w:val="Normal"/>
    <w:link w:val="Heading6Char"/>
    <w:uiPriority w:val="99"/>
    <w:qFormat/>
    <w:rsid w:val="00DD4C3A"/>
    <w:pPr>
      <w:keepNext/>
      <w:outlineLvl w:val="5"/>
    </w:pPr>
    <w:rPr>
      <w:b/>
      <w:caps/>
      <w:sz w:val="3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DD4C3A"/>
    <w:pPr>
      <w:keepNext/>
      <w:jc w:val="center"/>
      <w:outlineLvl w:val="6"/>
    </w:pPr>
    <w:rPr>
      <w:b/>
      <w:sz w:val="52"/>
    </w:rPr>
  </w:style>
  <w:style w:type="paragraph" w:styleId="Heading8">
    <w:name w:val="heading 8"/>
    <w:basedOn w:val="Normal"/>
    <w:next w:val="Normal"/>
    <w:link w:val="Heading8Char"/>
    <w:uiPriority w:val="99"/>
    <w:qFormat/>
    <w:rsid w:val="00DD4C3A"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Heading9">
    <w:name w:val="heading 9"/>
    <w:basedOn w:val="Normal"/>
    <w:next w:val="Normal"/>
    <w:link w:val="Heading9Char"/>
    <w:uiPriority w:val="99"/>
    <w:qFormat/>
    <w:rsid w:val="00DD4C3A"/>
    <w:pPr>
      <w:keepNext/>
      <w:jc w:val="center"/>
      <w:outlineLvl w:val="8"/>
    </w:pPr>
    <w:rPr>
      <w:sz w:val="3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DA2AE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DA2AEB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DA2AEB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DA2AEB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DA2AEB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DA2AEB"/>
    <w:rPr>
      <w:rFonts w:ascii="Calibri" w:hAnsi="Calibri" w:cs="Times New Roman"/>
      <w:b/>
      <w:bCs/>
      <w:sz w:val="22"/>
      <w:szCs w:val="22"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DA2AEB"/>
    <w:rPr>
      <w:rFonts w:ascii="Calibri" w:hAnsi="Calibri" w:cs="Times New Roman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DA2AEB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DA2AEB"/>
    <w:rPr>
      <w:rFonts w:ascii="Cambria" w:hAnsi="Cambria" w:cs="Times New Roman"/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rsid w:val="00DD4C3A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DA2AEB"/>
    <w:rPr>
      <w:rFonts w:cs="Times New Roman"/>
      <w:lang w:eastAsia="en-US"/>
    </w:rPr>
  </w:style>
  <w:style w:type="paragraph" w:styleId="Footer">
    <w:name w:val="footer"/>
    <w:basedOn w:val="Normal"/>
    <w:link w:val="FooterChar"/>
    <w:uiPriority w:val="99"/>
    <w:rsid w:val="00DD4C3A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DA2AEB"/>
    <w:rPr>
      <w:rFonts w:cs="Times New Roman"/>
      <w:lang w:eastAsia="en-US"/>
    </w:rPr>
  </w:style>
  <w:style w:type="character" w:styleId="PageNumber">
    <w:name w:val="page number"/>
    <w:basedOn w:val="DefaultParagraphFont"/>
    <w:uiPriority w:val="99"/>
    <w:rsid w:val="00DD4C3A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DD4C3A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1E1767"/>
    <w:rPr>
      <w:rFonts w:cs="Times New Roman"/>
      <w:sz w:val="18"/>
      <w:lang w:val="sk-SK" w:eastAsia="en-US"/>
    </w:rPr>
  </w:style>
  <w:style w:type="paragraph" w:customStyle="1" w:styleId="Uvod">
    <w:name w:val="Uvod"/>
    <w:basedOn w:val="Normal"/>
    <w:uiPriority w:val="99"/>
    <w:rsid w:val="00DD4C3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al"/>
    <w:uiPriority w:val="99"/>
    <w:rsid w:val="00DD4C3A"/>
    <w:rPr>
      <w:color w:val="000000"/>
      <w:sz w:val="18"/>
    </w:rPr>
  </w:style>
  <w:style w:type="paragraph" w:customStyle="1" w:styleId="Pismenka">
    <w:name w:val="Pismenka"/>
    <w:basedOn w:val="BodyText"/>
    <w:uiPriority w:val="99"/>
    <w:rsid w:val="00DD4C3A"/>
    <w:pPr>
      <w:numPr>
        <w:numId w:val="3"/>
      </w:numPr>
    </w:pPr>
    <w:rPr>
      <w:b/>
    </w:rPr>
  </w:style>
  <w:style w:type="paragraph" w:styleId="TOC1">
    <w:name w:val="toc 1"/>
    <w:basedOn w:val="Normal"/>
    <w:next w:val="Normal"/>
    <w:autoRedefine/>
    <w:uiPriority w:val="99"/>
    <w:semiHidden/>
    <w:rsid w:val="00DD4C3A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TOC2">
    <w:name w:val="toc 2"/>
    <w:basedOn w:val="Normal"/>
    <w:next w:val="Normal"/>
    <w:autoRedefine/>
    <w:uiPriority w:val="99"/>
    <w:semiHidden/>
    <w:rsid w:val="00DD4C3A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uiPriority w:val="99"/>
    <w:semiHidden/>
    <w:rsid w:val="00DD4C3A"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uiPriority w:val="99"/>
    <w:semiHidden/>
    <w:rsid w:val="00DD4C3A"/>
    <w:pPr>
      <w:ind w:left="400"/>
    </w:pPr>
    <w:rPr>
      <w:szCs w:val="24"/>
    </w:rPr>
  </w:style>
  <w:style w:type="paragraph" w:styleId="TOC5">
    <w:name w:val="toc 5"/>
    <w:basedOn w:val="Normal"/>
    <w:next w:val="Normal"/>
    <w:autoRedefine/>
    <w:uiPriority w:val="99"/>
    <w:semiHidden/>
    <w:rsid w:val="00DD4C3A"/>
    <w:pPr>
      <w:ind w:left="600"/>
    </w:pPr>
    <w:rPr>
      <w:szCs w:val="24"/>
    </w:rPr>
  </w:style>
  <w:style w:type="paragraph" w:styleId="TOC6">
    <w:name w:val="toc 6"/>
    <w:basedOn w:val="Normal"/>
    <w:next w:val="Normal"/>
    <w:autoRedefine/>
    <w:uiPriority w:val="99"/>
    <w:semiHidden/>
    <w:rsid w:val="00DD4C3A"/>
    <w:pPr>
      <w:ind w:left="800"/>
    </w:pPr>
    <w:rPr>
      <w:szCs w:val="24"/>
    </w:rPr>
  </w:style>
  <w:style w:type="paragraph" w:styleId="TOC7">
    <w:name w:val="toc 7"/>
    <w:basedOn w:val="Normal"/>
    <w:next w:val="Normal"/>
    <w:autoRedefine/>
    <w:uiPriority w:val="99"/>
    <w:semiHidden/>
    <w:rsid w:val="00DD4C3A"/>
    <w:pPr>
      <w:ind w:left="1000"/>
    </w:pPr>
    <w:rPr>
      <w:szCs w:val="24"/>
    </w:rPr>
  </w:style>
  <w:style w:type="paragraph" w:styleId="TOC8">
    <w:name w:val="toc 8"/>
    <w:basedOn w:val="Normal"/>
    <w:next w:val="Normal"/>
    <w:autoRedefine/>
    <w:uiPriority w:val="99"/>
    <w:semiHidden/>
    <w:rsid w:val="00DD4C3A"/>
    <w:pPr>
      <w:ind w:left="1200"/>
    </w:pPr>
    <w:rPr>
      <w:szCs w:val="24"/>
    </w:rPr>
  </w:style>
  <w:style w:type="paragraph" w:styleId="TOC9">
    <w:name w:val="toc 9"/>
    <w:basedOn w:val="Normal"/>
    <w:next w:val="Normal"/>
    <w:autoRedefine/>
    <w:uiPriority w:val="99"/>
    <w:semiHidden/>
    <w:rsid w:val="00DD4C3A"/>
    <w:pPr>
      <w:ind w:left="1400"/>
    </w:pPr>
    <w:rPr>
      <w:szCs w:val="24"/>
    </w:rPr>
  </w:style>
  <w:style w:type="character" w:styleId="Hyperlink">
    <w:name w:val="Hyperlink"/>
    <w:basedOn w:val="DefaultParagraphFont"/>
    <w:uiPriority w:val="99"/>
    <w:rsid w:val="00DD4C3A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rsid w:val="00DD4C3A"/>
    <w:rPr>
      <w:rFonts w:cs="Times New Roman"/>
      <w:color w:val="800080"/>
      <w:u w:val="single"/>
    </w:rPr>
  </w:style>
  <w:style w:type="paragraph" w:styleId="BodyTextIndent">
    <w:name w:val="Body Text Indent"/>
    <w:basedOn w:val="Normal"/>
    <w:link w:val="BodyTextIndentChar"/>
    <w:uiPriority w:val="99"/>
    <w:rsid w:val="00DD4C3A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DA2AEB"/>
    <w:rPr>
      <w:rFonts w:cs="Times New Roman"/>
      <w:lang w:eastAsia="en-US"/>
    </w:rPr>
  </w:style>
  <w:style w:type="paragraph" w:styleId="BodyText2">
    <w:name w:val="Body Text 2"/>
    <w:basedOn w:val="Normal"/>
    <w:link w:val="BodyText2Char"/>
    <w:uiPriority w:val="99"/>
    <w:rsid w:val="00DD4C3A"/>
    <w:rPr>
      <w:sz w:val="1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DA2AEB"/>
    <w:rPr>
      <w:rFonts w:cs="Times New Roman"/>
      <w:lang w:eastAsia="en-US"/>
    </w:rPr>
  </w:style>
  <w:style w:type="paragraph" w:styleId="BodyText3">
    <w:name w:val="Body Text 3"/>
    <w:basedOn w:val="Normal"/>
    <w:link w:val="BodyText3Char"/>
    <w:uiPriority w:val="99"/>
    <w:rsid w:val="00DD4C3A"/>
    <w:pPr>
      <w:spacing w:before="120" w:line="240" w:lineRule="atLeast"/>
      <w:jc w:val="both"/>
    </w:pPr>
    <w:rPr>
      <w:sz w:val="18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DA2AEB"/>
    <w:rPr>
      <w:rFonts w:cs="Times New Roman"/>
      <w:sz w:val="16"/>
      <w:szCs w:val="16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C9126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A2AEB"/>
    <w:rPr>
      <w:rFonts w:cs="Times New Roman"/>
      <w:sz w:val="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0593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emf"/><Relationship Id="rId18" Type="http://schemas.openxmlformats.org/officeDocument/2006/relationships/oleObject" Target="embeddings/oleObject6.bin"/><Relationship Id="rId26" Type="http://schemas.openxmlformats.org/officeDocument/2006/relationships/oleObject" Target="embeddings/oleObject10.bin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7" Type="http://schemas.openxmlformats.org/officeDocument/2006/relationships/image" Target="media/image1.emf"/><Relationship Id="rId12" Type="http://schemas.openxmlformats.org/officeDocument/2006/relationships/oleObject" Target="embeddings/oleObject3.bin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20" Type="http://schemas.openxmlformats.org/officeDocument/2006/relationships/oleObject" Target="embeddings/oleObject7.bin"/><Relationship Id="rId29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oleObject9.bin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footer" Target="footer1.xml"/><Relationship Id="rId10" Type="http://schemas.openxmlformats.org/officeDocument/2006/relationships/oleObject" Target="embeddings/oleObject2.bin"/><Relationship Id="rId19" Type="http://schemas.openxmlformats.org/officeDocument/2006/relationships/image" Target="media/image7.emf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Relationship Id="rId27" Type="http://schemas.openxmlformats.org/officeDocument/2006/relationships/header" Target="header1.xm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380</TotalTime>
  <Pages>7</Pages>
  <Words>943</Words>
  <Characters>5380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Ing.Dunajský</dc:creator>
  <cp:keywords/>
  <dc:description/>
  <cp:lastModifiedBy>a11773</cp:lastModifiedBy>
  <cp:revision>26</cp:revision>
  <cp:lastPrinted>2024-03-25T10:57:00Z</cp:lastPrinted>
  <dcterms:created xsi:type="dcterms:W3CDTF">2017-03-06T07:20:00Z</dcterms:created>
  <dcterms:modified xsi:type="dcterms:W3CDTF">2024-04-01T13:31:00Z</dcterms:modified>
</cp:coreProperties>
</file>