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/>
        <w:jc w:val="center"/>
        <w:rPr>
          <w:rFonts w:ascii="Arial" w:hAnsi="Arial" w:cs="Arial"/>
          <w:b/>
          <w:bCs/>
          <w:color w:val="000000"/>
          <w:sz w:val="25"/>
          <w:szCs w:val="25"/>
          <w:lang w:val="en-US"/>
        </w:rPr>
      </w:pPr>
      <w:r>
        <w:rPr>
          <w:rFonts w:ascii="Arial" w:hAnsi="Arial" w:cs="Arial"/>
          <w:b/>
          <w:bCs/>
          <w:color w:val="000000"/>
          <w:sz w:val="25"/>
          <w:szCs w:val="25"/>
        </w:rPr>
        <w:t>POZNÁMKY k účtovnej z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ávierke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mikro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jednotky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k 31.12.20</w:t>
      </w:r>
      <w:r w:rsidR="00F2682E"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2</w:t>
      </w:r>
      <w:r w:rsidR="00ED07A5"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3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 w:firstLine="1142"/>
        <w:jc w:val="center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 w:hanging="2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Článok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</w:t>
      </w:r>
    </w:p>
    <w:p w:rsidR="00C22401" w:rsidRDefault="00C22401" w:rsidP="00C22401">
      <w:pPr>
        <w:autoSpaceDE w:val="0"/>
        <w:autoSpaceDN w:val="0"/>
        <w:adjustRightInd w:val="0"/>
        <w:spacing w:after="723" w:line="240" w:lineRule="auto"/>
        <w:ind w:left="165" w:right="2" w:hanging="10"/>
        <w:jc w:val="center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 xml:space="preserve">             </w:t>
      </w:r>
      <w:proofErr w:type="spellStart"/>
      <w:r>
        <w:rPr>
          <w:rFonts w:ascii="Arial" w:hAnsi="Arial" w:cs="Arial"/>
          <w:b/>
          <w:bCs/>
          <w:color w:val="000000"/>
        </w:rPr>
        <w:t>Všeobecn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é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údaje</w:t>
      </w:r>
      <w:proofErr w:type="spellEnd"/>
    </w:p>
    <w:p w:rsidR="00C22401" w:rsidRPr="00C22401" w:rsidRDefault="00C22401" w:rsidP="00990C99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right="50" w:firstLine="0"/>
        <w:rPr>
          <w:rFonts w:ascii="Arial" w:hAnsi="Arial" w:cs="Arial"/>
          <w:b/>
          <w:bCs/>
          <w:color w:val="000000"/>
        </w:rPr>
      </w:pPr>
      <w:r w:rsidRPr="00C22401">
        <w:rPr>
          <w:rFonts w:ascii="Arial" w:hAnsi="Arial" w:cs="Arial"/>
          <w:b/>
          <w:bCs/>
          <w:color w:val="000000"/>
          <w:sz w:val="24"/>
          <w:szCs w:val="24"/>
        </w:rPr>
        <w:t xml:space="preserve">Názov a sídlo, </w:t>
      </w:r>
      <w:r w:rsidRPr="00C22401">
        <w:rPr>
          <w:rFonts w:ascii="Arial" w:hAnsi="Arial" w:cs="Arial"/>
          <w:b/>
          <w:bCs/>
          <w:color w:val="000000"/>
        </w:rPr>
        <w:t xml:space="preserve">Obchodné meno (názov) účtovnej jednotky </w:t>
      </w:r>
    </w:p>
    <w:p w:rsidR="00C22401" w:rsidRPr="00C22401" w:rsidRDefault="00C22401" w:rsidP="00990C99">
      <w:pPr>
        <w:pStyle w:val="Odsekzoznamu"/>
        <w:autoSpaceDE w:val="0"/>
        <w:autoSpaceDN w:val="0"/>
        <w:adjustRightInd w:val="0"/>
        <w:spacing w:after="0" w:line="240" w:lineRule="auto"/>
        <w:ind w:left="284" w:right="50" w:firstLine="424"/>
        <w:rPr>
          <w:rFonts w:ascii="Arial" w:hAnsi="Arial" w:cs="Arial"/>
          <w:bCs/>
          <w:color w:val="000000"/>
        </w:rPr>
      </w:pPr>
      <w:proofErr w:type="spellStart"/>
      <w:r w:rsidRPr="00C22401">
        <w:rPr>
          <w:rFonts w:ascii="Arial" w:hAnsi="Arial" w:cs="Arial"/>
          <w:bCs/>
          <w:color w:val="000000"/>
        </w:rPr>
        <w:t>Sammark</w:t>
      </w:r>
      <w:proofErr w:type="spellEnd"/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Sídlo účtovnej jednotky</w:t>
      </w:r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Ulica a č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íslo</w:t>
      </w:r>
      <w:proofErr w:type="spellEnd"/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Karloveská 6/c</w:t>
      </w:r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PSČ, N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ázov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obce</w:t>
      </w:r>
      <w:proofErr w:type="spellEnd"/>
    </w:p>
    <w:p w:rsidR="00C22401" w:rsidRPr="00C22401" w:rsidRDefault="00C22401" w:rsidP="00990C99">
      <w:p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r w:rsidR="00990C99">
        <w:rPr>
          <w:rFonts w:ascii="Arial" w:hAnsi="Arial" w:cs="Arial"/>
          <w:b/>
          <w:bCs/>
          <w:color w:val="000000"/>
          <w:lang w:val="en-US"/>
        </w:rPr>
        <w:tab/>
      </w:r>
      <w:r>
        <w:rPr>
          <w:rFonts w:ascii="Arial" w:hAnsi="Arial" w:cs="Arial"/>
          <w:color w:val="000000"/>
        </w:rPr>
        <w:t>842 04 Bratislava</w:t>
      </w:r>
    </w:p>
    <w:p w:rsidR="00FC59D7" w:rsidRDefault="00C22401" w:rsidP="00990C99">
      <w:pPr>
        <w:autoSpaceDE w:val="0"/>
        <w:autoSpaceDN w:val="0"/>
        <w:adjustRightInd w:val="0"/>
        <w:spacing w:after="0" w:line="240" w:lineRule="auto"/>
        <w:ind w:left="284" w:firstLine="42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IČO</w:t>
      </w:r>
      <w:r w:rsidR="00990C99">
        <w:rPr>
          <w:rFonts w:ascii="Arial" w:hAnsi="Arial" w:cs="Arial"/>
          <w:b/>
          <w:bCs/>
          <w:color w:val="000000"/>
        </w:rPr>
        <w:t xml:space="preserve">, </w:t>
      </w:r>
      <w:r>
        <w:rPr>
          <w:rFonts w:ascii="Arial" w:hAnsi="Arial" w:cs="Arial"/>
          <w:b/>
          <w:bCs/>
          <w:color w:val="000000"/>
        </w:rPr>
        <w:t>DIČ</w:t>
      </w:r>
    </w:p>
    <w:p w:rsidR="00C22401" w:rsidRP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>42448981</w:t>
      </w:r>
      <w:r>
        <w:rPr>
          <w:rFonts w:ascii="Arial" w:hAnsi="Arial" w:cs="Arial"/>
          <w:color w:val="000000"/>
        </w:rPr>
        <w:tab/>
      </w:r>
    </w:p>
    <w:p w:rsidR="00990C99" w:rsidRDefault="00990C99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</w:rPr>
      </w:pP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Čl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II</w:t>
      </w:r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165" w:hanging="10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Informácie o prijatých postupoch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(1) Predpoklad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nepretržit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pokračovania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činnosti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right="50" w:hanging="10"/>
        <w:rPr>
          <w:rFonts w:ascii="Arial" w:hAnsi="Arial" w:cs="Arial"/>
          <w:color w:val="000000"/>
          <w:lang w:val="en-US"/>
        </w:rPr>
      </w:pP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lang w:val="en-US"/>
        </w:rPr>
        <w:t>závierka</w:t>
      </w:r>
      <w:proofErr w:type="spellEnd"/>
      <w:r>
        <w:rPr>
          <w:rFonts w:ascii="Arial" w:hAnsi="Arial" w:cs="Arial"/>
          <w:color w:val="000000"/>
          <w:lang w:val="en-US"/>
        </w:rPr>
        <w:t xml:space="preserve"> bola </w:t>
      </w:r>
      <w:proofErr w:type="spellStart"/>
      <w:r>
        <w:rPr>
          <w:rFonts w:ascii="Arial" w:hAnsi="Arial" w:cs="Arial"/>
          <w:color w:val="000000"/>
          <w:lang w:val="en-US"/>
        </w:rPr>
        <w:t>zostavená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predpokladu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nepretržitého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trvania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spoločnosti</w:t>
      </w:r>
      <w:proofErr w:type="spellEnd"/>
      <w:r>
        <w:rPr>
          <w:rFonts w:ascii="Arial" w:hAnsi="Arial" w:cs="Arial"/>
          <w:color w:val="000000"/>
          <w:lang w:val="en-US"/>
        </w:rPr>
        <w:t xml:space="preserve">. </w:t>
      </w:r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right="50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(2)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Spôsob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oceňovania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jednotlivých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zložiek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záväzkov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dlhodob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hmotného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nak</w:t>
      </w:r>
      <w:r>
        <w:rPr>
          <w:rFonts w:ascii="Arial" w:hAnsi="Arial" w:cs="Arial"/>
          <w:color w:val="000000"/>
          <w:u w:val="single"/>
          <w:lang w:val="en-US"/>
        </w:rPr>
        <w:t>úpeného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dlhodobého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44" w:hanging="144"/>
        <w:rPr>
          <w:rFonts w:ascii="Arial" w:hAnsi="Arial" w:cs="Arial"/>
          <w:color w:val="000000"/>
          <w:lang w:val="en-US"/>
        </w:rPr>
      </w:pP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lang w:val="en-US"/>
        </w:rPr>
        <w:t>jednotka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nakúpený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dlhodobý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hmotný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majetok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cenou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obstarania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dlhodob</w:t>
      </w:r>
      <w:r>
        <w:rPr>
          <w:rFonts w:ascii="Arial" w:hAnsi="Arial" w:cs="Arial"/>
          <w:color w:val="000000"/>
          <w:u w:val="single"/>
          <w:lang w:val="en-US"/>
        </w:rPr>
        <w:t>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obstaraného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vlastnou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činnosťou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11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64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dlhodob</w:t>
      </w:r>
      <w:r>
        <w:rPr>
          <w:rFonts w:ascii="Arial" w:hAnsi="Arial" w:cs="Arial"/>
          <w:color w:val="000000"/>
          <w:u w:val="single"/>
          <w:lang w:val="en-US"/>
        </w:rPr>
        <w:t>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obstaraného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iným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spôsobom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234" w:line="240" w:lineRule="auto"/>
        <w:ind w:left="144" w:hanging="144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tieto </w:t>
      </w: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é </w:t>
      </w:r>
      <w:proofErr w:type="spellStart"/>
      <w:r>
        <w:rPr>
          <w:rFonts w:ascii="Arial" w:hAnsi="Arial" w:cs="Arial"/>
          <w:color w:val="000000"/>
          <w:lang w:val="en-US"/>
        </w:rPr>
        <w:t>prípady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color w:val="000000"/>
          <w:lang w:val="en-US"/>
        </w:rPr>
        <w:t>bežnom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účtovnom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období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nevyskytli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dlhodob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-5" w:right="50" w:hanging="10"/>
        <w:rPr>
          <w:rFonts w:ascii="Arial" w:hAnsi="Arial" w:cs="Arial"/>
          <w:color w:val="000000"/>
          <w:u w:val="single"/>
          <w:lang w:val="en-US"/>
        </w:rPr>
      </w:pPr>
      <w:proofErr w:type="spellStart"/>
      <w:r>
        <w:rPr>
          <w:rFonts w:ascii="Arial" w:hAnsi="Arial" w:cs="Arial"/>
          <w:color w:val="000000"/>
          <w:u w:val="single"/>
        </w:rPr>
        <w:t>Účtovn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jednotka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oceňovala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dlhodobý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finančný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majetok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-5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  <w:lang w:val="en-US"/>
        </w:rPr>
        <w:t xml:space="preserve">* </w:t>
      </w:r>
      <w:proofErr w:type="spellStart"/>
      <w:proofErr w:type="gramStart"/>
      <w:r>
        <w:rPr>
          <w:rFonts w:ascii="Arial" w:hAnsi="Arial" w:cs="Arial"/>
          <w:color w:val="000000"/>
          <w:lang w:val="en-US"/>
        </w:rPr>
        <w:t>cenou</w:t>
      </w:r>
      <w:proofErr w:type="spellEnd"/>
      <w:proofErr w:type="gram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obstarania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nákupe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predaji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c) Oceňovanie pohľad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ávok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4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>* Pohľad</w:t>
      </w:r>
      <w:proofErr w:type="spellStart"/>
      <w:r>
        <w:rPr>
          <w:rFonts w:ascii="Arial" w:hAnsi="Arial" w:cs="Arial"/>
          <w:color w:val="000000"/>
          <w:lang w:val="en-US"/>
        </w:rPr>
        <w:t>ávky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ich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vzniku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menovitou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d)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kr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átkodobého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4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* Krátkodobý </w:t>
      </w:r>
      <w:proofErr w:type="spellStart"/>
      <w:r>
        <w:rPr>
          <w:rFonts w:ascii="Arial" w:hAnsi="Arial" w:cs="Arial"/>
          <w:color w:val="000000"/>
        </w:rPr>
        <w:t>finančn</w:t>
      </w:r>
      <w:proofErr w:type="spellEnd"/>
      <w:r>
        <w:rPr>
          <w:rFonts w:ascii="Arial" w:hAnsi="Arial" w:cs="Arial"/>
          <w:color w:val="000000"/>
          <w:lang w:val="en-US"/>
        </w:rPr>
        <w:t xml:space="preserve">ý </w:t>
      </w:r>
      <w:proofErr w:type="spellStart"/>
      <w:r>
        <w:rPr>
          <w:rFonts w:ascii="Arial" w:hAnsi="Arial" w:cs="Arial"/>
          <w:color w:val="000000"/>
          <w:lang w:val="en-US"/>
        </w:rPr>
        <w:t>majetok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nominálnou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e) Oceňovanie z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áväzkov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vrátane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rezerv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dlhopisov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pôžičiek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úverov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Rezervy sa oceňovali v </w:t>
      </w:r>
      <w:proofErr w:type="spellStart"/>
      <w:r>
        <w:rPr>
          <w:rFonts w:ascii="Arial" w:hAnsi="Arial" w:cs="Arial"/>
          <w:color w:val="000000"/>
        </w:rPr>
        <w:t>očak</w:t>
      </w:r>
      <w:r>
        <w:rPr>
          <w:rFonts w:ascii="Arial" w:hAnsi="Arial" w:cs="Arial"/>
          <w:color w:val="000000"/>
          <w:lang w:val="en-US"/>
        </w:rPr>
        <w:t>ávanej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výške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0" w:right="50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Záväzky sa pri ich vzniku oceňovali menovitou hodnotou</w:t>
      </w:r>
    </w:p>
    <w:p w:rsidR="00C22401" w:rsidRDefault="00C22401" w:rsidP="00990C9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lastRenderedPageBreak/>
        <w:t xml:space="preserve">Pôžičky sa oceňovali </w:t>
      </w:r>
      <w:proofErr w:type="spellStart"/>
      <w:r>
        <w:rPr>
          <w:rFonts w:ascii="Arial" w:hAnsi="Arial" w:cs="Arial"/>
          <w:color w:val="000000"/>
        </w:rPr>
        <w:t>nomin</w:t>
      </w:r>
      <w:r>
        <w:rPr>
          <w:rFonts w:ascii="Arial" w:hAnsi="Arial" w:cs="Arial"/>
          <w:color w:val="000000"/>
          <w:lang w:val="en-US"/>
        </w:rPr>
        <w:t>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990C9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Úvery sa oceňovali </w:t>
      </w:r>
      <w:proofErr w:type="spellStart"/>
      <w:r>
        <w:rPr>
          <w:rFonts w:ascii="Arial" w:hAnsi="Arial" w:cs="Arial"/>
          <w:color w:val="000000"/>
        </w:rPr>
        <w:t>nomin</w:t>
      </w:r>
      <w:r>
        <w:rPr>
          <w:rFonts w:ascii="Arial" w:hAnsi="Arial" w:cs="Arial"/>
          <w:color w:val="000000"/>
          <w:lang w:val="en-US"/>
        </w:rPr>
        <w:t>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990C99" w:rsidRDefault="00990C99" w:rsidP="00990C99">
      <w:pPr>
        <w:autoSpaceDE w:val="0"/>
        <w:autoSpaceDN w:val="0"/>
        <w:adjustRightInd w:val="0"/>
        <w:spacing w:after="0" w:line="240" w:lineRule="auto"/>
        <w:ind w:left="10" w:right="50"/>
        <w:rPr>
          <w:rFonts w:ascii="Arial" w:hAnsi="Arial" w:cs="Arial"/>
          <w:color w:val="000000"/>
          <w:lang w:val="en-US"/>
        </w:rPr>
      </w:pP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(3) Spôsob zostavenia odpisového plánu pre dlhodobý majetok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</w:rPr>
      </w:pPr>
      <w:r>
        <w:rPr>
          <w:rFonts w:ascii="Arial" w:hAnsi="Arial" w:cs="Arial"/>
          <w:color w:val="000000"/>
          <w:u w:val="single"/>
        </w:rPr>
        <w:t>Spôsob odpisovania dlhodobého majetku</w:t>
      </w:r>
    </w:p>
    <w:p w:rsidR="00C22401" w:rsidRDefault="00C22401" w:rsidP="00C22401">
      <w:pPr>
        <w:autoSpaceDE w:val="0"/>
        <w:autoSpaceDN w:val="0"/>
        <w:adjustRightInd w:val="0"/>
        <w:spacing w:after="218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* Odpisový plán </w:t>
      </w:r>
      <w:proofErr w:type="spellStart"/>
      <w:r>
        <w:rPr>
          <w:rFonts w:ascii="Arial" w:hAnsi="Arial" w:cs="Arial"/>
          <w:color w:val="000000"/>
        </w:rPr>
        <w:t>účtovn</w:t>
      </w:r>
      <w:r>
        <w:rPr>
          <w:rFonts w:ascii="Arial" w:hAnsi="Arial" w:cs="Arial"/>
          <w:color w:val="000000"/>
          <w:lang w:val="en-US"/>
        </w:rPr>
        <w:t>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odpisov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dlhodobého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zostavila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účtovná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jednotka</w:t>
      </w:r>
      <w:proofErr w:type="spellEnd"/>
      <w:r>
        <w:rPr>
          <w:rFonts w:ascii="Arial" w:hAnsi="Arial" w:cs="Arial"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color w:val="000000"/>
          <w:lang w:val="en-US"/>
        </w:rPr>
        <w:t>interných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smerniciach</w:t>
      </w:r>
      <w:proofErr w:type="spellEnd"/>
      <w:r>
        <w:rPr>
          <w:rFonts w:ascii="Arial" w:hAnsi="Arial" w:cs="Arial"/>
          <w:color w:val="000000"/>
          <w:lang w:val="en-US"/>
        </w:rPr>
        <w:t xml:space="preserve">, </w:t>
      </w:r>
      <w:proofErr w:type="spellStart"/>
      <w:r>
        <w:rPr>
          <w:rFonts w:ascii="Arial" w:hAnsi="Arial" w:cs="Arial"/>
          <w:color w:val="000000"/>
          <w:lang w:val="en-US"/>
        </w:rPr>
        <w:t>kde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vychádza</w:t>
      </w:r>
      <w:proofErr w:type="spellEnd"/>
      <w:r>
        <w:rPr>
          <w:rFonts w:ascii="Arial" w:hAnsi="Arial" w:cs="Arial"/>
          <w:color w:val="000000"/>
          <w:lang w:val="en-US"/>
        </w:rPr>
        <w:t xml:space="preserve"> z </w:t>
      </w:r>
      <w:proofErr w:type="spellStart"/>
      <w:r>
        <w:rPr>
          <w:rFonts w:ascii="Arial" w:hAnsi="Arial" w:cs="Arial"/>
          <w:color w:val="000000"/>
          <w:lang w:val="en-US"/>
        </w:rPr>
        <w:t>predpokladaného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opotrebenia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zaraďovaného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zodpovedajúceho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bežným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podmienkam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používania</w:t>
      </w:r>
      <w:proofErr w:type="spellEnd"/>
      <w:r>
        <w:rPr>
          <w:rFonts w:ascii="Arial" w:hAnsi="Arial" w:cs="Arial"/>
          <w:color w:val="000000"/>
          <w:lang w:val="en-US"/>
        </w:rPr>
        <w:t xml:space="preserve"> - </w:t>
      </w:r>
      <w:proofErr w:type="spellStart"/>
      <w:r>
        <w:rPr>
          <w:rFonts w:ascii="Arial" w:hAnsi="Arial" w:cs="Arial"/>
          <w:color w:val="000000"/>
          <w:lang w:val="en-US"/>
        </w:rPr>
        <w:t>účtovné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daňové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odpisy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nerovnajú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Tvorba odpisového plánu pre jednotlivé druhy dlhodobého majetku</w:t>
      </w:r>
    </w:p>
    <w:tbl>
      <w:tblPr>
        <w:tblW w:w="0" w:type="auto"/>
        <w:tblInd w:w="26" w:type="dxa"/>
        <w:tblLayout w:type="fixed"/>
        <w:tblCellMar>
          <w:left w:w="26" w:type="dxa"/>
          <w:right w:w="26" w:type="dxa"/>
        </w:tblCellMar>
        <w:tblLook w:val="0000"/>
      </w:tblPr>
      <w:tblGrid>
        <w:gridCol w:w="5508"/>
        <w:gridCol w:w="1066"/>
        <w:gridCol w:w="1094"/>
        <w:gridCol w:w="3000"/>
      </w:tblGrid>
      <w:tr w:rsidR="00C22401">
        <w:trPr>
          <w:trHeight w:val="833"/>
        </w:trPr>
        <w:tc>
          <w:tcPr>
            <w:tcW w:w="5508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25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Druh dlhodobého majetku</w:t>
            </w:r>
          </w:p>
        </w:tc>
        <w:tc>
          <w:tcPr>
            <w:tcW w:w="1066" w:type="dxa"/>
            <w:tcBorders>
              <w:top w:val="single" w:sz="1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Doba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odpisova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nia</w:t>
            </w:r>
            <w:proofErr w:type="spellEnd"/>
          </w:p>
        </w:tc>
        <w:tc>
          <w:tcPr>
            <w:tcW w:w="1094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Ročn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á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odpisová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sadzba</w:t>
            </w:r>
            <w:proofErr w:type="spellEnd"/>
          </w:p>
        </w:tc>
        <w:tc>
          <w:tcPr>
            <w:tcW w:w="3000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25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Metóda odpisovania</w:t>
            </w:r>
          </w:p>
        </w:tc>
      </w:tr>
      <w:tr w:rsidR="00C22401">
        <w:trPr>
          <w:trHeight w:val="263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Aktivované náklady na vývoj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Softvér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Oceniteľn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Goodwill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Ostatný dlhodobý nehmotný majetok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Stavby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color w:val="000000"/>
              </w:rPr>
              <w:t>hnuteľn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veci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súbory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hnuteľných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vecí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Základné stádo a </w:t>
            </w:r>
            <w:proofErr w:type="spellStart"/>
            <w:r>
              <w:rPr>
                <w:rFonts w:ascii="Arial" w:hAnsi="Arial" w:cs="Arial"/>
                <w:color w:val="000000"/>
              </w:rPr>
              <w:t>ťažn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zvieratá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Ostatný dlhodobý hmotný majetok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0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(6) Opravy významných chýb minulých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účtovn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období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7" w:hanging="8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 xml:space="preserve">Opravy významných chýb minulých </w:t>
      </w:r>
      <w:proofErr w:type="spellStart"/>
      <w:r>
        <w:rPr>
          <w:rFonts w:ascii="Arial" w:hAnsi="Arial" w:cs="Arial"/>
          <w:b/>
          <w:bCs/>
          <w:color w:val="000000"/>
        </w:rPr>
        <w:t>účtovn</w:t>
      </w:r>
      <w:r>
        <w:rPr>
          <w:rFonts w:ascii="Arial" w:hAnsi="Arial" w:cs="Arial"/>
          <w:b/>
          <w:bCs/>
          <w:color w:val="000000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období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účtovaných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bežnom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účt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. </w:t>
      </w:r>
      <w:proofErr w:type="spellStart"/>
      <w:proofErr w:type="gramStart"/>
      <w:r>
        <w:rPr>
          <w:rFonts w:ascii="Arial" w:hAnsi="Arial" w:cs="Arial"/>
          <w:b/>
          <w:bCs/>
          <w:color w:val="000000"/>
          <w:lang w:val="en-US"/>
        </w:rPr>
        <w:t>období</w:t>
      </w:r>
      <w:proofErr w:type="spellEnd"/>
      <w:proofErr w:type="gramEnd"/>
      <w:r>
        <w:rPr>
          <w:rFonts w:ascii="Arial" w:hAnsi="Arial" w:cs="Arial"/>
          <w:b/>
          <w:bCs/>
          <w:color w:val="000000"/>
          <w:lang w:val="en-US"/>
        </w:rPr>
        <w:t xml:space="preserve"> s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uvedením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sumy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vplyvu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na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nerozdelený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zisk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alebo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neuhradenú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stratu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minulých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rokov</w:t>
      </w:r>
      <w:proofErr w:type="spellEnd"/>
    </w:p>
    <w:tbl>
      <w:tblPr>
        <w:tblW w:w="0" w:type="auto"/>
        <w:tblInd w:w="86" w:type="dxa"/>
        <w:tblLayout w:type="fixed"/>
        <w:tblCellMar>
          <w:left w:w="86" w:type="dxa"/>
          <w:right w:w="86" w:type="dxa"/>
        </w:tblCellMar>
        <w:tblLook w:val="0000"/>
      </w:tblPr>
      <w:tblGrid>
        <w:gridCol w:w="8480"/>
        <w:gridCol w:w="2188"/>
      </w:tblGrid>
      <w:tr w:rsidR="00C22401">
        <w:trPr>
          <w:trHeight w:val="1099"/>
        </w:trPr>
        <w:tc>
          <w:tcPr>
            <w:tcW w:w="8480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5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Druh chyby</w:t>
            </w:r>
          </w:p>
        </w:tc>
        <w:tc>
          <w:tcPr>
            <w:tcW w:w="2188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Suma vplyvu na nerozdelený zisk </w:t>
            </w:r>
          </w:p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/neuhradenú stratu minulých období</w:t>
            </w:r>
          </w:p>
        </w:tc>
      </w:tr>
      <w:tr w:rsidR="00C22401">
        <w:trPr>
          <w:trHeight w:val="268"/>
        </w:trPr>
        <w:tc>
          <w:tcPr>
            <w:tcW w:w="8480" w:type="dxa"/>
            <w:tcBorders>
              <w:top w:val="single" w:sz="5" w:space="0" w:color="000000"/>
              <w:left w:val="single" w:sz="10" w:space="0" w:color="000000"/>
              <w:bottom w:val="single" w:sz="8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6"/>
        </w:trPr>
        <w:tc>
          <w:tcPr>
            <w:tcW w:w="8480" w:type="dxa"/>
            <w:tcBorders>
              <w:top w:val="single" w:sz="8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0"/>
        </w:trPr>
        <w:tc>
          <w:tcPr>
            <w:tcW w:w="8480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Čl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III</w:t>
      </w:r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165" w:right="1" w:hanging="10"/>
        <w:jc w:val="center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Informácie, ktoré vysvetľuj</w:t>
      </w:r>
      <w:r>
        <w:rPr>
          <w:rFonts w:ascii="Arial" w:hAnsi="Arial" w:cs="Arial"/>
          <w:b/>
          <w:bCs/>
          <w:color w:val="000000"/>
          <w:lang w:val="en-US"/>
        </w:rPr>
        <w:t xml:space="preserve">ú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dopĺňajú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súvahu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výkaz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ziskov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strát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(2) Informácie o záväzkoch</w:t>
      </w:r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252" w:hanging="252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>Informácie o celkovej sume záväzkoch so zostatkovou dobou splatnosti dlhšou ako p</w:t>
      </w:r>
      <w:proofErr w:type="spellStart"/>
      <w:r>
        <w:rPr>
          <w:rFonts w:ascii="Arial" w:hAnsi="Arial" w:cs="Arial"/>
          <w:color w:val="000000"/>
          <w:lang w:val="en-US"/>
        </w:rPr>
        <w:t>äť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rokov</w:t>
      </w:r>
      <w:proofErr w:type="spellEnd"/>
    </w:p>
    <w:tbl>
      <w:tblPr>
        <w:tblW w:w="0" w:type="auto"/>
        <w:tblLayout w:type="fixed"/>
        <w:tblCellMar>
          <w:left w:w="38" w:type="dxa"/>
          <w:right w:w="38" w:type="dxa"/>
        </w:tblCellMar>
        <w:tblLook w:val="0000"/>
      </w:tblPr>
      <w:tblGrid>
        <w:gridCol w:w="8271"/>
        <w:gridCol w:w="1107"/>
      </w:tblGrid>
      <w:tr w:rsidR="00C22401" w:rsidTr="00C22401">
        <w:trPr>
          <w:trHeight w:val="268"/>
        </w:trPr>
        <w:tc>
          <w:tcPr>
            <w:tcW w:w="8271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6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Názov položky</w:t>
            </w:r>
          </w:p>
        </w:tc>
        <w:tc>
          <w:tcPr>
            <w:tcW w:w="110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 w:rsidTr="00C22401">
        <w:trPr>
          <w:trHeight w:val="262"/>
        </w:trPr>
        <w:tc>
          <w:tcPr>
            <w:tcW w:w="8271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Celková suma záväzkov so zostatkovou  dobou splatnosti dlhšou ako p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äť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rokov</w:t>
            </w:r>
            <w:proofErr w:type="spellEnd"/>
          </w:p>
        </w:tc>
        <w:tc>
          <w:tcPr>
            <w:tcW w:w="110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252" w:hanging="252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Informácie o celkovej sume </w:t>
      </w:r>
      <w:proofErr w:type="spellStart"/>
      <w:r>
        <w:rPr>
          <w:rFonts w:ascii="Arial" w:hAnsi="Arial" w:cs="Arial"/>
          <w:color w:val="000000"/>
        </w:rPr>
        <w:t>zabezpečen</w:t>
      </w:r>
      <w:r>
        <w:rPr>
          <w:rFonts w:ascii="Arial" w:hAnsi="Arial" w:cs="Arial"/>
          <w:color w:val="000000"/>
          <w:lang w:val="en-US"/>
        </w:rPr>
        <w:t>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  <w:r>
        <w:rPr>
          <w:rFonts w:ascii="Arial" w:hAnsi="Arial" w:cs="Arial"/>
          <w:color w:val="000000"/>
          <w:lang w:val="en-US"/>
        </w:rPr>
        <w:t xml:space="preserve">, </w:t>
      </w:r>
      <w:proofErr w:type="spellStart"/>
      <w:r>
        <w:rPr>
          <w:rFonts w:ascii="Arial" w:hAnsi="Arial" w:cs="Arial"/>
          <w:color w:val="000000"/>
          <w:lang w:val="en-US"/>
        </w:rPr>
        <w:t>opis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spôsoby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zabezpečenia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</w:p>
    <w:tbl>
      <w:tblPr>
        <w:tblpPr w:leftFromText="141" w:rightFromText="141" w:horzAnchor="margin" w:tblpY="403"/>
        <w:tblW w:w="1066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7385"/>
        <w:gridCol w:w="3283"/>
      </w:tblGrid>
      <w:tr w:rsidR="00C22401" w:rsidTr="00C22401">
        <w:trPr>
          <w:trHeight w:val="559"/>
        </w:trPr>
        <w:tc>
          <w:tcPr>
            <w:tcW w:w="7385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ind w:left="3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lastRenderedPageBreak/>
              <w:t>Záväzky</w:t>
            </w:r>
          </w:p>
        </w:tc>
        <w:tc>
          <w:tcPr>
            <w:tcW w:w="3283" w:type="dxa"/>
            <w:tcBorders>
              <w:top w:val="single" w:sz="1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Hodnota za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bežn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účtovné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obdobie</w:t>
            </w:r>
            <w:proofErr w:type="spellEnd"/>
          </w:p>
        </w:tc>
      </w:tr>
      <w:tr w:rsidR="00C22401" w:rsidTr="00C22401">
        <w:trPr>
          <w:trHeight w:val="263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Záväzky, na ktoré boli </w:t>
            </w:r>
            <w:proofErr w:type="spellStart"/>
            <w:r>
              <w:rPr>
                <w:rFonts w:ascii="Arial" w:hAnsi="Arial" w:cs="Arial"/>
                <w:color w:val="000000"/>
              </w:rPr>
              <w:t>zabezpečen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záložné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Záväzky, na ktoré boli </w:t>
            </w:r>
            <w:proofErr w:type="spellStart"/>
            <w:r>
              <w:rPr>
                <w:rFonts w:ascii="Arial" w:hAnsi="Arial" w:cs="Arial"/>
                <w:color w:val="000000"/>
              </w:rPr>
              <w:t>zabezpečen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obmedzené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nimi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nakladať</w:t>
            </w:r>
            <w:proofErr w:type="spellEnd"/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0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74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Celková suma</w:t>
            </w: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right="50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(4) Informácie o orgánoch účtovnej jednotky 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right="50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(5)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Inform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ácie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povinnostiach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jednotky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a), c) Informácie o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finančn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povinnostiach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ktoré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nevykazujú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súvahe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ale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sú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významné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posúdenie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situácie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jednotky</w:t>
      </w:r>
      <w:proofErr w:type="spellEnd"/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274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Opis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>
        <w:trPr>
          <w:trHeight w:val="263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0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b), c) Informácie o významných podmienených záväzkoch</w:t>
      </w:r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274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Opis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d) Informácie o významných povinnostiach podmienených záväzkoch voči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dc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érskej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ÚJ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alebo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ÚJ s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podstatným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vplyvom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Celková suma významných </w:t>
      </w:r>
      <w:proofErr w:type="spellStart"/>
      <w:r>
        <w:rPr>
          <w:rFonts w:ascii="Arial" w:hAnsi="Arial" w:cs="Arial"/>
          <w:color w:val="000000"/>
          <w:u w:val="single"/>
        </w:rPr>
        <w:t>finannčn</w:t>
      </w:r>
      <w:r>
        <w:rPr>
          <w:rFonts w:ascii="Arial" w:hAnsi="Arial" w:cs="Arial"/>
          <w:color w:val="000000"/>
          <w:u w:val="single"/>
          <w:lang w:val="en-US"/>
        </w:rPr>
        <w:t>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povinností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významných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podmienených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záväzkov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voči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dcérskej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účtovnej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jednotke</w:t>
      </w:r>
      <w:proofErr w:type="spellEnd"/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559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6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Názov položky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Celková suma</w:t>
            </w:r>
          </w:p>
        </w:tc>
      </w:tr>
      <w:tr w:rsidR="00C22401">
        <w:trPr>
          <w:trHeight w:val="263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Významné </w:t>
            </w:r>
            <w:proofErr w:type="spellStart"/>
            <w:r>
              <w:rPr>
                <w:rFonts w:ascii="Arial" w:hAnsi="Arial" w:cs="Arial"/>
                <w:color w:val="000000"/>
              </w:rPr>
              <w:t>finančn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povinnosti</w:t>
            </w:r>
            <w:proofErr w:type="spellEnd"/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0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Významné podmienené záväzky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e) Významné povinnosti povinností účtovnej jednotky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vypl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ývajúcich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z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dôchodkových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programov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pre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zamestnancov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Opis významných povinností účtovnej jednotky </w:t>
      </w:r>
      <w:proofErr w:type="spellStart"/>
      <w:r>
        <w:rPr>
          <w:rFonts w:ascii="Arial" w:hAnsi="Arial" w:cs="Arial"/>
          <w:color w:val="000000"/>
        </w:rPr>
        <w:t>vypl</w:t>
      </w:r>
      <w:r>
        <w:rPr>
          <w:rFonts w:ascii="Arial" w:hAnsi="Arial" w:cs="Arial"/>
          <w:color w:val="000000"/>
          <w:lang w:val="en-US"/>
        </w:rPr>
        <w:t>ývajúcich</w:t>
      </w:r>
      <w:proofErr w:type="spellEnd"/>
      <w:r>
        <w:rPr>
          <w:rFonts w:ascii="Arial" w:hAnsi="Arial" w:cs="Arial"/>
          <w:color w:val="000000"/>
          <w:lang w:val="en-US"/>
        </w:rPr>
        <w:t xml:space="preserve"> z </w:t>
      </w:r>
      <w:proofErr w:type="spellStart"/>
      <w:r>
        <w:rPr>
          <w:rFonts w:ascii="Arial" w:hAnsi="Arial" w:cs="Arial"/>
          <w:color w:val="000000"/>
          <w:lang w:val="en-US"/>
        </w:rPr>
        <w:t>dôchodkových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programov</w:t>
      </w:r>
      <w:proofErr w:type="spellEnd"/>
      <w:r>
        <w:rPr>
          <w:rFonts w:ascii="Arial" w:hAnsi="Arial" w:cs="Arial"/>
          <w:color w:val="000000"/>
          <w:lang w:val="en-US"/>
        </w:rPr>
        <w:t xml:space="preserve"> pre </w:t>
      </w:r>
      <w:proofErr w:type="spellStart"/>
      <w:r>
        <w:rPr>
          <w:rFonts w:ascii="Arial" w:hAnsi="Arial" w:cs="Arial"/>
          <w:color w:val="000000"/>
          <w:lang w:val="en-US"/>
        </w:rPr>
        <w:t>zamestnancov</w:t>
      </w:r>
      <w:proofErr w:type="spellEnd"/>
    </w:p>
    <w:p w:rsidR="00DD1788" w:rsidRDefault="00DD1788"/>
    <w:sectPr w:rsidR="00DD1788" w:rsidSect="00E0291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DBE2F66"/>
    <w:lvl w:ilvl="0">
      <w:numFmt w:val="bullet"/>
      <w:lvlText w:val="*"/>
      <w:lvlJc w:val="left"/>
    </w:lvl>
  </w:abstractNum>
  <w:abstractNum w:abstractNumId="1">
    <w:nsid w:val="6A1D160C"/>
    <w:multiLevelType w:val="hybridMultilevel"/>
    <w:tmpl w:val="C7AEF774"/>
    <w:lvl w:ilvl="0" w:tplc="B8AC5462">
      <w:start w:val="1"/>
      <w:numFmt w:val="decimal"/>
      <w:lvlText w:val="(%1)"/>
      <w:lvlJc w:val="left"/>
      <w:pPr>
        <w:ind w:left="345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>
    <w:useFELayout/>
  </w:compat>
  <w:rsids>
    <w:rsidRoot w:val="00C22401"/>
    <w:rsid w:val="00424246"/>
    <w:rsid w:val="004C0599"/>
    <w:rsid w:val="006067F2"/>
    <w:rsid w:val="006F3AA2"/>
    <w:rsid w:val="007D7AE6"/>
    <w:rsid w:val="00990C99"/>
    <w:rsid w:val="00B0350D"/>
    <w:rsid w:val="00C22401"/>
    <w:rsid w:val="00DD1788"/>
    <w:rsid w:val="00ED07A5"/>
    <w:rsid w:val="00EF3657"/>
    <w:rsid w:val="00F21A1A"/>
    <w:rsid w:val="00F2682E"/>
    <w:rsid w:val="00FC59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05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224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ASUS</cp:lastModifiedBy>
  <cp:revision>6</cp:revision>
  <dcterms:created xsi:type="dcterms:W3CDTF">2021-06-29T21:06:00Z</dcterms:created>
  <dcterms:modified xsi:type="dcterms:W3CDTF">2024-03-31T17:37:00Z</dcterms:modified>
</cp:coreProperties>
</file>