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  <w:bookmarkStart w:id="0" w:name="_GoBack"/>
      <w:bookmarkEnd w:id="0"/>
      <w:r w:rsidRPr="00B4302E">
        <w:rPr>
          <w:rFonts w:asciiTheme="minorHAnsi" w:hAnsiTheme="minorHAnsi" w:cstheme="minorHAnsi"/>
          <w:b/>
          <w:sz w:val="24"/>
          <w:szCs w:val="24"/>
        </w:rPr>
        <w:t>Poznámky k 31.12.202</w:t>
      </w:r>
      <w:r w:rsidR="00EA74D7">
        <w:rPr>
          <w:rFonts w:asciiTheme="minorHAnsi" w:hAnsiTheme="minorHAnsi" w:cstheme="minorHAnsi"/>
          <w:b/>
          <w:sz w:val="24"/>
          <w:szCs w:val="24"/>
        </w:rPr>
        <w:t>3</w:t>
      </w:r>
      <w:r w:rsidRPr="00B4302E">
        <w:rPr>
          <w:rFonts w:asciiTheme="minorHAnsi" w:hAnsiTheme="minorHAnsi" w:cstheme="minorHAnsi"/>
          <w:b/>
          <w:sz w:val="24"/>
          <w:szCs w:val="24"/>
        </w:rPr>
        <w:t xml:space="preserve">. </w:t>
      </w:r>
    </w:p>
    <w:p w:rsidR="00B331FE" w:rsidRPr="00B4302E" w:rsidRDefault="00B331FE" w:rsidP="00B331FE">
      <w:pPr>
        <w:rPr>
          <w:rFonts w:asciiTheme="minorHAnsi" w:hAnsiTheme="minorHAnsi" w:cstheme="minorHAnsi"/>
          <w:b/>
          <w:sz w:val="24"/>
          <w:szCs w:val="24"/>
          <w:u w:val="single"/>
        </w:rPr>
      </w:pP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>Čl. I</w:t>
      </w: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>Všeobecné údaje</w:t>
      </w:r>
    </w:p>
    <w:p w:rsidR="00B331FE" w:rsidRPr="00B4302E" w:rsidRDefault="00B331FE" w:rsidP="00B331FE">
      <w:pPr>
        <w:numPr>
          <w:ilvl w:val="0"/>
          <w:numId w:val="1"/>
        </w:numPr>
        <w:tabs>
          <w:tab w:val="num" w:pos="284"/>
        </w:tabs>
        <w:ind w:left="284" w:hanging="284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 xml:space="preserve">Identifikačné údaje účtovnej jednotky </w:t>
      </w:r>
    </w:p>
    <w:p w:rsidR="00B331FE" w:rsidRPr="00B4302E" w:rsidRDefault="00B331FE" w:rsidP="00B331FE">
      <w:pPr>
        <w:rPr>
          <w:rFonts w:asciiTheme="minorHAnsi" w:hAnsiTheme="minorHAnsi" w:cstheme="minorHAnsi"/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331FE" w:rsidRPr="00B4302E" w:rsidTr="00B331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Obec Potôčky</w:t>
            </w:r>
          </w:p>
        </w:tc>
      </w:tr>
      <w:tr w:rsidR="00B331FE" w:rsidRPr="00B4302E" w:rsidTr="00B331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091 01 Stropkov</w:t>
            </w:r>
          </w:p>
        </w:tc>
      </w:tr>
      <w:tr w:rsidR="00B331FE" w:rsidRPr="00B4302E" w:rsidTr="00B331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00 695 866</w:t>
            </w:r>
          </w:p>
        </w:tc>
      </w:tr>
      <w:tr w:rsidR="00B331FE" w:rsidRPr="00B4302E" w:rsidTr="00B331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1990</w:t>
            </w:r>
          </w:p>
        </w:tc>
      </w:tr>
      <w:tr w:rsidR="00B331FE" w:rsidRPr="00B4302E" w:rsidTr="00B331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Zákon č. 369/1990</w:t>
            </w:r>
          </w:p>
        </w:tc>
      </w:tr>
      <w:tr w:rsidR="00B331FE" w:rsidRPr="00B4302E" w:rsidTr="00B331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en-US"/>
              </w:rPr>
              <w:t xml:space="preserve">X </w:t>
            </w: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    </w:t>
            </w: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riadna</w:t>
            </w:r>
          </w:p>
          <w:p w:rsidR="00B331FE" w:rsidRPr="00B4302E" w:rsidRDefault="004C7449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331FE" w:rsidRPr="00B4302E"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en-US"/>
              </w:rPr>
            </w:r>
            <w:r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en-US"/>
              </w:rPr>
              <w:fldChar w:fldCharType="separate"/>
            </w:r>
            <w:r w:rsidRPr="00B4302E"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B331FE"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    mimoriadna </w:t>
            </w:r>
          </w:p>
        </w:tc>
      </w:tr>
      <w:tr w:rsidR="00B331FE" w:rsidRPr="00B4302E" w:rsidTr="00B331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4C7449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331FE" w:rsidRPr="00B4302E"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en-US"/>
              </w:rPr>
            </w:r>
            <w:r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en-US"/>
              </w:rPr>
              <w:fldChar w:fldCharType="separate"/>
            </w:r>
            <w:r w:rsidRPr="00B4302E"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B331FE"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    </w:t>
            </w:r>
            <w:r w:rsidR="00B331FE"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áno</w:t>
            </w:r>
          </w:p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en-US"/>
              </w:rPr>
              <w:t xml:space="preserve">X  </w:t>
            </w: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    nie</w:t>
            </w:r>
          </w:p>
        </w:tc>
      </w:tr>
      <w:tr w:rsidR="00B331FE" w:rsidRPr="00B4302E" w:rsidTr="00B331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d)Účtovná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4C7449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331FE" w:rsidRPr="00B4302E"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en-US"/>
              </w:rPr>
            </w:r>
            <w:r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en-US"/>
              </w:rPr>
              <w:fldChar w:fldCharType="separate"/>
            </w:r>
            <w:r w:rsidRPr="00B4302E"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B331FE"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    </w:t>
            </w:r>
            <w:r w:rsidR="00B331FE"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áno</w:t>
            </w:r>
          </w:p>
          <w:p w:rsidR="00B331FE" w:rsidRPr="00B4302E" w:rsidRDefault="004C7449">
            <w:pPr>
              <w:spacing w:line="276" w:lineRule="auto"/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331FE" w:rsidRPr="00B4302E"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en-US"/>
              </w:rPr>
            </w:r>
            <w:r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en-US"/>
              </w:rPr>
              <w:fldChar w:fldCharType="separate"/>
            </w:r>
            <w:r w:rsidRPr="00B4302E"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B331FE"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    nie</w:t>
            </w:r>
          </w:p>
        </w:tc>
      </w:tr>
    </w:tbl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</w:p>
    <w:p w:rsidR="00B331FE" w:rsidRPr="00B4302E" w:rsidRDefault="00B331FE" w:rsidP="00B331FE">
      <w:pPr>
        <w:numPr>
          <w:ilvl w:val="0"/>
          <w:numId w:val="1"/>
        </w:numPr>
        <w:tabs>
          <w:tab w:val="num" w:pos="284"/>
        </w:tabs>
        <w:ind w:left="284" w:hanging="284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 xml:space="preserve">Opis činnosti účtovnej jednotky </w:t>
      </w:r>
    </w:p>
    <w:p w:rsidR="00B331FE" w:rsidRPr="00B4302E" w:rsidRDefault="00B331FE" w:rsidP="00B331FE">
      <w:pPr>
        <w:rPr>
          <w:rFonts w:asciiTheme="minorHAnsi" w:hAnsiTheme="minorHAnsi" w:cstheme="minorHAnsi"/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331FE" w:rsidRPr="00B4302E" w:rsidTr="00B331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Starostlivosť o občanov obce a zveľaďovanie obecného majetku.</w:t>
            </w:r>
          </w:p>
        </w:tc>
      </w:tr>
    </w:tbl>
    <w:p w:rsidR="00B331FE" w:rsidRPr="00B4302E" w:rsidRDefault="00B331FE" w:rsidP="00B331FE">
      <w:pPr>
        <w:rPr>
          <w:rFonts w:asciiTheme="minorHAnsi" w:hAnsiTheme="minorHAnsi" w:cstheme="minorHAnsi"/>
          <w:b/>
          <w:sz w:val="24"/>
          <w:szCs w:val="24"/>
        </w:rPr>
      </w:pPr>
    </w:p>
    <w:p w:rsidR="00B331FE" w:rsidRPr="00B4302E" w:rsidRDefault="00B331FE" w:rsidP="00B331FE">
      <w:pPr>
        <w:numPr>
          <w:ilvl w:val="0"/>
          <w:numId w:val="1"/>
        </w:numPr>
        <w:tabs>
          <w:tab w:val="num" w:pos="284"/>
        </w:tabs>
        <w:ind w:left="284" w:hanging="284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 xml:space="preserve">Informácie o štatutárnych zástupcoch a o organizačnej štruktúre účtovnej jednotky </w:t>
      </w:r>
    </w:p>
    <w:p w:rsidR="00B331FE" w:rsidRPr="00B4302E" w:rsidRDefault="00B331FE" w:rsidP="00B331FE">
      <w:pPr>
        <w:rPr>
          <w:rFonts w:asciiTheme="minorHAnsi" w:hAnsiTheme="minorHAnsi" w:cstheme="minorHAnsi"/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331FE" w:rsidRPr="00B4302E" w:rsidTr="00B331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Štatutárny zástupca (meno a priezvisko)</w:t>
            </w:r>
          </w:p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6176F0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Milan </w:t>
            </w:r>
            <w:r w:rsidR="00B331FE"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 </w:t>
            </w:r>
            <w:proofErr w:type="spellStart"/>
            <w:r w:rsidR="00B331FE"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Šmajda</w:t>
            </w:r>
            <w:proofErr w:type="spellEnd"/>
            <w:r w:rsidR="00B331FE"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  starosta obce</w:t>
            </w:r>
          </w:p>
        </w:tc>
      </w:tr>
      <w:tr w:rsidR="00B331FE" w:rsidRPr="00B4302E" w:rsidTr="00B331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1</w:t>
            </w:r>
          </w:p>
        </w:tc>
      </w:tr>
      <w:tr w:rsidR="00B331FE" w:rsidRPr="00B4302E" w:rsidTr="00B331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Počet zamestnancov ku dňu, ku ktorému sa zostavuje účtovná závierka účtovnej jednotky z toho:  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1</w:t>
            </w:r>
          </w:p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1</w:t>
            </w:r>
          </w:p>
        </w:tc>
      </w:tr>
      <w:tr w:rsidR="00B331FE" w:rsidRPr="00B4302E" w:rsidTr="00B331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</w:tbl>
    <w:p w:rsidR="00B331FE" w:rsidRPr="00B4302E" w:rsidRDefault="00B331FE" w:rsidP="00B331FE">
      <w:pPr>
        <w:jc w:val="center"/>
        <w:rPr>
          <w:rFonts w:asciiTheme="minorHAnsi" w:hAnsiTheme="minorHAnsi" w:cstheme="minorHAnsi"/>
          <w:sz w:val="24"/>
          <w:szCs w:val="24"/>
        </w:rPr>
      </w:pP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>Čl. II</w:t>
      </w: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 xml:space="preserve">Informácie o účtovných zásadách a účtovných metódach </w:t>
      </w:r>
    </w:p>
    <w:p w:rsidR="00B331FE" w:rsidRPr="00B4302E" w:rsidRDefault="00B331FE" w:rsidP="00B331FE">
      <w:pPr>
        <w:rPr>
          <w:rFonts w:asciiTheme="minorHAnsi" w:hAnsiTheme="minorHAnsi" w:cstheme="minorHAnsi"/>
          <w:sz w:val="24"/>
          <w:szCs w:val="24"/>
        </w:rPr>
      </w:pPr>
    </w:p>
    <w:p w:rsidR="00B331FE" w:rsidRPr="00B4302E" w:rsidRDefault="00B331FE" w:rsidP="00B331F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 w:rsidRPr="00B4302E">
        <w:rPr>
          <w:rFonts w:asciiTheme="minorHAnsi" w:hAnsiTheme="minorHAnsi" w:cstheme="minorHAnsi"/>
          <w:b/>
          <w:bCs/>
          <w:sz w:val="24"/>
          <w:szCs w:val="24"/>
        </w:rPr>
        <w:t xml:space="preserve">                                                            x  áno            </w:t>
      </w:r>
      <w:r w:rsidR="004C7449" w:rsidRPr="00B4302E">
        <w:rPr>
          <w:rFonts w:asciiTheme="minorHAnsi" w:hAnsiTheme="minorHAnsi" w:cstheme="minorHAnsi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4302E">
        <w:rPr>
          <w:rFonts w:asciiTheme="minorHAnsi" w:hAnsiTheme="minorHAnsi" w:cstheme="minorHAnsi"/>
          <w:b/>
          <w:bCs/>
          <w:sz w:val="24"/>
          <w:szCs w:val="24"/>
        </w:rPr>
        <w:instrText xml:space="preserve"> FORMCHECKBOX </w:instrText>
      </w:r>
      <w:r w:rsidR="004C7449">
        <w:rPr>
          <w:rFonts w:asciiTheme="minorHAnsi" w:hAnsiTheme="minorHAnsi" w:cstheme="minorHAnsi"/>
          <w:b/>
          <w:bCs/>
          <w:sz w:val="24"/>
          <w:szCs w:val="24"/>
        </w:rPr>
      </w:r>
      <w:r w:rsidR="004C7449">
        <w:rPr>
          <w:rFonts w:asciiTheme="minorHAnsi" w:hAnsiTheme="minorHAnsi" w:cstheme="minorHAnsi"/>
          <w:b/>
          <w:bCs/>
          <w:sz w:val="24"/>
          <w:szCs w:val="24"/>
        </w:rPr>
        <w:fldChar w:fldCharType="separate"/>
      </w:r>
      <w:r w:rsidR="004C7449" w:rsidRPr="00B4302E">
        <w:rPr>
          <w:rFonts w:asciiTheme="minorHAnsi" w:hAnsiTheme="minorHAnsi" w:cstheme="minorHAnsi"/>
          <w:b/>
          <w:bCs/>
          <w:sz w:val="24"/>
          <w:szCs w:val="24"/>
        </w:rPr>
        <w:fldChar w:fldCharType="end"/>
      </w:r>
      <w:r w:rsidRPr="00B4302E">
        <w:rPr>
          <w:rFonts w:asciiTheme="minorHAnsi" w:hAnsiTheme="minorHAnsi" w:cstheme="minorHAnsi"/>
          <w:b/>
          <w:bCs/>
          <w:sz w:val="24"/>
          <w:szCs w:val="24"/>
        </w:rPr>
        <w:t xml:space="preserve">  nie</w:t>
      </w:r>
    </w:p>
    <w:p w:rsidR="00B331FE" w:rsidRPr="00B4302E" w:rsidRDefault="00B331FE" w:rsidP="00B331FE">
      <w:pPr>
        <w:spacing w:line="360" w:lineRule="auto"/>
        <w:jc w:val="both"/>
        <w:rPr>
          <w:rFonts w:asciiTheme="minorHAnsi" w:hAnsiTheme="minorHAnsi" w:cstheme="minorHAnsi"/>
          <w:sz w:val="24"/>
          <w:szCs w:val="24"/>
        </w:rPr>
      </w:pPr>
    </w:p>
    <w:p w:rsidR="00B331FE" w:rsidRPr="00B4302E" w:rsidRDefault="00B331FE" w:rsidP="00B331F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 xml:space="preserve">Zmeny účtovných metód a účtovných zásad </w:t>
      </w:r>
    </w:p>
    <w:p w:rsidR="00B331FE" w:rsidRPr="00B4302E" w:rsidRDefault="00B331FE" w:rsidP="00B331FE">
      <w:pPr>
        <w:ind w:left="284"/>
        <w:jc w:val="both"/>
        <w:rPr>
          <w:rFonts w:asciiTheme="minorHAnsi" w:hAnsiTheme="minorHAnsi" w:cstheme="minorHAnsi"/>
          <w:b/>
          <w:bCs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B4302E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4C7449" w:rsidRPr="00B4302E">
        <w:rPr>
          <w:rFonts w:asciiTheme="minorHAnsi" w:hAnsiTheme="minorHAnsi" w:cstheme="minorHAnsi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4302E">
        <w:rPr>
          <w:rFonts w:asciiTheme="minorHAnsi" w:hAnsiTheme="minorHAnsi" w:cstheme="minorHAnsi"/>
          <w:b/>
          <w:bCs/>
          <w:sz w:val="24"/>
          <w:szCs w:val="24"/>
        </w:rPr>
        <w:instrText xml:space="preserve"> FORMCHECKBOX </w:instrText>
      </w:r>
      <w:r w:rsidR="004C7449">
        <w:rPr>
          <w:rFonts w:asciiTheme="minorHAnsi" w:hAnsiTheme="minorHAnsi" w:cstheme="minorHAnsi"/>
          <w:b/>
          <w:bCs/>
          <w:sz w:val="24"/>
          <w:szCs w:val="24"/>
        </w:rPr>
      </w:r>
      <w:r w:rsidR="004C7449">
        <w:rPr>
          <w:rFonts w:asciiTheme="minorHAnsi" w:hAnsiTheme="minorHAnsi" w:cstheme="minorHAnsi"/>
          <w:b/>
          <w:bCs/>
          <w:sz w:val="24"/>
          <w:szCs w:val="24"/>
        </w:rPr>
        <w:fldChar w:fldCharType="separate"/>
      </w:r>
      <w:r w:rsidR="004C7449" w:rsidRPr="00B4302E">
        <w:rPr>
          <w:rFonts w:asciiTheme="minorHAnsi" w:hAnsiTheme="minorHAnsi" w:cstheme="minorHAnsi"/>
          <w:b/>
          <w:bCs/>
          <w:sz w:val="24"/>
          <w:szCs w:val="24"/>
        </w:rPr>
        <w:fldChar w:fldCharType="end"/>
      </w:r>
      <w:r w:rsidRPr="00B4302E">
        <w:rPr>
          <w:rFonts w:asciiTheme="minorHAnsi" w:hAnsiTheme="minorHAnsi" w:cstheme="minorHAnsi"/>
          <w:b/>
          <w:bCs/>
          <w:sz w:val="24"/>
          <w:szCs w:val="24"/>
        </w:rPr>
        <w:t xml:space="preserve">  áno            x  nie</w:t>
      </w:r>
    </w:p>
    <w:p w:rsidR="00B331FE" w:rsidRPr="00B4302E" w:rsidRDefault="00B331FE" w:rsidP="00B331FE">
      <w:pPr>
        <w:ind w:left="357"/>
        <w:jc w:val="both"/>
        <w:rPr>
          <w:rFonts w:asciiTheme="minorHAnsi" w:hAnsiTheme="minorHAnsi" w:cstheme="minorHAnsi"/>
          <w:b/>
          <w:bCs/>
          <w:sz w:val="24"/>
          <w:szCs w:val="24"/>
        </w:rPr>
      </w:pPr>
    </w:p>
    <w:p w:rsidR="00B331FE" w:rsidRPr="00B4302E" w:rsidRDefault="00B331FE" w:rsidP="00B331F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>Spôsob ocenenia jednotlivých položiek</w:t>
      </w:r>
    </w:p>
    <w:p w:rsidR="00B331FE" w:rsidRPr="00B4302E" w:rsidRDefault="00B331FE" w:rsidP="00B331FE">
      <w:pPr>
        <w:jc w:val="both"/>
        <w:rPr>
          <w:rFonts w:asciiTheme="minorHAnsi" w:hAnsiTheme="minorHAnsi" w:cstheme="minorHAnsi"/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331FE" w:rsidRPr="00B4302E" w:rsidTr="00B331F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>Spôsob oceňovania</w:t>
            </w:r>
          </w:p>
        </w:tc>
      </w:tr>
      <w:tr w:rsidR="00B331FE" w:rsidRPr="00B4302E" w:rsidTr="00B331F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 w:rsidP="00B331FE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obstarávacou cenou</w:t>
            </w:r>
          </w:p>
        </w:tc>
      </w:tr>
      <w:tr w:rsidR="00B331FE" w:rsidRPr="00B4302E" w:rsidTr="00B331F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 w:rsidP="00B331FE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dlhodobý nehmotný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vlastnými nákladmi </w:t>
            </w:r>
          </w:p>
        </w:tc>
      </w:tr>
      <w:tr w:rsidR="00B331FE" w:rsidRPr="00B4302E" w:rsidTr="00B331F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 w:rsidP="00B331FE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obstarávacou cenou</w:t>
            </w:r>
          </w:p>
        </w:tc>
      </w:tr>
      <w:tr w:rsidR="00B331FE" w:rsidRPr="00B4302E" w:rsidTr="00B331F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 w:rsidP="00B331FE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vlastnými nákladmi</w:t>
            </w:r>
          </w:p>
        </w:tc>
      </w:tr>
      <w:tr w:rsidR="00B331FE" w:rsidRPr="00B4302E" w:rsidTr="00B331F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 w:rsidP="00B331FE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reprodukčnou obstarávacou cenou</w:t>
            </w:r>
          </w:p>
        </w:tc>
      </w:tr>
      <w:tr w:rsidR="00B331FE" w:rsidRPr="00B4302E" w:rsidTr="00B331F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 w:rsidP="00B331FE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obstarávacou cenou</w:t>
            </w:r>
          </w:p>
        </w:tc>
      </w:tr>
      <w:tr w:rsidR="00B331FE" w:rsidRPr="00B4302E" w:rsidTr="00B331F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 w:rsidP="00B331FE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zásoby 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obstarávacou cenou</w:t>
            </w:r>
          </w:p>
        </w:tc>
      </w:tr>
      <w:tr w:rsidR="00B331FE" w:rsidRPr="00B4302E" w:rsidTr="00B331F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 w:rsidP="00B331FE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vlastnými nákladmi</w:t>
            </w:r>
          </w:p>
        </w:tc>
      </w:tr>
      <w:tr w:rsidR="00B331FE" w:rsidRPr="00B4302E" w:rsidTr="00B331F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 w:rsidP="00B331FE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reprodukčnou obstarávacou cenou</w:t>
            </w:r>
          </w:p>
        </w:tc>
      </w:tr>
      <w:tr w:rsidR="00B331FE" w:rsidRPr="00B4302E" w:rsidTr="00B331F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 w:rsidP="00B331FE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menovitou hodnotou</w:t>
            </w:r>
          </w:p>
        </w:tc>
      </w:tr>
      <w:tr w:rsidR="00B331FE" w:rsidRPr="00B4302E" w:rsidTr="00B331F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 w:rsidP="00B331FE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menovitou hodnotou</w:t>
            </w:r>
          </w:p>
        </w:tc>
      </w:tr>
      <w:tr w:rsidR="00B331FE" w:rsidRPr="00B4302E" w:rsidTr="00B331F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 w:rsidP="00B331FE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časové rozlíšenie na strane 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pStyle w:val="Zkladntext"/>
              <w:spacing w:line="276" w:lineRule="auto"/>
              <w:ind w:left="1"/>
              <w:jc w:val="lef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B331FE" w:rsidRPr="00B4302E" w:rsidTr="00B331F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 w:rsidP="00B331FE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pStyle w:val="Zkladntext"/>
              <w:spacing w:line="276" w:lineRule="auto"/>
              <w:ind w:left="1"/>
              <w:jc w:val="lef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menovitou hodnotou</w:t>
            </w:r>
          </w:p>
        </w:tc>
      </w:tr>
      <w:tr w:rsidR="00B331FE" w:rsidRPr="00B4302E" w:rsidTr="00B331F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 w:rsidP="00B331FE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pStyle w:val="Zkladntext"/>
              <w:spacing w:line="276" w:lineRule="auto"/>
              <w:ind w:left="1"/>
              <w:jc w:val="lef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oceňujú sa v očakávanej výške záväzku</w:t>
            </w:r>
          </w:p>
        </w:tc>
      </w:tr>
      <w:tr w:rsidR="00B331FE" w:rsidRPr="00B4302E" w:rsidTr="00B331F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 w:rsidP="00B331FE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časové rozlíšenie na strane 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pStyle w:val="Zkladntext"/>
              <w:spacing w:line="276" w:lineRule="auto"/>
              <w:ind w:left="34"/>
              <w:jc w:val="lef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B331FE" w:rsidRPr="00B4302E" w:rsidRDefault="00B331FE" w:rsidP="00B331FE">
      <w:pPr>
        <w:ind w:left="284"/>
        <w:jc w:val="both"/>
        <w:rPr>
          <w:rFonts w:asciiTheme="minorHAnsi" w:hAnsiTheme="minorHAnsi" w:cstheme="minorHAnsi"/>
          <w:bCs/>
          <w:sz w:val="24"/>
          <w:szCs w:val="24"/>
        </w:rPr>
      </w:pPr>
    </w:p>
    <w:p w:rsidR="00B331FE" w:rsidRPr="00B4302E" w:rsidRDefault="00B331FE" w:rsidP="00B331FE">
      <w:pPr>
        <w:ind w:left="284"/>
        <w:jc w:val="both"/>
        <w:rPr>
          <w:rFonts w:asciiTheme="minorHAnsi" w:hAnsiTheme="minorHAnsi" w:cstheme="minorHAnsi"/>
          <w:bCs/>
          <w:sz w:val="24"/>
          <w:szCs w:val="24"/>
        </w:rPr>
      </w:pPr>
    </w:p>
    <w:p w:rsidR="00B331FE" w:rsidRPr="00B4302E" w:rsidRDefault="00B331FE" w:rsidP="00B331F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asciiTheme="minorHAnsi" w:hAnsiTheme="minorHAnsi" w:cstheme="minorHAnsi"/>
          <w:bCs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B331FE" w:rsidRPr="00B4302E" w:rsidRDefault="00B331FE" w:rsidP="00B331FE">
      <w:pPr>
        <w:jc w:val="both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lastRenderedPageBreak/>
        <w:t>Odpisy dlhodobého nehmotného majetku a dlhodobého hmotného majetku sú stanovené tak, že</w:t>
      </w:r>
      <w:r w:rsidRPr="00B4302E">
        <w:rPr>
          <w:rFonts w:asciiTheme="minorHAnsi" w:hAnsiTheme="minorHAnsi" w:cstheme="minorHAnsi"/>
          <w:i/>
          <w:sz w:val="24"/>
          <w:szCs w:val="24"/>
        </w:rPr>
        <w:t xml:space="preserve"> </w:t>
      </w:r>
      <w:r w:rsidRPr="00B4302E">
        <w:rPr>
          <w:rFonts w:asciiTheme="minorHAnsi" w:hAnsiTheme="minorHAnsi" w:cstheme="minorHAnsi"/>
          <w:sz w:val="24"/>
          <w:szCs w:val="24"/>
        </w:rPr>
        <w:t>sa vychádza z predpokladanej doby jeho užívania a predpokladaného priebehu jeho opotrebenia. Odpisovať sa začína:</w:t>
      </w:r>
    </w:p>
    <w:p w:rsidR="00B331FE" w:rsidRPr="00B4302E" w:rsidRDefault="00B331FE" w:rsidP="00B331FE">
      <w:pPr>
        <w:pStyle w:val="Zkladntext"/>
        <w:ind w:left="425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b/>
          <w:bCs/>
          <w:sz w:val="24"/>
          <w:szCs w:val="24"/>
        </w:rPr>
        <w:t xml:space="preserve">x  </w:t>
      </w:r>
      <w:r w:rsidRPr="00B4302E">
        <w:rPr>
          <w:rFonts w:asciiTheme="minorHAnsi" w:hAnsiTheme="minorHAnsi" w:cstheme="minorHAnsi"/>
          <w:bCs/>
          <w:sz w:val="24"/>
          <w:szCs w:val="24"/>
        </w:rPr>
        <w:t xml:space="preserve">odo </w:t>
      </w:r>
      <w:r w:rsidRPr="00B4302E">
        <w:rPr>
          <w:rFonts w:asciiTheme="minorHAnsi" w:hAnsiTheme="minorHAnsi" w:cstheme="minorHAnsi"/>
          <w:sz w:val="24"/>
          <w:szCs w:val="24"/>
        </w:rPr>
        <w:t>dňa jeho zaradenia do používania</w:t>
      </w:r>
    </w:p>
    <w:p w:rsidR="00B331FE" w:rsidRPr="00B4302E" w:rsidRDefault="00B331FE" w:rsidP="00B331FE">
      <w:pPr>
        <w:jc w:val="both"/>
        <w:rPr>
          <w:rFonts w:asciiTheme="minorHAnsi" w:hAnsiTheme="minorHAnsi" w:cstheme="minorHAnsi"/>
          <w:color w:val="FF0000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 xml:space="preserve">Účtovná jednotka zaraďuje majetok do odpisových skupín v zmysle zákona č.595/2003 </w:t>
      </w:r>
      <w:proofErr w:type="spellStart"/>
      <w:r w:rsidRPr="00B4302E">
        <w:rPr>
          <w:rFonts w:asciiTheme="minorHAnsi" w:hAnsiTheme="minorHAnsi" w:cstheme="minorHAnsi"/>
          <w:sz w:val="24"/>
          <w:szCs w:val="24"/>
        </w:rPr>
        <w:t>Z.z</w:t>
      </w:r>
      <w:proofErr w:type="spellEnd"/>
      <w:r w:rsidRPr="00B4302E">
        <w:rPr>
          <w:rFonts w:asciiTheme="minorHAnsi" w:hAnsiTheme="minorHAnsi" w:cstheme="minorHAnsi"/>
          <w:sz w:val="24"/>
          <w:szCs w:val="24"/>
        </w:rPr>
        <w:t>. o dani z príjmov v </w:t>
      </w:r>
      <w:proofErr w:type="spellStart"/>
      <w:r w:rsidRPr="00B4302E">
        <w:rPr>
          <w:rFonts w:asciiTheme="minorHAnsi" w:hAnsiTheme="minorHAnsi" w:cstheme="minorHAnsi"/>
          <w:sz w:val="24"/>
          <w:szCs w:val="24"/>
        </w:rPr>
        <w:t>z.n.p</w:t>
      </w:r>
      <w:proofErr w:type="spellEnd"/>
      <w:r w:rsidRPr="00B4302E">
        <w:rPr>
          <w:rFonts w:asciiTheme="minorHAnsi" w:hAnsiTheme="minorHAnsi" w:cstheme="minorHAnsi"/>
          <w:sz w:val="24"/>
          <w:szCs w:val="24"/>
        </w:rPr>
        <w:t>. Ak účtovná jednotka nemôže zaradiť majetok do 1. - 6. odpisovej skupiny, individuálne prehodnotí odpisový plán konkrétneho majetku podľa špecifických podmienok používania.</w:t>
      </w:r>
      <w:r w:rsidRPr="00B4302E">
        <w:rPr>
          <w:rFonts w:asciiTheme="minorHAnsi" w:hAnsiTheme="minorHAnsi" w:cstheme="minorHAnsi"/>
          <w:color w:val="FF0000"/>
          <w:sz w:val="24"/>
          <w:szCs w:val="24"/>
        </w:rPr>
        <w:t xml:space="preserve"> </w:t>
      </w:r>
    </w:p>
    <w:p w:rsidR="00B331FE" w:rsidRPr="00B4302E" w:rsidRDefault="00B331FE" w:rsidP="00B331FE">
      <w:pPr>
        <w:pStyle w:val="Zkladntext"/>
        <w:ind w:left="0"/>
        <w:rPr>
          <w:rFonts w:asciiTheme="minorHAnsi" w:hAnsiTheme="minorHAnsi" w:cstheme="minorHAnsi"/>
          <w:sz w:val="24"/>
          <w:szCs w:val="24"/>
        </w:rPr>
      </w:pPr>
    </w:p>
    <w:p w:rsidR="00B331FE" w:rsidRPr="00B4302E" w:rsidRDefault="00B331FE" w:rsidP="00B331FE">
      <w:pPr>
        <w:pStyle w:val="Zkladntext"/>
        <w:ind w:left="0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B331FE" w:rsidRPr="00B4302E" w:rsidTr="00B331F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Predpokladaná doba </w:t>
            </w:r>
          </w:p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>Ročná odpisová sadzba</w:t>
            </w:r>
          </w:p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>v %</w:t>
            </w:r>
          </w:p>
        </w:tc>
      </w:tr>
      <w:tr w:rsidR="00B331FE" w:rsidRPr="00B4302E" w:rsidTr="00B331F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11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1/4</w:t>
            </w:r>
          </w:p>
        </w:tc>
      </w:tr>
      <w:tr w:rsidR="00B331FE" w:rsidRPr="00B4302E" w:rsidTr="00B331F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17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1/6</w:t>
            </w:r>
          </w:p>
        </w:tc>
      </w:tr>
      <w:tr w:rsidR="00B331FE" w:rsidRPr="00B4302E" w:rsidTr="00B331F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11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1/8</w:t>
            </w:r>
          </w:p>
        </w:tc>
      </w:tr>
      <w:tr w:rsidR="00B331FE" w:rsidRPr="00B4302E" w:rsidTr="00B331F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47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1/12</w:t>
            </w:r>
          </w:p>
        </w:tc>
      </w:tr>
      <w:tr w:rsidR="00B331FE" w:rsidRPr="00B4302E" w:rsidTr="00B331F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47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1/20</w:t>
            </w:r>
          </w:p>
        </w:tc>
      </w:tr>
      <w:tr w:rsidR="00B331FE" w:rsidRPr="00B4302E" w:rsidTr="00B331F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47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1/40</w:t>
            </w:r>
          </w:p>
        </w:tc>
      </w:tr>
    </w:tbl>
    <w:p w:rsidR="00B331FE" w:rsidRPr="00B4302E" w:rsidRDefault="00B331FE" w:rsidP="00B331FE">
      <w:pPr>
        <w:jc w:val="both"/>
        <w:rPr>
          <w:rFonts w:asciiTheme="minorHAnsi" w:hAnsiTheme="minorHAnsi" w:cstheme="minorHAnsi"/>
          <w:sz w:val="24"/>
          <w:szCs w:val="24"/>
        </w:rPr>
      </w:pPr>
    </w:p>
    <w:p w:rsidR="00B331FE" w:rsidRPr="00B4302E" w:rsidRDefault="00B331FE" w:rsidP="00B331FE">
      <w:pPr>
        <w:jc w:val="both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 xml:space="preserve">Drobný nehmotný majetok od </w:t>
      </w:r>
      <w:r w:rsidRPr="00B4302E">
        <w:rPr>
          <w:rFonts w:asciiTheme="minorHAnsi" w:hAnsiTheme="minorHAnsi" w:cstheme="minorHAnsi"/>
          <w:sz w:val="24"/>
          <w:szCs w:val="24"/>
          <w:u w:val="single"/>
        </w:rPr>
        <w:t>0,01</w:t>
      </w:r>
      <w:r w:rsidRPr="00B4302E">
        <w:rPr>
          <w:rFonts w:asciiTheme="minorHAnsi" w:hAnsiTheme="minorHAnsi" w:cstheme="minorHAnsi"/>
          <w:sz w:val="24"/>
          <w:szCs w:val="24"/>
        </w:rPr>
        <w:t xml:space="preserve"> Eur do </w:t>
      </w:r>
      <w:r w:rsidRPr="00B4302E">
        <w:rPr>
          <w:rFonts w:asciiTheme="minorHAnsi" w:hAnsiTheme="minorHAnsi" w:cstheme="minorHAnsi"/>
          <w:sz w:val="24"/>
          <w:szCs w:val="24"/>
          <w:u w:val="single"/>
        </w:rPr>
        <w:t>499,99 €,</w:t>
      </w:r>
      <w:r w:rsidRPr="00B4302E">
        <w:rPr>
          <w:rFonts w:asciiTheme="minorHAnsi" w:hAnsiTheme="minorHAnsi" w:cstheme="minorHAnsi"/>
          <w:sz w:val="24"/>
          <w:szCs w:val="24"/>
        </w:rPr>
        <w:t xml:space="preserve"> ktorý podľa rozhodnutia účtovnej jednotky nie je dlhodobým nehmotným majetkom sa účtuje pri obstaraní do nákladov na účet 518 - Ostatné služby.</w:t>
      </w:r>
    </w:p>
    <w:p w:rsidR="00B331FE" w:rsidRPr="00B4302E" w:rsidRDefault="00B331FE" w:rsidP="00B331FE">
      <w:pPr>
        <w:jc w:val="both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 xml:space="preserve">Drobný hmotný majetok od </w:t>
      </w:r>
      <w:r w:rsidRPr="00B4302E">
        <w:rPr>
          <w:rFonts w:asciiTheme="minorHAnsi" w:hAnsiTheme="minorHAnsi" w:cstheme="minorHAnsi"/>
          <w:sz w:val="24"/>
          <w:szCs w:val="24"/>
          <w:u w:val="single"/>
        </w:rPr>
        <w:t>30,00</w:t>
      </w:r>
      <w:r w:rsidRPr="00B4302E">
        <w:rPr>
          <w:rFonts w:asciiTheme="minorHAnsi" w:hAnsiTheme="minorHAnsi" w:cstheme="minorHAnsi"/>
          <w:sz w:val="24"/>
          <w:szCs w:val="24"/>
        </w:rPr>
        <w:t xml:space="preserve"> Eur do </w:t>
      </w:r>
      <w:r w:rsidRPr="00B4302E">
        <w:rPr>
          <w:rFonts w:asciiTheme="minorHAnsi" w:hAnsiTheme="minorHAnsi" w:cstheme="minorHAnsi"/>
          <w:sz w:val="24"/>
          <w:szCs w:val="24"/>
          <w:u w:val="single"/>
        </w:rPr>
        <w:t>499,99 €,</w:t>
      </w:r>
      <w:r w:rsidRPr="00B4302E">
        <w:rPr>
          <w:rFonts w:asciiTheme="minorHAnsi" w:hAnsiTheme="minorHAnsi" w:cstheme="minorHAnsi"/>
          <w:sz w:val="24"/>
          <w:szCs w:val="24"/>
        </w:rPr>
        <w:t xml:space="preserve"> ktorý podľa rozhodnutia účtovnej jednotky nie je dlhodobým hmotným majetkom sa účtuje na podsúvahovom účte 791. </w:t>
      </w:r>
    </w:p>
    <w:p w:rsidR="00B331FE" w:rsidRPr="00B4302E" w:rsidRDefault="00B331FE" w:rsidP="00B331FE">
      <w:pPr>
        <w:jc w:val="both"/>
        <w:rPr>
          <w:rFonts w:asciiTheme="minorHAnsi" w:hAnsiTheme="minorHAnsi" w:cstheme="minorHAnsi"/>
          <w:sz w:val="24"/>
          <w:szCs w:val="24"/>
        </w:rPr>
      </w:pPr>
    </w:p>
    <w:p w:rsidR="00B331FE" w:rsidRPr="00B4302E" w:rsidRDefault="00B331FE" w:rsidP="00B331FE">
      <w:pPr>
        <w:pStyle w:val="Zkladntext"/>
        <w:ind w:left="0"/>
        <w:rPr>
          <w:rFonts w:asciiTheme="minorHAnsi" w:hAnsiTheme="minorHAnsi" w:cstheme="minorHAnsi"/>
          <w:sz w:val="24"/>
          <w:szCs w:val="24"/>
          <w:u w:val="single"/>
        </w:rPr>
      </w:pPr>
    </w:p>
    <w:p w:rsidR="00B331FE" w:rsidRPr="00B4302E" w:rsidRDefault="00B331FE" w:rsidP="00B331F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>Zásady pre vykazovanie transferov.</w:t>
      </w:r>
    </w:p>
    <w:p w:rsidR="00B331FE" w:rsidRPr="00B4302E" w:rsidRDefault="00B331FE" w:rsidP="00B331FE">
      <w:pPr>
        <w:jc w:val="both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B331FE" w:rsidRPr="00B4302E" w:rsidRDefault="00B331FE" w:rsidP="00B331FE">
      <w:pPr>
        <w:jc w:val="both"/>
        <w:rPr>
          <w:rFonts w:asciiTheme="minorHAnsi" w:hAnsiTheme="minorHAnsi" w:cstheme="minorHAnsi"/>
          <w:b/>
          <w:sz w:val="24"/>
          <w:szCs w:val="24"/>
        </w:rPr>
      </w:pPr>
    </w:p>
    <w:p w:rsidR="00B331FE" w:rsidRPr="00B4302E" w:rsidRDefault="00B331FE" w:rsidP="00B331FE">
      <w:pPr>
        <w:jc w:val="both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>Bežný transfer</w:t>
      </w:r>
      <w:r w:rsidRPr="00B4302E">
        <w:rPr>
          <w:rFonts w:asciiTheme="minorHAnsi" w:hAnsiTheme="minorHAnsi" w:cstheme="minorHAnsi"/>
          <w:sz w:val="24"/>
          <w:szCs w:val="24"/>
        </w:rPr>
        <w:t xml:space="preserve"> </w:t>
      </w:r>
    </w:p>
    <w:p w:rsidR="00B331FE" w:rsidRPr="00B4302E" w:rsidRDefault="00B331FE" w:rsidP="00B331FE">
      <w:pPr>
        <w:numPr>
          <w:ilvl w:val="0"/>
          <w:numId w:val="2"/>
        </w:numPr>
        <w:jc w:val="both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 xml:space="preserve">prijatý od </w:t>
      </w:r>
      <w:r w:rsidRPr="00B4302E">
        <w:rPr>
          <w:rFonts w:asciiTheme="minorHAnsi" w:hAnsiTheme="minorHAnsi" w:cstheme="minorHAnsi"/>
          <w:sz w:val="24"/>
          <w:szCs w:val="24"/>
          <w:u w:val="single"/>
        </w:rPr>
        <w:t>cudzích subjektov</w:t>
      </w:r>
      <w:r w:rsidRPr="00B4302E">
        <w:rPr>
          <w:rFonts w:asciiTheme="minorHAnsi" w:hAnsiTheme="minorHAnsi" w:cstheme="minorHAnsi"/>
          <w:sz w:val="24"/>
          <w:szCs w:val="24"/>
        </w:rPr>
        <w:t xml:space="preserve"> - sa  zúčtuje do výnosov  vo vecnej a časovej súvislosti s nákladmi</w:t>
      </w:r>
    </w:p>
    <w:p w:rsidR="00B331FE" w:rsidRPr="00B4302E" w:rsidRDefault="00B331FE" w:rsidP="00B331FE">
      <w:pPr>
        <w:numPr>
          <w:ilvl w:val="0"/>
          <w:numId w:val="2"/>
        </w:numPr>
        <w:jc w:val="both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 xml:space="preserve">poskytnutý </w:t>
      </w:r>
      <w:r w:rsidRPr="00B4302E">
        <w:rPr>
          <w:rFonts w:asciiTheme="minorHAnsi" w:hAnsiTheme="minorHAnsi" w:cstheme="minorHAnsi"/>
          <w:sz w:val="24"/>
          <w:szCs w:val="24"/>
          <w:u w:val="single"/>
        </w:rPr>
        <w:t>cudzím subjektom</w:t>
      </w:r>
      <w:r w:rsidRPr="00B4302E">
        <w:rPr>
          <w:rFonts w:asciiTheme="minorHAnsi" w:hAnsiTheme="minorHAnsi" w:cstheme="minorHAnsi"/>
          <w:sz w:val="24"/>
          <w:szCs w:val="24"/>
        </w:rPr>
        <w:t xml:space="preserve"> - sa  zúčtuje do nákladov po splnení podmienok</w:t>
      </w:r>
    </w:p>
    <w:p w:rsidR="00B331FE" w:rsidRPr="00B4302E" w:rsidRDefault="00B331FE" w:rsidP="00B331FE">
      <w:pPr>
        <w:numPr>
          <w:ilvl w:val="0"/>
          <w:numId w:val="2"/>
        </w:numPr>
        <w:jc w:val="both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 xml:space="preserve">poskytnutý </w:t>
      </w:r>
      <w:r w:rsidRPr="00B4302E">
        <w:rPr>
          <w:rFonts w:asciiTheme="minorHAnsi" w:hAnsiTheme="minorHAnsi" w:cstheme="minorHAnsi"/>
          <w:sz w:val="24"/>
          <w:szCs w:val="24"/>
          <w:u w:val="single"/>
        </w:rPr>
        <w:t>vlastným subjektom</w:t>
      </w:r>
      <w:r w:rsidRPr="00B4302E">
        <w:rPr>
          <w:rFonts w:asciiTheme="minorHAnsi" w:hAnsiTheme="minorHAnsi" w:cstheme="minorHAnsi"/>
          <w:sz w:val="24"/>
          <w:szCs w:val="24"/>
        </w:rPr>
        <w:t xml:space="preserve"> - sa  zúčtuje do nákladov pri poskytnutí  transferu</w:t>
      </w:r>
    </w:p>
    <w:p w:rsidR="00B331FE" w:rsidRPr="00B4302E" w:rsidRDefault="00B331FE" w:rsidP="00B331FE">
      <w:pPr>
        <w:jc w:val="both"/>
        <w:rPr>
          <w:rFonts w:asciiTheme="minorHAnsi" w:hAnsiTheme="minorHAnsi" w:cstheme="minorHAnsi"/>
          <w:b/>
          <w:sz w:val="24"/>
          <w:szCs w:val="24"/>
        </w:rPr>
      </w:pPr>
    </w:p>
    <w:p w:rsidR="00B331FE" w:rsidRPr="00B4302E" w:rsidRDefault="00B331FE" w:rsidP="00B331FE">
      <w:pPr>
        <w:jc w:val="both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>Kapitálový transfer</w:t>
      </w:r>
      <w:r w:rsidRPr="00B4302E">
        <w:rPr>
          <w:rFonts w:asciiTheme="minorHAnsi" w:hAnsiTheme="minorHAnsi" w:cstheme="minorHAnsi"/>
          <w:sz w:val="24"/>
          <w:szCs w:val="24"/>
        </w:rPr>
        <w:t xml:space="preserve"> </w:t>
      </w:r>
    </w:p>
    <w:p w:rsidR="00B331FE" w:rsidRPr="00B4302E" w:rsidRDefault="00B331FE" w:rsidP="00B331FE">
      <w:pPr>
        <w:numPr>
          <w:ilvl w:val="0"/>
          <w:numId w:val="2"/>
        </w:numPr>
        <w:jc w:val="both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 xml:space="preserve">prijatý od </w:t>
      </w:r>
      <w:r w:rsidRPr="00B4302E">
        <w:rPr>
          <w:rFonts w:asciiTheme="minorHAnsi" w:hAnsiTheme="minorHAnsi" w:cstheme="minorHAnsi"/>
          <w:sz w:val="24"/>
          <w:szCs w:val="24"/>
          <w:u w:val="single"/>
        </w:rPr>
        <w:t>cudzích subjektov</w:t>
      </w:r>
      <w:r w:rsidRPr="00B4302E">
        <w:rPr>
          <w:rFonts w:asciiTheme="minorHAnsi" w:hAnsiTheme="minorHAnsi" w:cstheme="minorHAnsi"/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B331FE" w:rsidRPr="00B4302E" w:rsidRDefault="00B331FE" w:rsidP="00B331FE">
      <w:pPr>
        <w:numPr>
          <w:ilvl w:val="0"/>
          <w:numId w:val="2"/>
        </w:numPr>
        <w:jc w:val="both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>poskytnutý</w:t>
      </w:r>
      <w:r w:rsidRPr="00B4302E">
        <w:rPr>
          <w:rFonts w:asciiTheme="minorHAnsi" w:hAnsiTheme="minorHAnsi" w:cstheme="minorHAnsi"/>
          <w:sz w:val="24"/>
          <w:szCs w:val="24"/>
          <w:u w:val="single"/>
        </w:rPr>
        <w:t xml:space="preserve"> cudzím subjektom</w:t>
      </w:r>
      <w:r w:rsidRPr="00B4302E">
        <w:rPr>
          <w:rFonts w:asciiTheme="minorHAnsi" w:hAnsiTheme="minorHAnsi" w:cstheme="minorHAnsi"/>
          <w:sz w:val="24"/>
          <w:szCs w:val="24"/>
        </w:rPr>
        <w:t xml:space="preserve"> - sa  zúčtuje do nákladov po splnení podmienok. </w:t>
      </w:r>
    </w:p>
    <w:p w:rsidR="00B331FE" w:rsidRPr="00B4302E" w:rsidRDefault="00B331FE" w:rsidP="00B331FE">
      <w:pPr>
        <w:numPr>
          <w:ilvl w:val="0"/>
          <w:numId w:val="2"/>
        </w:numPr>
        <w:jc w:val="both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 xml:space="preserve">poskytnutý </w:t>
      </w:r>
      <w:r w:rsidRPr="00B4302E">
        <w:rPr>
          <w:rFonts w:asciiTheme="minorHAnsi" w:hAnsiTheme="minorHAnsi" w:cstheme="minorHAnsi"/>
          <w:sz w:val="24"/>
          <w:szCs w:val="24"/>
          <w:u w:val="single"/>
        </w:rPr>
        <w:t>vlastným subjektom</w:t>
      </w:r>
      <w:r w:rsidRPr="00B4302E">
        <w:rPr>
          <w:rFonts w:asciiTheme="minorHAnsi" w:hAnsiTheme="minorHAnsi" w:cstheme="minorHAnsi"/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B331FE" w:rsidRPr="00B4302E" w:rsidRDefault="00B331FE" w:rsidP="00B331FE">
      <w:pPr>
        <w:jc w:val="both"/>
        <w:rPr>
          <w:rFonts w:asciiTheme="minorHAnsi" w:hAnsiTheme="minorHAnsi" w:cstheme="minorHAnsi"/>
          <w:b/>
          <w:sz w:val="24"/>
          <w:szCs w:val="24"/>
        </w:rPr>
      </w:pPr>
    </w:p>
    <w:p w:rsidR="00B331FE" w:rsidRPr="00B4302E" w:rsidRDefault="00B331FE" w:rsidP="00B331F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>Spôsob prepočtu údajov v cudzích menách na menu euro.</w:t>
      </w:r>
    </w:p>
    <w:p w:rsidR="00B331FE" w:rsidRPr="00B4302E" w:rsidRDefault="00B331FE" w:rsidP="00B331FE">
      <w:pPr>
        <w:pStyle w:val="Zkladntext"/>
        <w:ind w:left="0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lastRenderedPageBreak/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B331FE" w:rsidRPr="00B4302E" w:rsidRDefault="00B331FE" w:rsidP="00B331FE">
      <w:pPr>
        <w:pStyle w:val="Zkladntext"/>
        <w:ind w:left="0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>Na ocenenie prírastku cudzej meny nakúpenej za euro sa použije kurz, za ktorý bola táto cudzia mena nakúpená.</w:t>
      </w:r>
    </w:p>
    <w:p w:rsidR="00B331FE" w:rsidRPr="00B4302E" w:rsidRDefault="00B331FE" w:rsidP="00B331FE">
      <w:pPr>
        <w:pStyle w:val="Zkladntext"/>
        <w:ind w:left="0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B331FE" w:rsidRPr="00B4302E" w:rsidRDefault="00B331FE" w:rsidP="00B331FE">
      <w:pPr>
        <w:pStyle w:val="Zkladntext"/>
        <w:ind w:left="0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B331FE" w:rsidRPr="00B4302E" w:rsidRDefault="00B331FE" w:rsidP="00B331FE">
      <w:pPr>
        <w:pStyle w:val="Zkladntext"/>
        <w:ind w:left="0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B331FE" w:rsidRPr="00B4302E" w:rsidRDefault="00B331FE" w:rsidP="00B331FE">
      <w:pPr>
        <w:pStyle w:val="Zkladntext"/>
        <w:ind w:left="0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>Čl. III</w:t>
      </w: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>Informácie o údajoch na strane aktív súvahy</w:t>
      </w: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425" w:hanging="425"/>
        <w:rPr>
          <w:rFonts w:asciiTheme="minorHAnsi" w:hAnsiTheme="minorHAnsi" w:cstheme="minorHAnsi"/>
          <w:sz w:val="24"/>
          <w:szCs w:val="24"/>
        </w:rPr>
      </w:pP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425" w:hanging="425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>A Neobežný majetok</w:t>
      </w:r>
    </w:p>
    <w:p w:rsidR="00B331FE" w:rsidRPr="00B4302E" w:rsidRDefault="00B331FE" w:rsidP="00B331FE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 xml:space="preserve">Dlhodobý nehmotný majetok a dlhodobý hmotný majetok </w:t>
      </w:r>
    </w:p>
    <w:p w:rsidR="00B331FE" w:rsidRPr="00B4302E" w:rsidRDefault="00B331FE" w:rsidP="00B331FE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rFonts w:asciiTheme="minorHAnsi" w:hAnsiTheme="minorHAnsi" w:cstheme="minorHAnsi"/>
          <w:b w:val="0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 xml:space="preserve">prehľad o pohybe dlhodobého majetku </w:t>
      </w:r>
      <w:r w:rsidRPr="00B4302E">
        <w:rPr>
          <w:rFonts w:asciiTheme="minorHAnsi" w:hAnsiTheme="minorHAnsi" w:cstheme="minorHAnsi"/>
          <w:b w:val="0"/>
          <w:sz w:val="24"/>
          <w:szCs w:val="24"/>
        </w:rPr>
        <w:t>(tabuľka č.1)</w:t>
      </w: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425" w:hanging="425"/>
        <w:rPr>
          <w:rFonts w:asciiTheme="minorHAnsi" w:hAnsiTheme="minorHAnsi" w:cstheme="minorHAnsi"/>
          <w:b w:val="0"/>
          <w:sz w:val="24"/>
          <w:szCs w:val="24"/>
        </w:rPr>
      </w:pP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425" w:hanging="425"/>
        <w:rPr>
          <w:rFonts w:asciiTheme="minorHAnsi" w:hAnsiTheme="minorHAnsi" w:cstheme="minorHAnsi"/>
          <w:b w:val="0"/>
          <w:sz w:val="24"/>
          <w:szCs w:val="24"/>
        </w:rPr>
      </w:pPr>
    </w:p>
    <w:p w:rsidR="00B331FE" w:rsidRPr="00B4302E" w:rsidRDefault="00B331FE" w:rsidP="00B331FE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rFonts w:asciiTheme="minorHAnsi" w:hAnsiTheme="minorHAnsi" w:cstheme="minorHAnsi"/>
          <w:b w:val="0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 xml:space="preserve">spôsob a výška poistenia </w:t>
      </w:r>
      <w:r w:rsidRPr="00B4302E">
        <w:rPr>
          <w:rFonts w:asciiTheme="minorHAnsi" w:hAnsiTheme="minorHAnsi" w:cstheme="minorHAnsi"/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25"/>
        <w:gridCol w:w="5155"/>
      </w:tblGrid>
      <w:tr w:rsidR="00B331FE" w:rsidRPr="00B4302E" w:rsidTr="00B331FE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>Výška poistenia</w:t>
            </w:r>
          </w:p>
        </w:tc>
      </w:tr>
      <w:tr w:rsidR="00B331FE" w:rsidRPr="00B4302E" w:rsidTr="00B331FE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color w:val="FF0000"/>
                <w:sz w:val="24"/>
                <w:szCs w:val="24"/>
                <w:lang w:eastAsia="en-US"/>
              </w:rPr>
              <w:t xml:space="preserve">   </w:t>
            </w:r>
          </w:p>
        </w:tc>
      </w:tr>
      <w:tr w:rsidR="00B331FE" w:rsidRPr="00B4302E" w:rsidTr="00B331FE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Poistenie budovy - poistná zmluva.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 w:rsidP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lang w:eastAsia="en-US"/>
              </w:rPr>
              <w:t xml:space="preserve">   </w:t>
            </w:r>
          </w:p>
        </w:tc>
      </w:tr>
      <w:tr w:rsidR="00B331FE" w:rsidRPr="00B4302E" w:rsidTr="00B331FE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S p o l u :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 w:rsidP="00B331FE">
            <w:pPr>
              <w:spacing w:line="276" w:lineRule="auto"/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color w:val="FF0000"/>
                <w:sz w:val="24"/>
                <w:szCs w:val="24"/>
                <w:lang w:eastAsia="en-US"/>
              </w:rPr>
              <w:t xml:space="preserve">   </w:t>
            </w:r>
          </w:p>
        </w:tc>
      </w:tr>
    </w:tbl>
    <w:p w:rsidR="00B331FE" w:rsidRPr="00B4302E" w:rsidRDefault="00B331FE" w:rsidP="00B331FE">
      <w:pPr>
        <w:ind w:left="426"/>
        <w:jc w:val="both"/>
        <w:rPr>
          <w:rFonts w:asciiTheme="minorHAnsi" w:hAnsiTheme="minorHAnsi" w:cstheme="minorHAnsi"/>
          <w:sz w:val="24"/>
          <w:szCs w:val="24"/>
        </w:rPr>
      </w:pPr>
    </w:p>
    <w:p w:rsidR="00B331FE" w:rsidRPr="00B4302E" w:rsidRDefault="00B331FE" w:rsidP="00B331FE">
      <w:pPr>
        <w:jc w:val="both"/>
        <w:rPr>
          <w:rFonts w:asciiTheme="minorHAnsi" w:hAnsiTheme="minorHAnsi" w:cstheme="minorHAnsi"/>
          <w:sz w:val="24"/>
          <w:szCs w:val="24"/>
        </w:rPr>
      </w:pPr>
    </w:p>
    <w:p w:rsidR="00B331FE" w:rsidRPr="00B4302E" w:rsidRDefault="00B331FE" w:rsidP="00B331FE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B331FE" w:rsidRPr="00B4302E" w:rsidTr="00B331F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Majetok, </w:t>
            </w:r>
          </w:p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ku ktorému</w:t>
            </w: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 má</w:t>
            </w: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Suma </w:t>
            </w:r>
          </w:p>
        </w:tc>
      </w:tr>
      <w:tr w:rsidR="00B331FE" w:rsidRPr="00B4302E" w:rsidTr="00B331F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     </w:t>
            </w:r>
          </w:p>
        </w:tc>
      </w:tr>
      <w:tr w:rsidR="00B331FE" w:rsidRPr="00B4302E" w:rsidTr="00B331F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EA74D7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8 541,58</w:t>
            </w:r>
          </w:p>
        </w:tc>
      </w:tr>
      <w:tr w:rsidR="00B331FE" w:rsidRPr="00B4302E" w:rsidTr="00B331F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lastRenderedPageBreak/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Drobný hmotný majetok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  </w:t>
            </w:r>
          </w:p>
        </w:tc>
      </w:tr>
      <w:tr w:rsidR="00B331FE" w:rsidRPr="00B4302E" w:rsidTr="00B331F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Cenné papiere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24 394,65</w:t>
            </w:r>
          </w:p>
        </w:tc>
      </w:tr>
      <w:tr w:rsidR="00B331FE" w:rsidRPr="00B4302E" w:rsidTr="00B331F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12 035,75</w:t>
            </w:r>
          </w:p>
        </w:tc>
      </w:tr>
      <w:tr w:rsidR="00B331FE" w:rsidRPr="00B4302E" w:rsidTr="00B331F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</w:tbl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0" w:firstLine="0"/>
        <w:rPr>
          <w:rFonts w:asciiTheme="minorHAnsi" w:hAnsiTheme="minorHAnsi" w:cstheme="minorHAnsi"/>
          <w:sz w:val="24"/>
          <w:szCs w:val="24"/>
        </w:rPr>
      </w:pP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284" w:firstLine="0"/>
        <w:rPr>
          <w:rFonts w:asciiTheme="minorHAnsi" w:hAnsiTheme="minorHAnsi" w:cstheme="minorHAnsi"/>
          <w:b w:val="0"/>
          <w:sz w:val="24"/>
          <w:szCs w:val="24"/>
        </w:rPr>
      </w:pPr>
      <w:r w:rsidRPr="00B4302E">
        <w:rPr>
          <w:rFonts w:asciiTheme="minorHAnsi" w:hAnsiTheme="minorHAnsi" w:cstheme="minorHAnsi"/>
          <w:b w:val="0"/>
          <w:sz w:val="24"/>
          <w:szCs w:val="24"/>
        </w:rPr>
        <w:t>Oprávky k majetku:</w:t>
      </w: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284" w:firstLine="0"/>
        <w:rPr>
          <w:rFonts w:asciiTheme="minorHAnsi" w:hAnsiTheme="minorHAnsi" w:cstheme="minorHAnsi"/>
          <w:b w:val="0"/>
          <w:sz w:val="24"/>
          <w:szCs w:val="24"/>
        </w:rPr>
      </w:pP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284" w:firstLine="0"/>
        <w:rPr>
          <w:rFonts w:asciiTheme="minorHAnsi" w:hAnsiTheme="minorHAnsi" w:cstheme="minorHAnsi"/>
          <w:b w:val="0"/>
          <w:sz w:val="24"/>
          <w:szCs w:val="24"/>
        </w:rPr>
      </w:pPr>
      <w:r w:rsidRPr="00B4302E">
        <w:rPr>
          <w:rFonts w:asciiTheme="minorHAnsi" w:hAnsiTheme="minorHAnsi" w:cstheme="minorHAnsi"/>
          <w:b w:val="0"/>
          <w:sz w:val="24"/>
          <w:szCs w:val="24"/>
        </w:rPr>
        <w:t>účet  081  Oprávky k budovám, stavbám                           8 541,58 €</w:t>
      </w: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284" w:firstLine="0"/>
        <w:rPr>
          <w:rFonts w:asciiTheme="minorHAnsi" w:hAnsiTheme="minorHAnsi" w:cstheme="minorHAnsi"/>
          <w:b w:val="0"/>
          <w:sz w:val="24"/>
          <w:szCs w:val="24"/>
        </w:rPr>
      </w:pPr>
    </w:p>
    <w:p w:rsidR="00EA74D7" w:rsidRDefault="00EA74D7" w:rsidP="00B331FE">
      <w:pPr>
        <w:pStyle w:val="Pismenka"/>
        <w:tabs>
          <w:tab w:val="clear" w:pos="426"/>
          <w:tab w:val="left" w:pos="708"/>
        </w:tabs>
        <w:ind w:left="284" w:firstLine="0"/>
        <w:rPr>
          <w:rFonts w:asciiTheme="minorHAnsi" w:hAnsiTheme="minorHAnsi" w:cstheme="minorHAnsi"/>
          <w:b w:val="0"/>
          <w:sz w:val="24"/>
          <w:szCs w:val="24"/>
        </w:rPr>
      </w:pPr>
      <w:r>
        <w:rPr>
          <w:rFonts w:asciiTheme="minorHAnsi" w:hAnsiTheme="minorHAnsi" w:cstheme="minorHAnsi"/>
          <w:b w:val="0"/>
          <w:sz w:val="24"/>
          <w:szCs w:val="24"/>
        </w:rPr>
        <w:t xml:space="preserve">účet  082  Oprávky – Stroje </w:t>
      </w:r>
      <w:proofErr w:type="spellStart"/>
      <w:r>
        <w:rPr>
          <w:rFonts w:asciiTheme="minorHAnsi" w:hAnsiTheme="minorHAnsi" w:cstheme="minorHAnsi"/>
          <w:b w:val="0"/>
          <w:sz w:val="24"/>
          <w:szCs w:val="24"/>
        </w:rPr>
        <w:t>OcU</w:t>
      </w:r>
      <w:proofErr w:type="spellEnd"/>
      <w:r>
        <w:rPr>
          <w:rFonts w:asciiTheme="minorHAnsi" w:hAnsiTheme="minorHAnsi" w:cstheme="minorHAnsi"/>
          <w:b w:val="0"/>
          <w:sz w:val="24"/>
          <w:szCs w:val="24"/>
        </w:rPr>
        <w:t xml:space="preserve">                                         7 434,04 €</w:t>
      </w:r>
    </w:p>
    <w:p w:rsidR="00EA74D7" w:rsidRDefault="00EA74D7" w:rsidP="00B331FE">
      <w:pPr>
        <w:pStyle w:val="Pismenka"/>
        <w:tabs>
          <w:tab w:val="clear" w:pos="426"/>
          <w:tab w:val="left" w:pos="708"/>
        </w:tabs>
        <w:ind w:left="284" w:firstLine="0"/>
        <w:rPr>
          <w:rFonts w:asciiTheme="minorHAnsi" w:hAnsiTheme="minorHAnsi" w:cstheme="minorHAnsi"/>
          <w:b w:val="0"/>
          <w:sz w:val="24"/>
          <w:szCs w:val="24"/>
        </w:rPr>
      </w:pPr>
      <w:r>
        <w:rPr>
          <w:rFonts w:asciiTheme="minorHAnsi" w:hAnsiTheme="minorHAnsi" w:cstheme="minorHAnsi"/>
          <w:b w:val="0"/>
          <w:sz w:val="24"/>
          <w:szCs w:val="24"/>
        </w:rPr>
        <w:t>účet 088  Oprávky drobný majetok                                    2 094,30 €</w:t>
      </w:r>
      <w:r w:rsidR="00B331FE" w:rsidRPr="00B4302E">
        <w:rPr>
          <w:rFonts w:asciiTheme="minorHAnsi" w:hAnsiTheme="minorHAnsi" w:cstheme="minorHAnsi"/>
          <w:b w:val="0"/>
          <w:sz w:val="24"/>
          <w:szCs w:val="24"/>
        </w:rPr>
        <w:t xml:space="preserve">  </w:t>
      </w: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284" w:firstLine="0"/>
        <w:rPr>
          <w:rFonts w:asciiTheme="minorHAnsi" w:hAnsiTheme="minorHAnsi" w:cstheme="minorHAnsi"/>
          <w:b w:val="0"/>
          <w:sz w:val="24"/>
          <w:szCs w:val="24"/>
        </w:rPr>
      </w:pPr>
      <w:r w:rsidRPr="00B4302E">
        <w:rPr>
          <w:rFonts w:asciiTheme="minorHAnsi" w:hAnsiTheme="minorHAnsi" w:cstheme="minorHAnsi"/>
          <w:b w:val="0"/>
          <w:sz w:val="24"/>
          <w:szCs w:val="24"/>
        </w:rPr>
        <w:t xml:space="preserve">                                                         </w:t>
      </w: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284" w:firstLine="0"/>
        <w:rPr>
          <w:rFonts w:asciiTheme="minorHAnsi" w:hAnsiTheme="minorHAnsi" w:cstheme="minorHAnsi"/>
          <w:b w:val="0"/>
          <w:sz w:val="24"/>
          <w:szCs w:val="24"/>
        </w:rPr>
      </w:pPr>
      <w:r w:rsidRPr="00B4302E">
        <w:rPr>
          <w:rFonts w:asciiTheme="minorHAnsi" w:hAnsiTheme="minorHAnsi" w:cstheme="minorHAnsi"/>
          <w:b w:val="0"/>
          <w:sz w:val="24"/>
          <w:szCs w:val="24"/>
        </w:rPr>
        <w:t xml:space="preserve">        </w:t>
      </w: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284" w:firstLine="0"/>
        <w:rPr>
          <w:rFonts w:asciiTheme="minorHAnsi" w:hAnsiTheme="minorHAnsi" w:cstheme="minorHAnsi"/>
          <w:b w:val="0"/>
          <w:sz w:val="24"/>
          <w:szCs w:val="24"/>
        </w:rPr>
      </w:pP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0" w:firstLine="0"/>
        <w:rPr>
          <w:rFonts w:asciiTheme="minorHAnsi" w:hAnsiTheme="minorHAnsi" w:cstheme="minorHAnsi"/>
          <w:b w:val="0"/>
          <w:sz w:val="24"/>
          <w:szCs w:val="24"/>
        </w:rPr>
      </w:pPr>
    </w:p>
    <w:p w:rsidR="00B331FE" w:rsidRPr="00B4302E" w:rsidRDefault="00B331FE" w:rsidP="00B331FE">
      <w:pPr>
        <w:numPr>
          <w:ilvl w:val="0"/>
          <w:numId w:val="7"/>
        </w:numPr>
        <w:ind w:left="284" w:hanging="284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>Pohľadávky</w:t>
      </w:r>
    </w:p>
    <w:p w:rsidR="00B331FE" w:rsidRPr="00B4302E" w:rsidRDefault="00B331FE" w:rsidP="00B331FE">
      <w:pPr>
        <w:ind w:left="284"/>
        <w:rPr>
          <w:rFonts w:asciiTheme="minorHAnsi" w:hAnsiTheme="minorHAnsi" w:cstheme="minorHAnsi"/>
          <w:b/>
          <w:sz w:val="24"/>
          <w:szCs w:val="24"/>
        </w:rPr>
      </w:pPr>
    </w:p>
    <w:p w:rsidR="00B331FE" w:rsidRPr="00B4302E" w:rsidRDefault="00B331FE" w:rsidP="00B331FE">
      <w:pPr>
        <w:numPr>
          <w:ilvl w:val="0"/>
          <w:numId w:val="7"/>
        </w:numPr>
        <w:ind w:left="284" w:hanging="284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 xml:space="preserve">Finančný majetok </w:t>
      </w:r>
    </w:p>
    <w:p w:rsidR="00B331FE" w:rsidRPr="00B4302E" w:rsidRDefault="00B331FE" w:rsidP="00B331FE">
      <w:pPr>
        <w:ind w:left="284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>Obec  považuje za zložky krátkodobého finančného majetku zostatky na bankových účtoch.</w:t>
      </w:r>
    </w:p>
    <w:p w:rsidR="00B331FE" w:rsidRPr="00B4302E" w:rsidRDefault="00B331FE" w:rsidP="00EA74D7">
      <w:pPr>
        <w:ind w:left="284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 xml:space="preserve">Preto sa v nasledovnej tabuľke uvádza výška bankových účtov z r. </w:t>
      </w:r>
      <w:r w:rsidR="00EA74D7">
        <w:rPr>
          <w:rFonts w:asciiTheme="minorHAnsi" w:hAnsiTheme="minorHAnsi" w:cstheme="minorHAnsi"/>
          <w:sz w:val="24"/>
          <w:szCs w:val="24"/>
        </w:rPr>
        <w:t>088 súvahy, ktorého konečný zos</w:t>
      </w:r>
      <w:r w:rsidRPr="00B4302E">
        <w:rPr>
          <w:rFonts w:asciiTheme="minorHAnsi" w:hAnsiTheme="minorHAnsi" w:cstheme="minorHAnsi"/>
          <w:sz w:val="24"/>
          <w:szCs w:val="24"/>
        </w:rPr>
        <w:t xml:space="preserve">tatok  je  </w:t>
      </w:r>
      <w:r w:rsidR="00EA74D7">
        <w:rPr>
          <w:rFonts w:asciiTheme="minorHAnsi" w:hAnsiTheme="minorHAnsi" w:cstheme="minorHAnsi"/>
          <w:sz w:val="24"/>
          <w:szCs w:val="24"/>
        </w:rPr>
        <w:t>4 158,12</w:t>
      </w:r>
      <w:r w:rsidRPr="00B4302E">
        <w:rPr>
          <w:rFonts w:asciiTheme="minorHAnsi" w:hAnsiTheme="minorHAnsi" w:cstheme="minorHAnsi"/>
          <w:sz w:val="24"/>
          <w:szCs w:val="24"/>
        </w:rPr>
        <w:t xml:space="preserve"> € </w:t>
      </w:r>
    </w:p>
    <w:p w:rsidR="00B331FE" w:rsidRPr="00B4302E" w:rsidRDefault="00B331FE" w:rsidP="00B331FE">
      <w:pPr>
        <w:ind w:left="284"/>
        <w:rPr>
          <w:rFonts w:asciiTheme="minorHAnsi" w:hAnsiTheme="minorHAnsi" w:cstheme="minorHAnsi"/>
          <w:sz w:val="24"/>
          <w:szCs w:val="24"/>
        </w:rPr>
      </w:pPr>
    </w:p>
    <w:p w:rsidR="00B331FE" w:rsidRPr="00B4302E" w:rsidRDefault="00B331FE" w:rsidP="00B331FE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b w:val="0"/>
          <w:sz w:val="24"/>
          <w:szCs w:val="24"/>
        </w:rPr>
        <w:t xml:space="preserve">opis významných zložiek </w:t>
      </w:r>
      <w:r w:rsidRPr="00B4302E">
        <w:rPr>
          <w:rFonts w:asciiTheme="minorHAnsi" w:hAnsiTheme="minorHAnsi" w:cstheme="minorHAnsi"/>
          <w:sz w:val="24"/>
          <w:szCs w:val="24"/>
        </w:rPr>
        <w:t>krátkodobého finančného majetku</w:t>
      </w:r>
      <w:r w:rsidRPr="00B4302E">
        <w:rPr>
          <w:rFonts w:asciiTheme="minorHAnsi" w:hAnsiTheme="minorHAnsi" w:cstheme="minorHAnsi"/>
          <w:b w:val="0"/>
          <w:sz w:val="24"/>
          <w:szCs w:val="24"/>
        </w:rPr>
        <w:t xml:space="preserve">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959"/>
        <w:gridCol w:w="5241"/>
      </w:tblGrid>
      <w:tr w:rsidR="00B331FE" w:rsidRPr="00B4302E" w:rsidTr="00B331FE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>Krátkodobý  finančný majetok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6176F0" w:rsidP="00B331FE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>Zostatok k 31.12.202</w:t>
            </w:r>
            <w:r w:rsidR="00EA74D7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>3</w:t>
            </w:r>
          </w:p>
        </w:tc>
      </w:tr>
      <w:tr w:rsidR="00B331FE" w:rsidRPr="00B4302E" w:rsidTr="00B331FE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Pokladnica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 w:rsidP="006176F0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   </w:t>
            </w:r>
            <w:r w:rsidR="00EA74D7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   69,86 €</w:t>
            </w:r>
          </w:p>
        </w:tc>
      </w:tr>
      <w:tr w:rsidR="00B331FE" w:rsidRPr="00B4302E" w:rsidTr="00B331FE">
        <w:trPr>
          <w:trHeight w:val="296"/>
        </w:trPr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VUB a.s.                  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EA74D7" w:rsidP="00EA74D7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 4 158,12 €</w:t>
            </w:r>
          </w:p>
        </w:tc>
      </w:tr>
      <w:tr w:rsidR="00B331FE" w:rsidRPr="00B4302E" w:rsidTr="00B331FE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S p o l u :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6176F0" w:rsidP="00EA74D7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 </w:t>
            </w:r>
            <w:r w:rsidR="00EA74D7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4 227,98 €</w:t>
            </w:r>
          </w:p>
        </w:tc>
      </w:tr>
    </w:tbl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0" w:firstLine="0"/>
        <w:rPr>
          <w:rFonts w:asciiTheme="minorHAnsi" w:hAnsiTheme="minorHAnsi" w:cstheme="minorHAnsi"/>
          <w:b w:val="0"/>
          <w:sz w:val="24"/>
          <w:szCs w:val="24"/>
        </w:rPr>
      </w:pPr>
    </w:p>
    <w:p w:rsidR="00B331FE" w:rsidRPr="00B4302E" w:rsidRDefault="00B331FE" w:rsidP="00B331FE">
      <w:pPr>
        <w:jc w:val="both"/>
        <w:rPr>
          <w:rFonts w:asciiTheme="minorHAnsi" w:hAnsiTheme="minorHAnsi" w:cstheme="minorHAnsi"/>
          <w:sz w:val="24"/>
          <w:szCs w:val="24"/>
        </w:rPr>
      </w:pP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>Čl. IV</w:t>
      </w: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>Informácie o údajoch na strane pasív súvahy</w:t>
      </w: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0" w:firstLine="0"/>
        <w:rPr>
          <w:rFonts w:asciiTheme="minorHAnsi" w:hAnsiTheme="minorHAnsi" w:cstheme="minorHAnsi"/>
          <w:b w:val="0"/>
          <w:sz w:val="24"/>
          <w:szCs w:val="24"/>
        </w:rPr>
      </w:pPr>
    </w:p>
    <w:p w:rsidR="00B331FE" w:rsidRPr="00B4302E" w:rsidRDefault="00B331FE" w:rsidP="00B331FE">
      <w:pPr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 xml:space="preserve"> </w:t>
      </w:r>
    </w:p>
    <w:p w:rsidR="00B331FE" w:rsidRPr="00B4302E" w:rsidRDefault="00B331FE" w:rsidP="00B331FE">
      <w:pPr>
        <w:rPr>
          <w:rFonts w:asciiTheme="minorHAnsi" w:hAnsiTheme="minorHAnsi" w:cstheme="minorHAnsi"/>
          <w:b/>
          <w:sz w:val="24"/>
          <w:szCs w:val="24"/>
        </w:rPr>
      </w:pPr>
    </w:p>
    <w:p w:rsidR="00B331FE" w:rsidRPr="00B4302E" w:rsidRDefault="00B331FE" w:rsidP="00B331FE">
      <w:pPr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>B  Záväzky</w:t>
      </w:r>
    </w:p>
    <w:p w:rsidR="00B331FE" w:rsidRPr="00B4302E" w:rsidRDefault="00B331FE" w:rsidP="00B331FE">
      <w:pPr>
        <w:rPr>
          <w:rFonts w:asciiTheme="minorHAnsi" w:hAnsiTheme="minorHAnsi" w:cstheme="minorHAnsi"/>
          <w:b/>
          <w:sz w:val="24"/>
          <w:szCs w:val="24"/>
        </w:rPr>
      </w:pPr>
    </w:p>
    <w:p w:rsidR="00B331FE" w:rsidRPr="00B4302E" w:rsidRDefault="00B331FE" w:rsidP="00B331FE">
      <w:pPr>
        <w:numPr>
          <w:ilvl w:val="0"/>
          <w:numId w:val="9"/>
        </w:numPr>
        <w:ind w:left="284" w:hanging="284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 xml:space="preserve">Záväzky podľa doby splatnosti </w:t>
      </w:r>
    </w:p>
    <w:p w:rsidR="00B331FE" w:rsidRPr="00B4302E" w:rsidRDefault="00B331FE" w:rsidP="00B331FE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rFonts w:asciiTheme="minorHAnsi" w:hAnsiTheme="minorHAnsi" w:cstheme="minorHAnsi"/>
          <w:b w:val="0"/>
          <w:sz w:val="24"/>
          <w:szCs w:val="24"/>
        </w:rPr>
      </w:pPr>
      <w:r w:rsidRPr="00B4302E">
        <w:rPr>
          <w:rFonts w:asciiTheme="minorHAnsi" w:hAnsiTheme="minorHAnsi" w:cstheme="minorHAnsi"/>
          <w:b w:val="0"/>
          <w:sz w:val="24"/>
          <w:szCs w:val="24"/>
        </w:rPr>
        <w:t xml:space="preserve">záväzky podľa </w:t>
      </w:r>
      <w:r w:rsidRPr="00B4302E">
        <w:rPr>
          <w:rFonts w:asciiTheme="minorHAnsi" w:hAnsiTheme="minorHAnsi" w:cstheme="minorHAnsi"/>
          <w:sz w:val="24"/>
          <w:szCs w:val="24"/>
        </w:rPr>
        <w:t>doby splatnosti</w:t>
      </w:r>
      <w:r w:rsidRPr="00B4302E">
        <w:rPr>
          <w:rFonts w:asciiTheme="minorHAnsi" w:hAnsiTheme="minorHAnsi" w:cstheme="minorHAnsi"/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B4302E">
          <w:rPr>
            <w:rFonts w:asciiTheme="minorHAnsi" w:hAnsiTheme="minorHAnsi" w:cstheme="minorHAnsi"/>
            <w:b w:val="0"/>
            <w:sz w:val="24"/>
            <w:szCs w:val="24"/>
          </w:rPr>
          <w:t>140 a</w:t>
        </w:r>
      </w:smartTag>
      <w:r w:rsidRPr="00B4302E">
        <w:rPr>
          <w:rFonts w:asciiTheme="minorHAnsi" w:hAnsiTheme="minorHAnsi" w:cstheme="minorHAnsi"/>
          <w:b w:val="0"/>
          <w:sz w:val="24"/>
          <w:szCs w:val="24"/>
        </w:rPr>
        <w:t xml:space="preserve"> 151 súvahy) - tabuľka č.8</w:t>
      </w: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284" w:firstLine="0"/>
        <w:rPr>
          <w:rFonts w:asciiTheme="minorHAnsi" w:hAnsiTheme="minorHAnsi" w:cstheme="minorHAnsi"/>
          <w:b w:val="0"/>
          <w:sz w:val="24"/>
          <w:szCs w:val="24"/>
        </w:rPr>
      </w:pPr>
      <w:r w:rsidRPr="00B4302E">
        <w:rPr>
          <w:rFonts w:asciiTheme="minorHAnsi" w:hAnsiTheme="minorHAnsi" w:cstheme="minorHAnsi"/>
          <w:b w:val="0"/>
          <w:sz w:val="24"/>
          <w:szCs w:val="24"/>
        </w:rPr>
        <w:t xml:space="preserve">riadok súvahy  151                                                                  </w:t>
      </w:r>
      <w:r w:rsidR="00EA74D7">
        <w:rPr>
          <w:rFonts w:asciiTheme="minorHAnsi" w:hAnsiTheme="minorHAnsi" w:cstheme="minorHAnsi"/>
          <w:b w:val="0"/>
          <w:sz w:val="24"/>
          <w:szCs w:val="24"/>
        </w:rPr>
        <w:t xml:space="preserve">   4 021,68</w:t>
      </w:r>
      <w:r w:rsidRPr="00B4302E">
        <w:rPr>
          <w:rFonts w:asciiTheme="minorHAnsi" w:hAnsiTheme="minorHAnsi" w:cstheme="minorHAnsi"/>
          <w:b w:val="0"/>
          <w:sz w:val="24"/>
          <w:szCs w:val="24"/>
        </w:rPr>
        <w:t xml:space="preserve">  €</w:t>
      </w: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284" w:firstLine="0"/>
        <w:rPr>
          <w:rFonts w:asciiTheme="minorHAnsi" w:hAnsiTheme="minorHAnsi" w:cstheme="minorHAnsi"/>
          <w:b w:val="0"/>
          <w:sz w:val="24"/>
          <w:szCs w:val="24"/>
        </w:rPr>
      </w:pPr>
      <w:r w:rsidRPr="00B4302E">
        <w:rPr>
          <w:rFonts w:asciiTheme="minorHAnsi" w:hAnsiTheme="minorHAnsi" w:cstheme="minorHAnsi"/>
          <w:b w:val="0"/>
          <w:sz w:val="24"/>
          <w:szCs w:val="24"/>
        </w:rPr>
        <w:t>účet 321 – dodávatelia  predpísané v roku 2017                       0,00 €</w:t>
      </w: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284" w:firstLine="0"/>
        <w:rPr>
          <w:rFonts w:asciiTheme="minorHAnsi" w:hAnsiTheme="minorHAnsi" w:cstheme="minorHAnsi"/>
          <w:b w:val="0"/>
          <w:sz w:val="24"/>
          <w:szCs w:val="24"/>
        </w:rPr>
      </w:pPr>
      <w:r w:rsidRPr="00B4302E">
        <w:rPr>
          <w:rFonts w:asciiTheme="minorHAnsi" w:hAnsiTheme="minorHAnsi" w:cstheme="minorHAnsi"/>
          <w:b w:val="0"/>
          <w:sz w:val="24"/>
          <w:szCs w:val="24"/>
        </w:rPr>
        <w:t xml:space="preserve">účet 331 – zamestnanci                              </w:t>
      </w:r>
      <w:r w:rsidR="00EA74D7">
        <w:rPr>
          <w:rFonts w:asciiTheme="minorHAnsi" w:hAnsiTheme="minorHAnsi" w:cstheme="minorHAnsi"/>
          <w:b w:val="0"/>
          <w:sz w:val="24"/>
          <w:szCs w:val="24"/>
        </w:rPr>
        <w:t xml:space="preserve">                               4 021,68</w:t>
      </w:r>
      <w:r w:rsidRPr="00B4302E">
        <w:rPr>
          <w:rFonts w:asciiTheme="minorHAnsi" w:hAnsiTheme="minorHAnsi" w:cstheme="minorHAnsi"/>
          <w:b w:val="0"/>
          <w:sz w:val="24"/>
          <w:szCs w:val="24"/>
        </w:rPr>
        <w:t xml:space="preserve"> €  </w:t>
      </w: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284" w:firstLine="0"/>
        <w:rPr>
          <w:rFonts w:asciiTheme="minorHAnsi" w:hAnsiTheme="minorHAnsi" w:cstheme="minorHAnsi"/>
          <w:b w:val="0"/>
          <w:sz w:val="24"/>
          <w:szCs w:val="24"/>
        </w:rPr>
      </w:pPr>
      <w:r w:rsidRPr="00B4302E">
        <w:rPr>
          <w:rFonts w:asciiTheme="minorHAnsi" w:hAnsiTheme="minorHAnsi" w:cstheme="minorHAnsi"/>
          <w:b w:val="0"/>
          <w:sz w:val="24"/>
          <w:szCs w:val="24"/>
        </w:rPr>
        <w:lastRenderedPageBreak/>
        <w:t xml:space="preserve">účet 336  - odvody do poisťovní                                                </w:t>
      </w:r>
      <w:r w:rsidR="006176F0">
        <w:rPr>
          <w:rFonts w:asciiTheme="minorHAnsi" w:hAnsiTheme="minorHAnsi" w:cstheme="minorHAnsi"/>
          <w:b w:val="0"/>
          <w:sz w:val="24"/>
          <w:szCs w:val="24"/>
        </w:rPr>
        <w:t>1311,29</w:t>
      </w:r>
      <w:r w:rsidRPr="00B4302E">
        <w:rPr>
          <w:rFonts w:asciiTheme="minorHAnsi" w:hAnsiTheme="minorHAnsi" w:cstheme="minorHAnsi"/>
          <w:b w:val="0"/>
          <w:sz w:val="24"/>
          <w:szCs w:val="24"/>
        </w:rPr>
        <w:t xml:space="preserve">,-  € </w:t>
      </w: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284" w:firstLine="0"/>
        <w:rPr>
          <w:rFonts w:asciiTheme="minorHAnsi" w:hAnsiTheme="minorHAnsi" w:cstheme="minorHAnsi"/>
          <w:b w:val="0"/>
          <w:sz w:val="24"/>
          <w:szCs w:val="24"/>
        </w:rPr>
      </w:pPr>
    </w:p>
    <w:p w:rsidR="00B331FE" w:rsidRPr="00B4302E" w:rsidRDefault="00B331FE" w:rsidP="00B331FE">
      <w:pPr>
        <w:numPr>
          <w:ilvl w:val="0"/>
          <w:numId w:val="9"/>
        </w:numPr>
        <w:ind w:left="284" w:hanging="284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 xml:space="preserve">Bankové úvery a ostatné prijaté návratné finančné výpomoci </w:t>
      </w:r>
    </w:p>
    <w:p w:rsidR="00B331FE" w:rsidRPr="00B4302E" w:rsidRDefault="00B331FE" w:rsidP="00B331FE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rFonts w:asciiTheme="minorHAnsi" w:hAnsiTheme="minorHAnsi" w:cstheme="minorHAnsi"/>
          <w:b w:val="0"/>
          <w:sz w:val="24"/>
          <w:szCs w:val="24"/>
        </w:rPr>
      </w:pPr>
      <w:r w:rsidRPr="00B4302E">
        <w:rPr>
          <w:rFonts w:asciiTheme="minorHAnsi" w:hAnsiTheme="minorHAnsi" w:cstheme="minorHAnsi"/>
          <w:b w:val="0"/>
          <w:sz w:val="24"/>
          <w:szCs w:val="24"/>
        </w:rPr>
        <w:t>dlhodobé bankové úvery a krátkodobé bankové úvery - tabuľka č.9</w:t>
      </w:r>
    </w:p>
    <w:p w:rsidR="00B331FE" w:rsidRPr="00B4302E" w:rsidRDefault="00B331FE" w:rsidP="00B331FE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rFonts w:asciiTheme="minorHAnsi" w:hAnsiTheme="minorHAnsi" w:cstheme="minorHAnsi"/>
          <w:b w:val="0"/>
          <w:sz w:val="24"/>
          <w:szCs w:val="24"/>
        </w:rPr>
      </w:pPr>
      <w:r w:rsidRPr="00B4302E">
        <w:rPr>
          <w:rFonts w:asciiTheme="minorHAnsi" w:hAnsiTheme="minorHAnsi" w:cstheme="minorHAnsi"/>
          <w:b w:val="0"/>
          <w:sz w:val="24"/>
          <w:szCs w:val="24"/>
        </w:rPr>
        <w:t xml:space="preserve">obec prijala návratnú finančnú pomoc v sume </w:t>
      </w:r>
      <w:r w:rsidR="00EA74D7">
        <w:rPr>
          <w:rFonts w:asciiTheme="minorHAnsi" w:hAnsiTheme="minorHAnsi" w:cstheme="minorHAnsi"/>
          <w:b w:val="0"/>
          <w:sz w:val="24"/>
          <w:szCs w:val="24"/>
        </w:rPr>
        <w:t>0</w:t>
      </w:r>
      <w:r w:rsidRPr="00B4302E">
        <w:rPr>
          <w:rFonts w:asciiTheme="minorHAnsi" w:hAnsiTheme="minorHAnsi" w:cstheme="minorHAnsi"/>
          <w:b w:val="0"/>
          <w:sz w:val="24"/>
          <w:szCs w:val="24"/>
        </w:rPr>
        <w:t>,00 €</w:t>
      </w: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284" w:firstLine="0"/>
        <w:rPr>
          <w:rFonts w:asciiTheme="minorHAnsi" w:hAnsiTheme="minorHAnsi" w:cstheme="minorHAnsi"/>
          <w:b w:val="0"/>
          <w:sz w:val="24"/>
          <w:szCs w:val="24"/>
        </w:rPr>
      </w:pP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0" w:firstLine="0"/>
        <w:rPr>
          <w:rFonts w:asciiTheme="minorHAnsi" w:hAnsiTheme="minorHAnsi" w:cstheme="minorHAnsi"/>
          <w:b w:val="0"/>
          <w:sz w:val="24"/>
          <w:szCs w:val="24"/>
        </w:rPr>
      </w:pPr>
      <w:r w:rsidRPr="00B4302E">
        <w:rPr>
          <w:rFonts w:asciiTheme="minorHAnsi" w:hAnsiTheme="minorHAnsi" w:cstheme="minorHAnsi"/>
          <w:b w:val="0"/>
          <w:sz w:val="24"/>
          <w:szCs w:val="24"/>
        </w:rPr>
        <w:t>Obec Potôčky nemá žiadny úver.</w:t>
      </w: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0" w:firstLine="0"/>
        <w:rPr>
          <w:rFonts w:asciiTheme="minorHAnsi" w:hAnsiTheme="minorHAnsi" w:cstheme="minorHAnsi"/>
          <w:b w:val="0"/>
          <w:sz w:val="24"/>
          <w:szCs w:val="24"/>
        </w:rPr>
      </w:pP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284" w:firstLine="0"/>
        <w:rPr>
          <w:rFonts w:asciiTheme="minorHAnsi" w:hAnsiTheme="minorHAnsi" w:cstheme="minorHAnsi"/>
          <w:sz w:val="24"/>
          <w:szCs w:val="24"/>
        </w:rPr>
      </w:pPr>
    </w:p>
    <w:p w:rsidR="00B331FE" w:rsidRPr="00B4302E" w:rsidRDefault="00B331FE" w:rsidP="00B331FE">
      <w:pPr>
        <w:numPr>
          <w:ilvl w:val="0"/>
          <w:numId w:val="9"/>
        </w:numPr>
        <w:ind w:left="284" w:hanging="284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 xml:space="preserve">Časové rozlíšenie </w:t>
      </w: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360" w:firstLine="0"/>
        <w:rPr>
          <w:rFonts w:asciiTheme="minorHAnsi" w:hAnsiTheme="minorHAnsi" w:cstheme="minorHAnsi"/>
          <w:sz w:val="24"/>
          <w:szCs w:val="24"/>
        </w:rPr>
      </w:pP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>Čl. V</w:t>
      </w: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 xml:space="preserve">Informácie o výnosoch a nákladoch </w:t>
      </w: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360" w:firstLine="0"/>
        <w:rPr>
          <w:rFonts w:asciiTheme="minorHAnsi" w:hAnsiTheme="minorHAnsi" w:cstheme="minorHAnsi"/>
          <w:sz w:val="24"/>
          <w:szCs w:val="24"/>
        </w:rPr>
      </w:pPr>
    </w:p>
    <w:p w:rsidR="00B331FE" w:rsidRPr="00B4302E" w:rsidRDefault="00B331FE" w:rsidP="00B331FE">
      <w:pPr>
        <w:numPr>
          <w:ilvl w:val="0"/>
          <w:numId w:val="12"/>
        </w:numPr>
        <w:ind w:left="284" w:hanging="284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>Výnosy - popis a výška významných položiek výnosov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Suma </w:t>
            </w: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 w:rsidP="00B331FE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 tržby za vlastné výkony  a tovar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602 - Tržby z predaja služieb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školné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strava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kopírovacie služby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vyhlasovanie rozhlasom 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 w:rsidP="00B331FE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 zmena stavu vnútroorganizačných zásob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 w:rsidP="00B331FE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 </w:t>
            </w:r>
            <w:r w:rsidR="00EA74D7"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>A</w:t>
            </w: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>ktivácia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624 - Aktivácia 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 w:rsidP="00B331FE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 daňové a colné výnosy a výnosy z poplatkov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632 - Daňové výnosy samosprávy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podielové dane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daň z nehnuteľností 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daň za psa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  <w:p w:rsidR="00B331FE" w:rsidRPr="00B4302E" w:rsidRDefault="00EA74D7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22</w:t>
            </w:r>
            <w:r w:rsidR="002A6C5B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 449,61 €</w:t>
            </w:r>
          </w:p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633 - Výnosy z poplatkov 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Ostatné výnosy 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KO a DSO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2A6C5B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506,00</w:t>
            </w:r>
          </w:p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 w:rsidP="00B331FE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 finančné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661 - Tržby z predaja CP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predaj akcií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662 </w:t>
            </w:r>
            <w:r w:rsidR="00233906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–</w:t>
            </w: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668 - Ostatné finančné výnosy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 w:rsidP="00B331FE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lastRenderedPageBreak/>
              <w:t>mimoriadne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672 - Náhrady škôd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 w:rsidP="00B331FE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691 - Výnosy z bežných transferov z rozpočtu obce, VÚC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bežný transfer na školský klub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bežný transfer na školskú jedáleň 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692 - Výnosy z kapitálových transferov z rozpočtu obce, VÚC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693 - Výnosy samosprávy z bežných transferov zo ŠR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bežný transfer na 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2A6C5B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2 338,08 €</w:t>
            </w: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694 - Výnosy samosprávy z kapitálových transferov zo ŠR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zúčtovanie kapitálového transferu zo ŠR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695 - Výnosy samosprávy z bežných transferov od EÚ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696 - Výnosy samosprávy z kapitálových transferov od EÚ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zúčtovanie kapitálového transferu od EÚ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697 - Výnosy samosprávy z bežných transferov od ostatných subjektov mimo verejnej správy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698 - Výnosy samosprávy z kapitálových transferov od ostatných subjektov mimo verejnej správy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zúčtovanie kapitálového transferu od ostatných subjektov mimo verejnej správy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699 - Výnosy samosprávy  z odvodu rozpočtových príjmov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zinkasované príjmy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 w:rsidP="00B331FE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 ostatné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644 -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645 -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648 - Ostatné výnosy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2A6C5B">
            <w:pPr>
              <w:spacing w:line="276" w:lineRule="auto"/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  <w:t xml:space="preserve">                                                         865,00 €</w:t>
            </w: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 w:rsidP="00B331FE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 zúčtovanie rezerv, opravných položiek, časového rozlíšenia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653 - Zúčtovanie ostatných rezerv z prevádzkovej činnosti 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658 - Zúčtovanie ostatných opravných položiek z prevádzkovej činnosti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</w:tbl>
    <w:p w:rsidR="00B331FE" w:rsidRPr="00B4302E" w:rsidRDefault="00B331FE" w:rsidP="00B331FE">
      <w:pPr>
        <w:ind w:left="284"/>
        <w:rPr>
          <w:rFonts w:asciiTheme="minorHAnsi" w:hAnsiTheme="minorHAnsi" w:cstheme="minorHAnsi"/>
          <w:b/>
          <w:sz w:val="24"/>
          <w:szCs w:val="24"/>
        </w:rPr>
      </w:pPr>
    </w:p>
    <w:p w:rsidR="00B331FE" w:rsidRPr="00B4302E" w:rsidRDefault="00B331FE" w:rsidP="00B331FE">
      <w:pPr>
        <w:numPr>
          <w:ilvl w:val="0"/>
          <w:numId w:val="12"/>
        </w:numPr>
        <w:ind w:left="284" w:hanging="284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lastRenderedPageBreak/>
        <w:t>Náklady - popis a výška významných položiek nákladov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Suma  </w:t>
            </w: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 w:rsidP="00B331FE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 spotrebované nákupy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2A6C5B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2 732,22 €</w:t>
            </w: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501 - Spotreba materiálu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2A6C5B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1 181,31 €</w:t>
            </w: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502 - Spotreba energie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elektrická energia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voda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plyn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                 </w:t>
            </w:r>
          </w:p>
          <w:p w:rsidR="00B331FE" w:rsidRPr="00B4302E" w:rsidRDefault="002A6C5B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1 403,31 €</w:t>
            </w: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 w:rsidP="00B331FE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 </w:t>
            </w:r>
            <w:r w:rsidR="00233906"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>S</w:t>
            </w: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>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2A6C5B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4 764,35 €</w:t>
            </w: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511 - Opravy a udržiavanie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oprava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512 </w:t>
            </w:r>
            <w:r w:rsidR="00233906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–</w:t>
            </w: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2A6C5B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204,20 €</w:t>
            </w: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513 - Náklady na reprezentáciu 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2A6C5B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191,29 €</w:t>
            </w: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518 - Ostatné služby 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 w:rsidP="002A6C5B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                      </w:t>
            </w:r>
            <w:r w:rsidR="002A6C5B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                               </w:t>
            </w: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 </w:t>
            </w:r>
            <w:r w:rsidR="002A6C5B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5 159,84 €</w:t>
            </w: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 w:rsidP="00B331FE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 osobné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2A6C5B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11 457,80 €</w:t>
            </w: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521 - Mzdové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2A6C5B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8 255,40 €</w:t>
            </w: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2A6C5B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3 202,40 €</w:t>
            </w: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 w:rsidP="00B331FE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 dane a</w:t>
            </w:r>
            <w:r w:rsidR="00233906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> </w:t>
            </w: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>poplatky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532 - Daň z</w:t>
            </w:r>
            <w:r w:rsidR="00233906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 </w:t>
            </w: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nehnuteľností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538 - Ostatné dane a poplatky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 w:rsidP="00B331FE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 odpisy, rezervy a opravné položky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551 - Odpisy  DNM a DHM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odpisy z vlastných zdrojov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553 - Tvorba ostatných rezerv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558 - Tvorba ostatných opravných položiek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k daňovým pohľadávkam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 w:rsidP="00B331FE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2A6C5B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1 044,65 €</w:t>
            </w: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561 - Predané CP a</w:t>
            </w:r>
            <w:r w:rsidR="00233906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 </w:t>
            </w: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podiely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562 </w:t>
            </w:r>
            <w:r w:rsidR="00233906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–</w:t>
            </w: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568 - Ostatné finančné náklady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2A6C5B" w:rsidP="00A650AB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1 044,65 €</w:t>
            </w: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 w:rsidP="00B331FE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 mimoriadne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lastRenderedPageBreak/>
              <w:t xml:space="preserve">572 </w:t>
            </w:r>
            <w:r w:rsidR="00233906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–</w:t>
            </w: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 Škody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 w:rsidP="00B331FE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 náklady na transfery a náklady z odvodov príjmov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584 - Náklady na transfery z rozpočtu obce, VÚC do RO, PO zriadených obcou alebo VÚC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bežný transfer 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585 - Náklady na transfery z rozpočtu obce, VÚC ostatným subjektov verejnej správy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bežný transfer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586 - Náklady na transfery z rozpočtu obce, VÚC subjektov mimo verejnej správy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bežný transfer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587 - Náklady na ostatné transfery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bežný transfer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588 - Náklady z odvodu príjmov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589 - Náklady z budúceho odvodu príjmov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 w:rsidP="00B331FE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541 - ZC predaného DNM a</w:t>
            </w:r>
            <w:r w:rsidR="00233906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 </w:t>
            </w: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546 - Odpis pohľadávky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548 - Ostatné náklady na prevádzkovú činnosť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549 - Manká a škody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 w:rsidP="00B331FE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>dane z príjmov</w:t>
            </w:r>
          </w:p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</w:tbl>
    <w:p w:rsidR="00B331FE" w:rsidRPr="00B4302E" w:rsidRDefault="00B331FE" w:rsidP="00B331FE">
      <w:pPr>
        <w:ind w:left="284"/>
        <w:rPr>
          <w:rFonts w:asciiTheme="minorHAnsi" w:hAnsiTheme="minorHAnsi" w:cstheme="minorHAnsi"/>
          <w:b/>
          <w:sz w:val="24"/>
          <w:szCs w:val="24"/>
        </w:rPr>
      </w:pPr>
    </w:p>
    <w:p w:rsidR="00B331FE" w:rsidRPr="00B4302E" w:rsidRDefault="00B331FE" w:rsidP="00B331FE">
      <w:pPr>
        <w:numPr>
          <w:ilvl w:val="0"/>
          <w:numId w:val="12"/>
        </w:numPr>
        <w:ind w:left="284" w:hanging="284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 xml:space="preserve">Náklady voči audítorovi alebo audítorskej spoločnosti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>Osobitné náklady podľa zákona o účtovníctve § 18 ods</w:t>
            </w: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shd w:val="clear" w:color="auto" w:fill="D9D9D9"/>
                <w:lang w:eastAsia="en-US"/>
              </w:rPr>
              <w:t>.</w:t>
            </w: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 w:rsidP="00B331FE">
            <w:pPr>
              <w:numPr>
                <w:ilvl w:val="0"/>
                <w:numId w:val="15"/>
              </w:numPr>
              <w:spacing w:line="276" w:lineRule="auto"/>
              <w:ind w:left="356" w:hanging="284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color w:val="000000"/>
                <w:sz w:val="24"/>
                <w:szCs w:val="24"/>
                <w:lang w:eastAsia="en-US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 w:rsidP="00B331FE">
            <w:pPr>
              <w:numPr>
                <w:ilvl w:val="0"/>
                <w:numId w:val="15"/>
              </w:numPr>
              <w:spacing w:line="276" w:lineRule="auto"/>
              <w:ind w:left="356" w:hanging="284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proofErr w:type="spellStart"/>
            <w:r w:rsidRPr="00B4302E">
              <w:rPr>
                <w:rFonts w:asciiTheme="minorHAnsi" w:hAnsiTheme="minorHAnsi" w:cstheme="minorHAnsi"/>
                <w:color w:val="000000"/>
                <w:sz w:val="24"/>
                <w:szCs w:val="24"/>
                <w:lang w:eastAsia="en-US"/>
              </w:rPr>
              <w:t>uisťovacie</w:t>
            </w:r>
            <w:proofErr w:type="spellEnd"/>
            <w:r w:rsidRPr="00B4302E">
              <w:rPr>
                <w:rFonts w:asciiTheme="minorHAnsi" w:hAnsiTheme="minorHAnsi" w:cstheme="minorHAnsi"/>
                <w:color w:val="000000"/>
                <w:sz w:val="24"/>
                <w:szCs w:val="24"/>
                <w:lang w:eastAsia="en-US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 w:rsidP="00B331FE">
            <w:pPr>
              <w:numPr>
                <w:ilvl w:val="0"/>
                <w:numId w:val="15"/>
              </w:numPr>
              <w:spacing w:line="276" w:lineRule="auto"/>
              <w:ind w:left="356" w:hanging="284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color w:val="000000"/>
                <w:sz w:val="24"/>
                <w:szCs w:val="24"/>
                <w:lang w:eastAsia="en-US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 w:rsidP="00B331FE">
            <w:pPr>
              <w:numPr>
                <w:ilvl w:val="0"/>
                <w:numId w:val="15"/>
              </w:numPr>
              <w:spacing w:line="276" w:lineRule="auto"/>
              <w:ind w:left="356" w:hanging="284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color w:val="000000"/>
                <w:sz w:val="24"/>
                <w:szCs w:val="24"/>
                <w:lang w:eastAsia="en-US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 w:rsidP="00B331FE">
            <w:pPr>
              <w:numPr>
                <w:ilvl w:val="0"/>
                <w:numId w:val="15"/>
              </w:numPr>
              <w:spacing w:line="276" w:lineRule="auto"/>
              <w:ind w:left="356" w:hanging="284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color w:val="000000"/>
                <w:sz w:val="24"/>
                <w:szCs w:val="24"/>
                <w:lang w:eastAsia="en-US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</w:tbl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>Informácie o údajoch na podsúvahových účtoch</w:t>
      </w: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360" w:firstLine="0"/>
        <w:rPr>
          <w:rFonts w:asciiTheme="minorHAnsi" w:hAnsiTheme="minorHAnsi" w:cstheme="minorHAnsi"/>
          <w:sz w:val="24"/>
          <w:szCs w:val="24"/>
        </w:rPr>
      </w:pP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360" w:firstLine="0"/>
        <w:rPr>
          <w:rFonts w:asciiTheme="minorHAnsi" w:hAnsiTheme="minorHAnsi" w:cstheme="minorHAnsi"/>
          <w:sz w:val="24"/>
          <w:szCs w:val="24"/>
        </w:rPr>
      </w:pP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>Čl. VI</w:t>
      </w: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 xml:space="preserve">Informácie o rozpočte a hodnotenie plnenia rozpočtu </w:t>
      </w: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</w:p>
    <w:p w:rsidR="00B331FE" w:rsidRPr="00B4302E" w:rsidRDefault="00B331FE" w:rsidP="00B331FE">
      <w:pPr>
        <w:jc w:val="both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 xml:space="preserve">Informácie o rozpočte a hodnotenie plnenia rozpočtu - </w:t>
      </w:r>
      <w:r w:rsidRPr="00B4302E">
        <w:rPr>
          <w:rFonts w:asciiTheme="minorHAnsi" w:hAnsiTheme="minorHAnsi" w:cstheme="minorHAnsi"/>
          <w:sz w:val="24"/>
          <w:szCs w:val="24"/>
        </w:rPr>
        <w:t>tabuľka č.12-14</w:t>
      </w: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inorHAnsi" w:hAnsiTheme="minorHAnsi" w:cstheme="minorHAnsi"/>
          <w:b w:val="0"/>
          <w:sz w:val="24"/>
          <w:szCs w:val="24"/>
        </w:rPr>
      </w:pPr>
      <w:r w:rsidRPr="00B4302E">
        <w:rPr>
          <w:rFonts w:asciiTheme="minorHAnsi" w:hAnsiTheme="minorHAnsi" w:cstheme="minorHAnsi"/>
          <w:b w:val="0"/>
          <w:sz w:val="24"/>
          <w:szCs w:val="24"/>
        </w:rPr>
        <w:t>Textová časť k tabuľke č.12-14:</w:t>
      </w: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inorHAnsi" w:hAnsiTheme="minorHAnsi" w:cstheme="minorHAnsi"/>
          <w:b w:val="0"/>
          <w:sz w:val="24"/>
          <w:szCs w:val="24"/>
        </w:rPr>
      </w:pP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inorHAnsi" w:hAnsiTheme="minorHAnsi" w:cstheme="minorHAnsi"/>
          <w:b w:val="0"/>
          <w:sz w:val="24"/>
          <w:szCs w:val="24"/>
        </w:rPr>
      </w:pPr>
      <w:r w:rsidRPr="00B4302E">
        <w:rPr>
          <w:rFonts w:asciiTheme="minorHAnsi" w:hAnsiTheme="minorHAnsi" w:cstheme="minorHAnsi"/>
          <w:b w:val="0"/>
          <w:sz w:val="24"/>
          <w:szCs w:val="24"/>
          <w:u w:val="single"/>
        </w:rPr>
        <w:t>Príjmy rozpočtu obce</w:t>
      </w:r>
      <w:r w:rsidRPr="00B4302E">
        <w:rPr>
          <w:rFonts w:asciiTheme="minorHAnsi" w:hAnsiTheme="minorHAnsi" w:cstheme="minorHAnsi"/>
          <w:b w:val="0"/>
          <w:sz w:val="24"/>
          <w:szCs w:val="24"/>
        </w:rPr>
        <w:t xml:space="preserve"> :                   Schválený        Upravený          Skutočnosť</w:t>
      </w:r>
    </w:p>
    <w:p w:rsidR="00B331FE" w:rsidRDefault="00B331FE" w:rsidP="00B331F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inorHAnsi" w:hAnsiTheme="minorHAnsi" w:cstheme="minorHAnsi"/>
          <w:b w:val="0"/>
          <w:sz w:val="24"/>
          <w:szCs w:val="24"/>
        </w:rPr>
      </w:pPr>
      <w:r w:rsidRPr="00B4302E">
        <w:rPr>
          <w:rFonts w:asciiTheme="minorHAnsi" w:hAnsiTheme="minorHAnsi" w:cstheme="minorHAnsi"/>
          <w:b w:val="0"/>
          <w:sz w:val="24"/>
          <w:szCs w:val="24"/>
        </w:rPr>
        <w:t xml:space="preserve">S p o l u :                                      </w:t>
      </w:r>
      <w:r w:rsidR="00233906">
        <w:rPr>
          <w:rFonts w:asciiTheme="minorHAnsi" w:hAnsiTheme="minorHAnsi" w:cstheme="minorHAnsi"/>
          <w:b w:val="0"/>
          <w:sz w:val="24"/>
          <w:szCs w:val="24"/>
        </w:rPr>
        <w:t xml:space="preserve">    </w:t>
      </w:r>
      <w:r w:rsidRPr="00B4302E">
        <w:rPr>
          <w:rFonts w:asciiTheme="minorHAnsi" w:hAnsiTheme="minorHAnsi" w:cstheme="minorHAnsi"/>
          <w:b w:val="0"/>
          <w:sz w:val="24"/>
          <w:szCs w:val="24"/>
        </w:rPr>
        <w:t xml:space="preserve">  </w:t>
      </w:r>
      <w:r w:rsidR="00233906">
        <w:rPr>
          <w:rFonts w:asciiTheme="minorHAnsi" w:hAnsiTheme="minorHAnsi" w:cstheme="minorHAnsi"/>
          <w:b w:val="0"/>
          <w:sz w:val="24"/>
          <w:szCs w:val="24"/>
        </w:rPr>
        <w:t>21 253,00        27 750,74         27 751,58</w:t>
      </w:r>
    </w:p>
    <w:p w:rsidR="00233906" w:rsidRPr="00233906" w:rsidRDefault="00233906" w:rsidP="00B331F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inorHAnsi" w:hAnsiTheme="minorHAnsi" w:cstheme="minorHAnsi"/>
          <w:b w:val="0"/>
          <w:sz w:val="24"/>
          <w:szCs w:val="24"/>
        </w:rPr>
      </w:pP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inorHAnsi" w:hAnsiTheme="minorHAnsi" w:cstheme="minorHAnsi"/>
          <w:b w:val="0"/>
          <w:sz w:val="24"/>
          <w:szCs w:val="24"/>
        </w:rPr>
      </w:pP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inorHAnsi" w:hAnsiTheme="minorHAnsi" w:cstheme="minorHAnsi"/>
          <w:b w:val="0"/>
          <w:sz w:val="24"/>
          <w:szCs w:val="24"/>
        </w:rPr>
      </w:pP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inorHAnsi" w:hAnsiTheme="minorHAnsi" w:cstheme="minorHAnsi"/>
          <w:b w:val="0"/>
          <w:sz w:val="24"/>
          <w:szCs w:val="24"/>
        </w:rPr>
      </w:pP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inorHAnsi" w:hAnsiTheme="minorHAnsi" w:cstheme="minorHAnsi"/>
          <w:b w:val="0"/>
          <w:sz w:val="24"/>
          <w:szCs w:val="24"/>
          <w:u w:val="single"/>
        </w:rPr>
      </w:pPr>
      <w:r w:rsidRPr="00B4302E">
        <w:rPr>
          <w:rFonts w:asciiTheme="minorHAnsi" w:hAnsiTheme="minorHAnsi" w:cstheme="minorHAnsi"/>
          <w:b w:val="0"/>
          <w:sz w:val="24"/>
          <w:szCs w:val="24"/>
          <w:u w:val="single"/>
        </w:rPr>
        <w:t>Výdaje rozpočtu obce:</w:t>
      </w: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inorHAnsi" w:hAnsiTheme="minorHAnsi" w:cstheme="minorHAnsi"/>
          <w:b w:val="0"/>
          <w:sz w:val="24"/>
          <w:szCs w:val="24"/>
          <w:u w:val="single"/>
        </w:rPr>
      </w:pP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inorHAnsi" w:hAnsiTheme="minorHAnsi" w:cstheme="minorHAnsi"/>
          <w:b w:val="0"/>
          <w:sz w:val="24"/>
          <w:szCs w:val="24"/>
        </w:rPr>
      </w:pPr>
      <w:r w:rsidRPr="00B4302E">
        <w:rPr>
          <w:rFonts w:asciiTheme="minorHAnsi" w:hAnsiTheme="minorHAnsi" w:cstheme="minorHAnsi"/>
          <w:b w:val="0"/>
          <w:sz w:val="24"/>
          <w:szCs w:val="24"/>
        </w:rPr>
        <w:t xml:space="preserve">S p o l u :                                        </w:t>
      </w:r>
      <w:r w:rsidR="00233906">
        <w:rPr>
          <w:rFonts w:asciiTheme="minorHAnsi" w:hAnsiTheme="minorHAnsi" w:cstheme="minorHAnsi"/>
          <w:b w:val="0"/>
          <w:sz w:val="24"/>
          <w:szCs w:val="24"/>
        </w:rPr>
        <w:t xml:space="preserve">   21 253,00          23 523,60          23 523,60</w:t>
      </w: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inorHAnsi" w:hAnsiTheme="minorHAnsi" w:cstheme="minorHAnsi"/>
          <w:b w:val="0"/>
          <w:sz w:val="24"/>
          <w:szCs w:val="24"/>
        </w:rPr>
      </w:pP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inorHAnsi" w:hAnsiTheme="minorHAnsi" w:cstheme="minorHAnsi"/>
          <w:b w:val="0"/>
          <w:sz w:val="24"/>
          <w:szCs w:val="24"/>
        </w:rPr>
      </w:pP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inorHAnsi" w:hAnsiTheme="minorHAnsi" w:cstheme="minorHAnsi"/>
          <w:b w:val="0"/>
          <w:sz w:val="24"/>
          <w:szCs w:val="24"/>
        </w:rPr>
      </w:pPr>
      <w:r w:rsidRPr="00B4302E">
        <w:rPr>
          <w:rFonts w:asciiTheme="minorHAnsi" w:hAnsiTheme="minorHAnsi" w:cstheme="minorHAnsi"/>
          <w:b w:val="0"/>
          <w:sz w:val="24"/>
          <w:szCs w:val="24"/>
        </w:rPr>
        <w:t xml:space="preserve">         </w:t>
      </w:r>
    </w:p>
    <w:p w:rsidR="00B331FE" w:rsidRPr="00B4302E" w:rsidRDefault="00B331FE" w:rsidP="00B331FE">
      <w:pPr>
        <w:jc w:val="both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 xml:space="preserve">Rozpočet obce Potôčky  bol schválený obecným zastupiteľstvom   </w:t>
      </w:r>
      <w:r w:rsidR="00B4302E" w:rsidRPr="00B4302E">
        <w:rPr>
          <w:rFonts w:asciiTheme="minorHAnsi" w:hAnsiTheme="minorHAnsi" w:cstheme="minorHAnsi"/>
          <w:b/>
          <w:sz w:val="24"/>
          <w:szCs w:val="24"/>
          <w:u w:val="single"/>
        </w:rPr>
        <w:t>uznesením č.04/202</w:t>
      </w:r>
      <w:r w:rsidR="002A6C5B">
        <w:rPr>
          <w:rFonts w:asciiTheme="minorHAnsi" w:hAnsiTheme="minorHAnsi" w:cstheme="minorHAnsi"/>
          <w:b/>
          <w:sz w:val="24"/>
          <w:szCs w:val="24"/>
          <w:u w:val="single"/>
        </w:rPr>
        <w:t>2</w:t>
      </w:r>
      <w:r w:rsidRPr="00B4302E">
        <w:rPr>
          <w:rFonts w:asciiTheme="minorHAnsi" w:hAnsiTheme="minorHAnsi" w:cstheme="minorHAnsi"/>
          <w:b/>
          <w:sz w:val="24"/>
          <w:szCs w:val="24"/>
          <w:u w:val="single"/>
        </w:rPr>
        <w:t xml:space="preserve"> zo dňa 2</w:t>
      </w:r>
      <w:r w:rsidR="002A6C5B">
        <w:rPr>
          <w:rFonts w:asciiTheme="minorHAnsi" w:hAnsiTheme="minorHAnsi" w:cstheme="minorHAnsi"/>
          <w:b/>
          <w:sz w:val="24"/>
          <w:szCs w:val="24"/>
          <w:u w:val="single"/>
        </w:rPr>
        <w:t>8</w:t>
      </w:r>
      <w:r w:rsidRPr="00B4302E">
        <w:rPr>
          <w:rFonts w:asciiTheme="minorHAnsi" w:hAnsiTheme="minorHAnsi" w:cstheme="minorHAnsi"/>
          <w:b/>
          <w:sz w:val="24"/>
          <w:szCs w:val="24"/>
          <w:u w:val="single"/>
        </w:rPr>
        <w:t>.1</w:t>
      </w:r>
      <w:r w:rsidR="00B4302E" w:rsidRPr="00B4302E">
        <w:rPr>
          <w:rFonts w:asciiTheme="minorHAnsi" w:hAnsiTheme="minorHAnsi" w:cstheme="minorHAnsi"/>
          <w:b/>
          <w:sz w:val="24"/>
          <w:szCs w:val="24"/>
          <w:u w:val="single"/>
        </w:rPr>
        <w:t>1</w:t>
      </w:r>
      <w:r w:rsidRPr="00B4302E">
        <w:rPr>
          <w:rFonts w:asciiTheme="minorHAnsi" w:hAnsiTheme="minorHAnsi" w:cstheme="minorHAnsi"/>
          <w:b/>
          <w:sz w:val="24"/>
          <w:szCs w:val="24"/>
          <w:u w:val="single"/>
        </w:rPr>
        <w:t>.20</w:t>
      </w:r>
      <w:r w:rsidR="00B4302E" w:rsidRPr="00B4302E">
        <w:rPr>
          <w:rFonts w:asciiTheme="minorHAnsi" w:hAnsiTheme="minorHAnsi" w:cstheme="minorHAnsi"/>
          <w:b/>
          <w:sz w:val="24"/>
          <w:szCs w:val="24"/>
          <w:u w:val="single"/>
        </w:rPr>
        <w:t>2</w:t>
      </w:r>
      <w:r w:rsidR="002A6C5B">
        <w:rPr>
          <w:rFonts w:asciiTheme="minorHAnsi" w:hAnsiTheme="minorHAnsi" w:cstheme="minorHAnsi"/>
          <w:b/>
          <w:sz w:val="24"/>
          <w:szCs w:val="24"/>
          <w:u w:val="single"/>
        </w:rPr>
        <w:t>2</w:t>
      </w:r>
      <w:r w:rsidRPr="00B4302E">
        <w:rPr>
          <w:rFonts w:asciiTheme="minorHAnsi" w:hAnsiTheme="minorHAnsi" w:cstheme="minorHAnsi"/>
          <w:sz w:val="24"/>
          <w:szCs w:val="24"/>
        </w:rPr>
        <w:t>.</w:t>
      </w: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</w:p>
    <w:p w:rsidR="00B331FE" w:rsidRPr="00B4302E" w:rsidRDefault="00B331FE" w:rsidP="00B331FE">
      <w:pPr>
        <w:spacing w:line="360" w:lineRule="auto"/>
        <w:jc w:val="both"/>
        <w:rPr>
          <w:rFonts w:asciiTheme="minorHAnsi" w:hAnsiTheme="minorHAnsi" w:cstheme="minorHAnsi"/>
          <w:sz w:val="24"/>
          <w:szCs w:val="24"/>
        </w:rPr>
      </w:pP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>Aj keď v čase zverejnenia tejto účtovnej závierky neboli zaznamenané negatívne dopady na obec, okolnosti sa stále menia a nemožno odhadnúť vplyv súčasnej situácie na obec. Akýkoľvek negatívny vplyv zahrnie obec do účtovníctva a účtovnej závierky roku 202</w:t>
      </w:r>
      <w:r w:rsidR="002A6C5B">
        <w:rPr>
          <w:rFonts w:asciiTheme="minorHAnsi" w:hAnsiTheme="minorHAnsi" w:cstheme="minorHAnsi"/>
          <w:sz w:val="24"/>
          <w:szCs w:val="24"/>
        </w:rPr>
        <w:t>4</w:t>
      </w:r>
      <w:r w:rsidRPr="00B4302E">
        <w:rPr>
          <w:rFonts w:asciiTheme="minorHAnsi" w:hAnsiTheme="minorHAnsi" w:cstheme="minorHAnsi"/>
          <w:sz w:val="24"/>
          <w:szCs w:val="24"/>
        </w:rPr>
        <w:t>.</w:t>
      </w: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</w:p>
    <w:p w:rsidR="00B331FE" w:rsidRPr="00B4302E" w:rsidRDefault="00B331FE" w:rsidP="00B331FE">
      <w:pPr>
        <w:jc w:val="both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 xml:space="preserve">Po 31. decembri </w:t>
      </w:r>
      <w:r w:rsidRPr="00B4302E">
        <w:rPr>
          <w:rFonts w:asciiTheme="minorHAnsi" w:hAnsiTheme="minorHAnsi" w:cstheme="minorHAnsi"/>
          <w:iCs/>
          <w:sz w:val="24"/>
          <w:szCs w:val="24"/>
        </w:rPr>
        <w:t>202</w:t>
      </w:r>
      <w:r w:rsidR="002A6C5B">
        <w:rPr>
          <w:rFonts w:asciiTheme="minorHAnsi" w:hAnsiTheme="minorHAnsi" w:cstheme="minorHAnsi"/>
          <w:iCs/>
          <w:sz w:val="24"/>
          <w:szCs w:val="24"/>
        </w:rPr>
        <w:t>3</w:t>
      </w:r>
      <w:r w:rsidRPr="00B4302E">
        <w:rPr>
          <w:rFonts w:asciiTheme="minorHAnsi" w:hAnsiTheme="minorHAnsi" w:cstheme="minorHAnsi"/>
          <w:sz w:val="24"/>
          <w:szCs w:val="24"/>
        </w:rPr>
        <w:t xml:space="preserve"> nenastali také udalosti, ktoré by si vyžadovali zverejnenie alebo vykázanie v účtovnej </w:t>
      </w:r>
      <w:r w:rsidR="00B4302E">
        <w:rPr>
          <w:rFonts w:asciiTheme="minorHAnsi" w:hAnsiTheme="minorHAnsi" w:cstheme="minorHAnsi"/>
          <w:sz w:val="24"/>
          <w:szCs w:val="24"/>
        </w:rPr>
        <w:t xml:space="preserve"> </w:t>
      </w:r>
      <w:r w:rsidRPr="00B4302E">
        <w:rPr>
          <w:rFonts w:asciiTheme="minorHAnsi" w:hAnsiTheme="minorHAnsi" w:cstheme="minorHAnsi"/>
          <w:sz w:val="24"/>
          <w:szCs w:val="24"/>
        </w:rPr>
        <w:t>závierke za rok 202</w:t>
      </w:r>
      <w:r w:rsidR="00233906">
        <w:rPr>
          <w:rFonts w:asciiTheme="minorHAnsi" w:hAnsiTheme="minorHAnsi" w:cstheme="minorHAnsi"/>
          <w:sz w:val="24"/>
          <w:szCs w:val="24"/>
        </w:rPr>
        <w:t>4</w:t>
      </w:r>
      <w:r w:rsidRPr="00B4302E">
        <w:rPr>
          <w:rFonts w:asciiTheme="minorHAnsi" w:hAnsiTheme="minorHAnsi" w:cstheme="minorHAnsi"/>
          <w:sz w:val="24"/>
          <w:szCs w:val="24"/>
        </w:rPr>
        <w:t>.</w:t>
      </w:r>
    </w:p>
    <w:p w:rsidR="00B4302E" w:rsidRPr="00B4302E" w:rsidRDefault="00B4302E" w:rsidP="00B331FE">
      <w:pPr>
        <w:jc w:val="both"/>
        <w:rPr>
          <w:rFonts w:asciiTheme="minorHAnsi" w:hAnsiTheme="minorHAnsi" w:cstheme="minorHAnsi"/>
          <w:sz w:val="24"/>
          <w:szCs w:val="24"/>
        </w:rPr>
      </w:pPr>
    </w:p>
    <w:p w:rsidR="00B4302E" w:rsidRPr="00B4302E" w:rsidRDefault="00B4302E" w:rsidP="00B331FE">
      <w:pPr>
        <w:jc w:val="both"/>
        <w:rPr>
          <w:rFonts w:asciiTheme="minorHAnsi" w:hAnsiTheme="minorHAnsi" w:cstheme="minorHAnsi"/>
          <w:sz w:val="24"/>
          <w:szCs w:val="24"/>
        </w:rPr>
      </w:pPr>
    </w:p>
    <w:p w:rsidR="00B4302E" w:rsidRPr="00B4302E" w:rsidRDefault="00B4302E" w:rsidP="00B331FE">
      <w:pPr>
        <w:jc w:val="both"/>
        <w:rPr>
          <w:rFonts w:asciiTheme="minorHAnsi" w:hAnsiTheme="minorHAnsi" w:cstheme="minorHAnsi"/>
          <w:sz w:val="24"/>
          <w:szCs w:val="24"/>
        </w:rPr>
      </w:pPr>
    </w:p>
    <w:p w:rsidR="00B4302E" w:rsidRPr="00B4302E" w:rsidRDefault="00B4302E" w:rsidP="00B331FE">
      <w:pPr>
        <w:jc w:val="both"/>
        <w:rPr>
          <w:rFonts w:asciiTheme="minorHAnsi" w:hAnsiTheme="minorHAnsi" w:cstheme="minorHAnsi"/>
          <w:sz w:val="24"/>
          <w:szCs w:val="24"/>
        </w:rPr>
      </w:pPr>
    </w:p>
    <w:p w:rsidR="00B4302E" w:rsidRPr="00B4302E" w:rsidRDefault="00B4302E" w:rsidP="00B331FE">
      <w:pPr>
        <w:jc w:val="both"/>
        <w:rPr>
          <w:rFonts w:asciiTheme="minorHAnsi" w:hAnsiTheme="minorHAnsi" w:cstheme="minorHAnsi"/>
          <w:sz w:val="24"/>
          <w:szCs w:val="24"/>
        </w:rPr>
      </w:pPr>
    </w:p>
    <w:p w:rsidR="00B4302E" w:rsidRPr="00B4302E" w:rsidRDefault="00B4302E" w:rsidP="00B331FE">
      <w:pPr>
        <w:jc w:val="both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 xml:space="preserve">                                                                                                                       </w:t>
      </w:r>
      <w:r w:rsidR="00A650AB">
        <w:rPr>
          <w:rFonts w:asciiTheme="minorHAnsi" w:hAnsiTheme="minorHAnsi" w:cstheme="minorHAnsi"/>
          <w:sz w:val="24"/>
          <w:szCs w:val="24"/>
        </w:rPr>
        <w:t>Milan</w:t>
      </w:r>
      <w:r w:rsidRPr="00B4302E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B4302E">
        <w:rPr>
          <w:rFonts w:asciiTheme="minorHAnsi" w:hAnsiTheme="minorHAnsi" w:cstheme="minorHAnsi"/>
          <w:sz w:val="24"/>
          <w:szCs w:val="24"/>
        </w:rPr>
        <w:t>Šmajda</w:t>
      </w:r>
      <w:proofErr w:type="spellEnd"/>
    </w:p>
    <w:p w:rsidR="00B4302E" w:rsidRPr="00B4302E" w:rsidRDefault="00B4302E" w:rsidP="00B331FE">
      <w:pPr>
        <w:jc w:val="both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 xml:space="preserve">                                                                                                                        starosta obce</w:t>
      </w:r>
    </w:p>
    <w:p w:rsidR="00B331FE" w:rsidRPr="00B4302E" w:rsidRDefault="00B331FE" w:rsidP="00B331FE">
      <w:pPr>
        <w:spacing w:line="360" w:lineRule="auto"/>
        <w:rPr>
          <w:rFonts w:asciiTheme="minorHAnsi" w:hAnsiTheme="minorHAnsi" w:cstheme="minorHAnsi"/>
          <w:b/>
          <w:sz w:val="24"/>
          <w:szCs w:val="24"/>
          <w:u w:val="single"/>
        </w:rPr>
      </w:pPr>
    </w:p>
    <w:p w:rsidR="00B331FE" w:rsidRPr="00B4302E" w:rsidRDefault="00B331FE" w:rsidP="00B331FE">
      <w:pPr>
        <w:rPr>
          <w:rFonts w:asciiTheme="minorHAnsi" w:hAnsiTheme="minorHAnsi" w:cstheme="minorHAnsi"/>
          <w:sz w:val="24"/>
          <w:szCs w:val="24"/>
        </w:rPr>
      </w:pPr>
    </w:p>
    <w:p w:rsidR="00B331FE" w:rsidRPr="00B4302E" w:rsidRDefault="00B331FE" w:rsidP="00B331FE">
      <w:pPr>
        <w:rPr>
          <w:rFonts w:asciiTheme="minorHAnsi" w:hAnsiTheme="minorHAnsi" w:cstheme="minorHAnsi"/>
          <w:sz w:val="24"/>
          <w:szCs w:val="24"/>
        </w:rPr>
      </w:pPr>
    </w:p>
    <w:p w:rsidR="006F6DA4" w:rsidRPr="00B4302E" w:rsidRDefault="006F6DA4">
      <w:pPr>
        <w:rPr>
          <w:rFonts w:asciiTheme="minorHAnsi" w:hAnsiTheme="minorHAnsi" w:cstheme="minorHAnsi"/>
          <w:sz w:val="24"/>
          <w:szCs w:val="24"/>
        </w:rPr>
      </w:pPr>
    </w:p>
    <w:sectPr w:rsidR="006F6DA4" w:rsidRPr="00B4302E" w:rsidSect="006F6D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502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331FE"/>
    <w:rsid w:val="000B4DD0"/>
    <w:rsid w:val="00133F9E"/>
    <w:rsid w:val="00190668"/>
    <w:rsid w:val="001B06EB"/>
    <w:rsid w:val="00233906"/>
    <w:rsid w:val="002A6C5B"/>
    <w:rsid w:val="003E7459"/>
    <w:rsid w:val="0048072C"/>
    <w:rsid w:val="004C7449"/>
    <w:rsid w:val="006176F0"/>
    <w:rsid w:val="006F6DA4"/>
    <w:rsid w:val="00A650AB"/>
    <w:rsid w:val="00B331FE"/>
    <w:rsid w:val="00B4302E"/>
    <w:rsid w:val="00BC579B"/>
    <w:rsid w:val="00DA086C"/>
    <w:rsid w:val="00EA74D7"/>
    <w:rsid w:val="00FA202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331F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nhideWhenUsed/>
    <w:rsid w:val="00B331FE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B331FE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B331FE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4782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2221</Words>
  <Characters>12666</Characters>
  <Application>Microsoft Office Word</Application>
  <DocSecurity>0</DocSecurity>
  <Lines>105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14858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Vyškovce</cp:lastModifiedBy>
  <cp:revision>6</cp:revision>
  <dcterms:created xsi:type="dcterms:W3CDTF">2024-02-05T18:29:00Z</dcterms:created>
  <dcterms:modified xsi:type="dcterms:W3CDTF">2024-03-20T09:27:00Z</dcterms:modified>
</cp:coreProperties>
</file>