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4302E">
        <w:rPr>
          <w:rFonts w:asciiTheme="minorHAnsi" w:hAnsiTheme="minorHAnsi" w:cstheme="minorHAnsi"/>
          <w:b/>
          <w:sz w:val="24"/>
          <w:szCs w:val="24"/>
        </w:rPr>
        <w:t>Poznámky k 31.12.202</w:t>
      </w:r>
      <w:r w:rsidR="00EA74D7">
        <w:rPr>
          <w:rFonts w:asciiTheme="minorHAnsi" w:hAnsiTheme="minorHAnsi" w:cstheme="minorHAnsi"/>
          <w:b/>
          <w:sz w:val="24"/>
          <w:szCs w:val="24"/>
        </w:rPr>
        <w:t>3</w:t>
      </w:r>
      <w:r w:rsidRPr="00B4302E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Všeobecné údaje</w:t>
      </w: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Identifikačné údaje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Obec Potôčky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091 01 Stropkov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00 695 866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Zákon č. 369/1990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riadna</w:t>
            </w:r>
          </w:p>
          <w:p w:rsidR="00B331FE" w:rsidRPr="00B4302E" w:rsidRDefault="004C744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4C744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4C744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4C744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Opis činnosti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štatutárnych zástupcoch a o organizačnej štruktúre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Štatutárny zástupca (meno a priezvisko)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Milan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Šmajda</w:t>
            </w:r>
            <w:proofErr w:type="spellEnd"/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starosta obce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účtovných zásadách a účtovných metódach </w:t>
      </w: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x  áno            </w:t>
      </w:r>
      <w:r w:rsidR="004C7449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="004C7449">
        <w:rPr>
          <w:rFonts w:asciiTheme="minorHAnsi" w:hAnsiTheme="minorHAnsi" w:cstheme="minorHAnsi"/>
          <w:b/>
          <w:bCs/>
          <w:sz w:val="24"/>
          <w:szCs w:val="24"/>
        </w:rPr>
      </w:r>
      <w:r w:rsidR="004C7449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="004C7449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nie</w:t>
      </w: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Zmeny účtovných metód a účtovných zásad </w:t>
      </w: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C7449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="004C7449">
        <w:rPr>
          <w:rFonts w:asciiTheme="minorHAnsi" w:hAnsiTheme="minorHAnsi" w:cstheme="minorHAnsi"/>
          <w:b/>
          <w:bCs/>
          <w:sz w:val="24"/>
          <w:szCs w:val="24"/>
        </w:rPr>
      </w:r>
      <w:r w:rsidR="004C7449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="004C7449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áno            x  nie</w:t>
      </w:r>
    </w:p>
    <w:p w:rsidR="00B331FE" w:rsidRPr="00B4302E" w:rsidRDefault="00B331FE" w:rsidP="00B331FE">
      <w:pPr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ocenenia jednotlivých položiek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>Odpisy dlhodobého nehmotného majetku a dlhodobého hmotného majetku sú stanovené tak, že</w:t>
      </w:r>
      <w:r w:rsidRPr="00B4302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sa vychádza z predpokladanej doby jeho užívania a predpokladaného priebehu jeho opotrebenia. Odpisovať sa začína:</w:t>
      </w:r>
    </w:p>
    <w:p w:rsidR="00B331FE" w:rsidRPr="00B4302E" w:rsidRDefault="00B331FE" w:rsidP="00B331FE">
      <w:pPr>
        <w:pStyle w:val="Zkladntext"/>
        <w:ind w:left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x  </w:t>
      </w:r>
      <w:r w:rsidRPr="00B4302E">
        <w:rPr>
          <w:rFonts w:asciiTheme="minorHAnsi" w:hAnsiTheme="minorHAnsi" w:cstheme="minorHAnsi"/>
          <w:bCs/>
          <w:sz w:val="24"/>
          <w:szCs w:val="24"/>
        </w:rPr>
        <w:t xml:space="preserve">odo </w:t>
      </w:r>
      <w:r w:rsidRPr="00B4302E">
        <w:rPr>
          <w:rFonts w:asciiTheme="minorHAnsi" w:hAnsiTheme="minorHAnsi" w:cstheme="minorHAnsi"/>
          <w:sz w:val="24"/>
          <w:szCs w:val="24"/>
        </w:rPr>
        <w:t>dňa jeho zaradenia do používania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o dani z príjmov v 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z.n.p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B4302E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Ročná odpisová sadzba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1/6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1/8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1/12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1/20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1/40</w:t>
            </w:r>
          </w:p>
        </w:tc>
      </w:tr>
    </w:tbl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nehmotný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0,01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30,00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hmotným majetkom sa účtuje na podsúvahovom účte 791.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  <w:u w:val="single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Zásady pre vykazovanie transferov.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Bežný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 nákladmi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pri poskytnutí  transferu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Kapitálový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poskytnutý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 xml:space="preserve"> 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prepočtu údajov v cudzích menách na menu euro.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Na ocenenie prírastku cudzej meny nakúpenej za euro sa použije kurz, za ktorý bola táto cudzia mena nakúpená.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aktív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 Neobežný majetok</w:t>
      </w:r>
    </w:p>
    <w:p w:rsidR="00B331FE" w:rsidRPr="00B4302E" w:rsidRDefault="00B331FE" w:rsidP="00B331F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Dlhodobý nehmotný majetok a dlhodobý hmotný majetok </w:t>
      </w: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prehľad o pohybe dlhodobého majetku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>(tabuľka č.1)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spôsob a výška poistenia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Poistenie budovy - poistná zmluva.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B331FE" w:rsidRPr="00B4302E" w:rsidRDefault="00B331FE" w:rsidP="00B331FE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ku ktorému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má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EA74D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8 541,58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24 394,65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12 035,75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Oprávky k majetku: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 081  Oprávky k budovám, stavbám                           8 541,58 €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EA74D7" w:rsidRDefault="00EA74D7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účet  082  Oprávky – Stroje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OcU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7 434,04 €</w:t>
      </w:r>
    </w:p>
    <w:p w:rsidR="00EA74D7" w:rsidRDefault="00EA74D7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účet 088  Oprávky drobný majetok                                    2 094,30 €</w:t>
      </w:r>
      <w:r w:rsidR="00B331FE" w:rsidRPr="00B4302E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Pohľadávky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Finančný majetok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Obec  považuje za zložky krátkodobého finančného majetku zostatky na bankových účtoch.</w:t>
      </w:r>
    </w:p>
    <w:p w:rsidR="00B331FE" w:rsidRPr="00B4302E" w:rsidRDefault="00B331FE" w:rsidP="00EA74D7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Preto sa v nasledovnej tabuľke uvádza výška bankových účtov z r. </w:t>
      </w:r>
      <w:r w:rsidR="00EA74D7">
        <w:rPr>
          <w:rFonts w:asciiTheme="minorHAnsi" w:hAnsiTheme="minorHAnsi" w:cstheme="minorHAnsi"/>
          <w:sz w:val="24"/>
          <w:szCs w:val="24"/>
        </w:rPr>
        <w:t>088 súvahy, ktorého konečný zos</w:t>
      </w:r>
      <w:r w:rsidRPr="00B4302E">
        <w:rPr>
          <w:rFonts w:asciiTheme="minorHAnsi" w:hAnsiTheme="minorHAnsi" w:cstheme="minorHAnsi"/>
          <w:sz w:val="24"/>
          <w:szCs w:val="24"/>
        </w:rPr>
        <w:t xml:space="preserve">tatok  je  </w:t>
      </w:r>
      <w:r w:rsidR="00EA74D7">
        <w:rPr>
          <w:rFonts w:asciiTheme="minorHAnsi" w:hAnsiTheme="minorHAnsi" w:cstheme="minorHAnsi"/>
          <w:sz w:val="24"/>
          <w:szCs w:val="24"/>
        </w:rPr>
        <w:t>4 158,12</w:t>
      </w:r>
      <w:r w:rsidRPr="00B4302E">
        <w:rPr>
          <w:rFonts w:asciiTheme="minorHAnsi" w:hAnsiTheme="minorHAnsi" w:cstheme="minorHAnsi"/>
          <w:sz w:val="24"/>
          <w:szCs w:val="24"/>
        </w:rPr>
        <w:t xml:space="preserve"> €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opis významných zložiek </w:t>
      </w:r>
      <w:r w:rsidRPr="00B4302E">
        <w:rPr>
          <w:rFonts w:asciiTheme="minorHAnsi" w:hAnsiTheme="minorHAnsi" w:cstheme="minorHAnsi"/>
          <w:sz w:val="24"/>
          <w:szCs w:val="24"/>
        </w:rPr>
        <w:t>krátkodobého finančného majetku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6176F0" w:rsidP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Zostatok k 31.12.202</w:t>
            </w:r>
            <w:r w:rsidR="00EA74D7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6176F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</w:t>
            </w:r>
            <w:r w:rsidR="00EA74D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69,86 €</w:t>
            </w:r>
          </w:p>
        </w:tc>
      </w:tr>
      <w:tr w:rsidR="00B331FE" w:rsidRPr="00B4302E" w:rsidTr="00B331FE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VUB a.s.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EA74D7" w:rsidP="00EA74D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4 158,12 €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 w:rsidP="00EA74D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EA74D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4 227,98 €</w:t>
            </w: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pasív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  Záväzky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Záväzky podľa doby splatnosti </w:t>
      </w:r>
    </w:p>
    <w:p w:rsidR="00B331FE" w:rsidRPr="00B4302E" w:rsidRDefault="00B331FE" w:rsidP="00B331F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záväzky podľa </w:t>
      </w:r>
      <w:r w:rsidRPr="00B4302E">
        <w:rPr>
          <w:rFonts w:asciiTheme="minorHAnsi" w:hAnsiTheme="minorHAnsi" w:cstheme="minorHAnsi"/>
          <w:sz w:val="24"/>
          <w:szCs w:val="24"/>
        </w:rPr>
        <w:t>doby splatnosti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4302E">
          <w:rPr>
            <w:rFonts w:asciiTheme="minorHAnsi" w:hAnsiTheme="minorHAnsi" w:cstheme="minorHAnsi"/>
            <w:b w:val="0"/>
            <w:sz w:val="24"/>
            <w:szCs w:val="24"/>
          </w:rPr>
          <w:t>140 a</w:t>
        </w:r>
      </w:smartTag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151 súvahy) - tabuľka č.8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riadok súvahy  151                                                                  </w:t>
      </w:r>
      <w:r w:rsidR="00EA74D7">
        <w:rPr>
          <w:rFonts w:asciiTheme="minorHAnsi" w:hAnsiTheme="minorHAnsi" w:cstheme="minorHAnsi"/>
          <w:b w:val="0"/>
          <w:sz w:val="24"/>
          <w:szCs w:val="24"/>
        </w:rPr>
        <w:t xml:space="preserve">   4 021,68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321 – dodávatelia  predpísané v roku 2017                       0,00 €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331 – zamestnanci                              </w:t>
      </w:r>
      <w:r w:rsidR="00EA74D7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4 021,68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€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účet 336  - odvody do poisťovní                                                </w:t>
      </w:r>
      <w:r w:rsidR="006176F0">
        <w:rPr>
          <w:rFonts w:asciiTheme="minorHAnsi" w:hAnsiTheme="minorHAnsi" w:cstheme="minorHAnsi"/>
          <w:b w:val="0"/>
          <w:sz w:val="24"/>
          <w:szCs w:val="24"/>
        </w:rPr>
        <w:t>1311,29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,-  €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Bankové úvery a ostatné prijaté návratné finančné výpomoci 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dlhodobé bankové úvery a krátkodobé bankové úvery - tabuľka č.9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obec prijala návratnú finančnú pomoc v sume </w:t>
      </w:r>
      <w:r w:rsidR="00EA74D7">
        <w:rPr>
          <w:rFonts w:asciiTheme="minorHAnsi" w:hAnsiTheme="minorHAnsi" w:cstheme="minorHAnsi"/>
          <w:b w:val="0"/>
          <w:sz w:val="24"/>
          <w:szCs w:val="24"/>
        </w:rPr>
        <w:t>0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>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Obec Potôčky nemá žiadny úver.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Časové rozlíšenie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výnosoch a nákladoch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602 - Tržby z predaja služieb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školné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strava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kopírovacie služby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vyhlasovanie rozhlasom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EA74D7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A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632 - Daňové výnosy samosprávy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podielové dane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daň z nehnuteľností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daň za psa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EA74D7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22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449,61 €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Ostatné výnosy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 a DSO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506,00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661 - Tržby z predaja CP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662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668 - Ostatné finančné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lastRenderedPageBreak/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bežný transfer na školský klub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2 338,08 €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694 - Výnosy samosprávy z kapitálových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695 - Výnosy samosprávy z bežných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648 - Ostatné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                          865,00 €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2 732,22 €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1 181,31 €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502 - Spotreba energie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elektrická energia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voda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plyn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</w:t>
            </w:r>
          </w:p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1 403,31 €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233906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4 764,35 €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511 - Opravy a udržiavanie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204,20 €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191,29 €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518 - Ostatné služby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     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5 159,84 €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11 457,80 €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8 255,40 €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3 202,40 €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dane a</w:t>
            </w:r>
            <w:r w:rsidR="00233906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532 - Daň z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538 - Ostatné dane a poplatky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551 - Odpisy  DNM a DHM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odpisy z vlastných zdrojov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553 - Tvorba ostatných rezerv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558 - Tvorba ostatných opravných položiek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daňovým pohľadávkam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2A6C5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1 044,65 €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561 - Predané CP a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562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568 - Ostatné finančné náklady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 w:rsidP="00A650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1 044,65 €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 xml:space="preserve">572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587 - Náklady na ostatné transfery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588 - Náklady z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589 - Náklady z budúceho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541 - ZC predaného DNM a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546 - Odpis pohľadávky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549 - Manká a škody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dane z príjmov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podsúvahových účtoch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- </w:t>
      </w:r>
      <w:r w:rsidRPr="00B4302E">
        <w:rPr>
          <w:rFonts w:asciiTheme="minorHAnsi" w:hAnsiTheme="minorHAnsi" w:cstheme="minorHAnsi"/>
          <w:sz w:val="24"/>
          <w:szCs w:val="24"/>
        </w:rPr>
        <w:t>tabuľka č.12-14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Textová časť k tabuľke č.12-14: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Príjmy rozpočtu obce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:                   Schválený        Upravený          Skutočnosť</w:t>
      </w:r>
    </w:p>
    <w:p w:rsidR="00B331F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</w:t>
      </w:r>
      <w:r w:rsidR="00233906">
        <w:rPr>
          <w:rFonts w:asciiTheme="minorHAnsi" w:hAnsiTheme="minorHAnsi" w:cstheme="minorHAnsi"/>
          <w:b w:val="0"/>
          <w:sz w:val="24"/>
          <w:szCs w:val="24"/>
        </w:rPr>
        <w:t xml:space="preserve">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233906">
        <w:rPr>
          <w:rFonts w:asciiTheme="minorHAnsi" w:hAnsiTheme="minorHAnsi" w:cstheme="minorHAnsi"/>
          <w:b w:val="0"/>
          <w:sz w:val="24"/>
          <w:szCs w:val="24"/>
        </w:rPr>
        <w:t>21 253,00        27 750,74         27 751,58</w:t>
      </w:r>
    </w:p>
    <w:p w:rsidR="00233906" w:rsidRPr="00233906" w:rsidRDefault="00233906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Výdaje rozpočtu obce: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  </w:t>
      </w:r>
      <w:r w:rsidR="00233906">
        <w:rPr>
          <w:rFonts w:asciiTheme="minorHAnsi" w:hAnsiTheme="minorHAnsi" w:cstheme="minorHAnsi"/>
          <w:b w:val="0"/>
          <w:sz w:val="24"/>
          <w:szCs w:val="24"/>
        </w:rPr>
        <w:t xml:space="preserve">   21 253,00          23 523,60          23 523,60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Rozpočet obce Potôčky  bol schválený obecným zastupiteľstvom   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uznesením č.04/202</w:t>
      </w:r>
      <w:r w:rsidR="002A6C5B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 xml:space="preserve"> zo dňa 2</w:t>
      </w:r>
      <w:r w:rsidR="002A6C5B">
        <w:rPr>
          <w:rFonts w:asciiTheme="minorHAnsi" w:hAnsiTheme="minorHAnsi" w:cstheme="minorHAnsi"/>
          <w:b/>
          <w:sz w:val="24"/>
          <w:szCs w:val="24"/>
          <w:u w:val="single"/>
        </w:rPr>
        <w:t>8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.1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.20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2A6C5B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2A6C5B">
        <w:rPr>
          <w:rFonts w:asciiTheme="minorHAnsi" w:hAnsiTheme="minorHAnsi" w:cstheme="minorHAnsi"/>
          <w:sz w:val="24"/>
          <w:szCs w:val="24"/>
        </w:rPr>
        <w:t>4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 31. decembri </w:t>
      </w:r>
      <w:r w:rsidRPr="00B4302E">
        <w:rPr>
          <w:rFonts w:asciiTheme="minorHAnsi" w:hAnsiTheme="minorHAnsi" w:cstheme="minorHAnsi"/>
          <w:iCs/>
          <w:sz w:val="24"/>
          <w:szCs w:val="24"/>
        </w:rPr>
        <w:t>202</w:t>
      </w:r>
      <w:r w:rsidR="002A6C5B">
        <w:rPr>
          <w:rFonts w:asciiTheme="minorHAnsi" w:hAnsiTheme="minorHAnsi" w:cstheme="minorHAnsi"/>
          <w:iCs/>
          <w:sz w:val="24"/>
          <w:szCs w:val="24"/>
        </w:rPr>
        <w:t>3</w:t>
      </w:r>
      <w:r w:rsidRPr="00B4302E">
        <w:rPr>
          <w:rFonts w:asciiTheme="minorHAnsi" w:hAnsiTheme="minorHAnsi" w:cstheme="minorHAnsi"/>
          <w:sz w:val="24"/>
          <w:szCs w:val="24"/>
        </w:rPr>
        <w:t xml:space="preserve"> nenastali také udalosti, ktoré by si vyžadovali zverejnenie alebo vykázanie v účtovnej </w:t>
      </w:r>
      <w:r w:rsidR="00B4302E">
        <w:rPr>
          <w:rFonts w:asciiTheme="minorHAnsi" w:hAnsiTheme="minorHAnsi" w:cstheme="minorHAnsi"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závierke za rok 202</w:t>
      </w:r>
      <w:r w:rsidR="00233906">
        <w:rPr>
          <w:rFonts w:asciiTheme="minorHAnsi" w:hAnsiTheme="minorHAnsi" w:cstheme="minorHAnsi"/>
          <w:sz w:val="24"/>
          <w:szCs w:val="24"/>
        </w:rPr>
        <w:t>4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A650AB">
        <w:rPr>
          <w:rFonts w:asciiTheme="minorHAnsi" w:hAnsiTheme="minorHAnsi" w:cstheme="minorHAnsi"/>
          <w:sz w:val="24"/>
          <w:szCs w:val="24"/>
        </w:rPr>
        <w:t>Milan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Šmajda</w:t>
      </w:r>
      <w:proofErr w:type="spellEnd"/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starosta obce</w:t>
      </w:r>
    </w:p>
    <w:p w:rsidR="00B331FE" w:rsidRPr="00B4302E" w:rsidRDefault="00B331FE" w:rsidP="00B331FE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6F6DA4" w:rsidRPr="00B4302E" w:rsidRDefault="006F6DA4">
      <w:pPr>
        <w:rPr>
          <w:rFonts w:asciiTheme="minorHAnsi" w:hAnsiTheme="minorHAnsi" w:cstheme="minorHAnsi"/>
          <w:sz w:val="24"/>
          <w:szCs w:val="24"/>
        </w:rPr>
      </w:pPr>
    </w:p>
    <w:sectPr w:rsidR="006F6DA4" w:rsidRPr="00B4302E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31FE"/>
    <w:rsid w:val="000B4DD0"/>
    <w:rsid w:val="00133F9E"/>
    <w:rsid w:val="00190668"/>
    <w:rsid w:val="001B06EB"/>
    <w:rsid w:val="00233906"/>
    <w:rsid w:val="002A6C5B"/>
    <w:rsid w:val="003E7459"/>
    <w:rsid w:val="0048072C"/>
    <w:rsid w:val="004C7449"/>
    <w:rsid w:val="006176F0"/>
    <w:rsid w:val="006F6DA4"/>
    <w:rsid w:val="00A650AB"/>
    <w:rsid w:val="00B331FE"/>
    <w:rsid w:val="00B4302E"/>
    <w:rsid w:val="00BC579B"/>
    <w:rsid w:val="00DA086C"/>
    <w:rsid w:val="00EA74D7"/>
    <w:rsid w:val="00FA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331F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331F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331F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6</cp:revision>
  <dcterms:created xsi:type="dcterms:W3CDTF">2024-02-05T18:29:00Z</dcterms:created>
  <dcterms:modified xsi:type="dcterms:W3CDTF">2024-03-20T09:27:00Z</dcterms:modified>
</cp:coreProperties>
</file>