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Poznámky Vyškovce 202</w:t>
      </w:r>
      <w:r w:rsidR="0074502E">
        <w:rPr>
          <w:rFonts w:ascii="Arial" w:hAnsi="Arial" w:cs="Arial"/>
          <w:b/>
          <w:sz w:val="24"/>
          <w:szCs w:val="24"/>
        </w:rPr>
        <w:t>3</w:t>
      </w:r>
      <w:r>
        <w:rPr>
          <w:rFonts w:ascii="Arial" w:hAnsi="Arial" w:cs="Arial"/>
          <w:b/>
          <w:sz w:val="24"/>
          <w:szCs w:val="24"/>
        </w:rPr>
        <w:t>.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F5070B" w:rsidRDefault="00F5070B" w:rsidP="00F5070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Identifikačné údaje účtovnej jednotky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Obec Vyškovce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090 21 Vyškovce  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00 330 198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1990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Zákon č. 369/1990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</w:t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riadna</w:t>
            </w:r>
          </w:p>
          <w:p w:rsidR="00F5070B" w:rsidRDefault="00C74FAD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070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74FAD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070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F5070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74FAD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070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F5070B"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   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>áno</w:t>
            </w:r>
          </w:p>
          <w:p w:rsidR="00F5070B" w:rsidRDefault="00C74FAD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5070B"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Opis činnosti účtovnej jednotky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Starostlivosť o občanov obce a zveľaďovanie obecného majetku.</w:t>
            </w:r>
          </w:p>
        </w:tc>
      </w:tr>
    </w:tbl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štatutárnych zástupcoch a o organizačnej štruktúre účtovnej jednotky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Štatutárny zástupca (meno a priezvisko)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Funkcia 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Zástupca starostu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Bc. Dušan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Antoš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starosta obce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Mgr. Martin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Zapotocky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874AD9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Ž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>iadna</w:t>
            </w:r>
          </w:p>
        </w:tc>
      </w:tr>
    </w:tbl>
    <w:p w:rsidR="00F5070B" w:rsidRDefault="00F5070B" w:rsidP="00F5070B">
      <w:pPr>
        <w:jc w:val="center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Účtovná závierka je zostavená za splnenia predpokladu nepretržitého pokračovania účtovnej jednotky vo svojej činnosti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x  áno            </w:t>
      </w:r>
      <w:r w:rsidR="00C74FAD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C74FAD">
        <w:rPr>
          <w:rFonts w:ascii="Arial" w:hAnsi="Arial" w:cs="Arial"/>
          <w:b/>
          <w:bCs/>
          <w:sz w:val="24"/>
          <w:szCs w:val="24"/>
        </w:rPr>
      </w:r>
      <w:r w:rsidR="00C74FAD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C74FAD"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nie</w:t>
      </w:r>
    </w:p>
    <w:p w:rsidR="00F5070B" w:rsidRDefault="00F5070B" w:rsidP="00F5070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Zmeny účtovných metód a účtovných zásad </w:t>
      </w:r>
    </w:p>
    <w:p w:rsidR="00F5070B" w:rsidRDefault="00F5070B" w:rsidP="00F5070B">
      <w:pPr>
        <w:ind w:left="284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C74FAD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C74FAD">
        <w:rPr>
          <w:rFonts w:ascii="Arial" w:hAnsi="Arial" w:cs="Arial"/>
          <w:b/>
          <w:bCs/>
          <w:sz w:val="24"/>
          <w:szCs w:val="24"/>
        </w:rPr>
      </w:r>
      <w:r w:rsidR="00C74FAD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C74FAD">
        <w:rPr>
          <w:rFonts w:ascii="Arial" w:hAnsi="Arial" w:cs="Arial"/>
          <w:b/>
          <w:bCs/>
          <w:sz w:val="24"/>
          <w:szCs w:val="24"/>
        </w:rPr>
        <w:fldChar w:fldCharType="end"/>
      </w:r>
      <w:r>
        <w:rPr>
          <w:rFonts w:ascii="Arial" w:hAnsi="Arial" w:cs="Arial"/>
          <w:b/>
          <w:bCs/>
          <w:sz w:val="24"/>
          <w:szCs w:val="24"/>
        </w:rPr>
        <w:t xml:space="preserve">  áno            x  nie</w:t>
      </w:r>
    </w:p>
    <w:p w:rsidR="00F5070B" w:rsidRDefault="00F5070B" w:rsidP="00F5070B">
      <w:pPr>
        <w:ind w:left="357"/>
        <w:jc w:val="both"/>
        <w:rPr>
          <w:rFonts w:ascii="Arial" w:hAnsi="Arial" w:cs="Arial"/>
          <w:b/>
          <w:bCs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Spôsob ocenenia jednotlivých položiek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vlastnými nákladmi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menovitou hodnotou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1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F5070B" w:rsidTr="00F5070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pStyle w:val="Zkladntext"/>
              <w:spacing w:line="276" w:lineRule="auto"/>
              <w:ind w:left="34"/>
              <w:jc w:val="lef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F5070B" w:rsidRDefault="00F5070B" w:rsidP="00F5070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F5070B" w:rsidRDefault="00F5070B" w:rsidP="00F5070B">
      <w:pPr>
        <w:ind w:left="284"/>
        <w:jc w:val="both"/>
        <w:rPr>
          <w:rFonts w:ascii="Arial" w:hAnsi="Arial" w:cs="Arial"/>
          <w:bCs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Odpisy dlhodobého nehmotného majetku a dlhodobého hmotného majetku sú stanovené tak, že</w:t>
      </w:r>
      <w:r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sa vychádza z predpokladanej doby jeho užívania a predpokladaného priebehu jeho opotrebenia. Odpisovať sa začína:</w:t>
      </w:r>
    </w:p>
    <w:p w:rsidR="00F5070B" w:rsidRDefault="00F5070B" w:rsidP="00F5070B">
      <w:pPr>
        <w:pStyle w:val="Zkladntext"/>
        <w:ind w:left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x  </w:t>
      </w:r>
      <w:r>
        <w:rPr>
          <w:rFonts w:ascii="Arial" w:hAnsi="Arial" w:cs="Arial"/>
          <w:bCs/>
          <w:sz w:val="24"/>
          <w:szCs w:val="24"/>
        </w:rPr>
        <w:t xml:space="preserve">odo </w:t>
      </w:r>
      <w:r>
        <w:rPr>
          <w:rFonts w:ascii="Arial" w:hAnsi="Arial" w:cs="Arial"/>
          <w:sz w:val="24"/>
          <w:szCs w:val="24"/>
        </w:rPr>
        <w:t>dňa jeho zaradenia do používania</w:t>
      </w:r>
    </w:p>
    <w:p w:rsidR="00F5070B" w:rsidRDefault="00F5070B" w:rsidP="00F5070B">
      <w:pPr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rFonts w:ascii="Arial" w:hAnsi="Arial" w:cs="Arial"/>
          <w:sz w:val="24"/>
          <w:szCs w:val="24"/>
        </w:rPr>
        <w:t>Z.z</w:t>
      </w:r>
      <w:proofErr w:type="spellEnd"/>
      <w:r>
        <w:rPr>
          <w:rFonts w:ascii="Arial" w:hAnsi="Arial" w:cs="Arial"/>
          <w:sz w:val="24"/>
          <w:szCs w:val="24"/>
        </w:rPr>
        <w:t>. o dani z príjmov v </w:t>
      </w:r>
      <w:proofErr w:type="spellStart"/>
      <w:r>
        <w:rPr>
          <w:rFonts w:ascii="Arial" w:hAnsi="Arial" w:cs="Arial"/>
          <w:sz w:val="24"/>
          <w:szCs w:val="24"/>
        </w:rPr>
        <w:t>z.n.p</w:t>
      </w:r>
      <w:proofErr w:type="spellEnd"/>
      <w:r>
        <w:rPr>
          <w:rFonts w:ascii="Arial" w:hAnsi="Arial" w:cs="Arial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rFonts w:ascii="Arial" w:hAnsi="Arial" w:cs="Arial"/>
          <w:color w:val="FF0000"/>
          <w:sz w:val="24"/>
          <w:szCs w:val="24"/>
        </w:rPr>
        <w:t xml:space="preserve">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Ročná odpisová sadzba</w:t>
            </w: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2720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¼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1/6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1/8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1/12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1/20</w:t>
            </w:r>
          </w:p>
        </w:tc>
      </w:tr>
      <w:tr w:rsidR="00F5070B" w:rsidTr="00F5070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1/40</w:t>
            </w:r>
          </w:p>
        </w:tc>
      </w:tr>
    </w:tbl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Drobný nehmotný majetok od </w:t>
      </w:r>
      <w:r>
        <w:rPr>
          <w:rFonts w:ascii="Arial" w:hAnsi="Arial" w:cs="Arial"/>
          <w:sz w:val="24"/>
          <w:szCs w:val="24"/>
          <w:u w:val="single"/>
        </w:rPr>
        <w:t>0,01</w:t>
      </w:r>
      <w:r>
        <w:rPr>
          <w:rFonts w:ascii="Arial" w:hAnsi="Arial" w:cs="Arial"/>
          <w:sz w:val="24"/>
          <w:szCs w:val="24"/>
        </w:rPr>
        <w:t xml:space="preserve"> Eur do </w:t>
      </w:r>
      <w:r>
        <w:rPr>
          <w:rFonts w:ascii="Arial" w:hAnsi="Arial" w:cs="Arial"/>
          <w:sz w:val="24"/>
          <w:szCs w:val="24"/>
          <w:u w:val="single"/>
        </w:rPr>
        <w:t>499,99 €,</w:t>
      </w:r>
      <w:r>
        <w:rPr>
          <w:rFonts w:ascii="Arial" w:hAnsi="Arial" w:cs="Arial"/>
          <w:sz w:val="24"/>
          <w:szCs w:val="24"/>
        </w:rPr>
        <w:t xml:space="preserve"> ktorý podľa rozhodnutia účtovnej jednotky nie je dlhodobým nehmotným majetkom sa účtuje pri obstaraní do nákladov na účet 518 - Ostatné služby.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Drobný hmotný majetok od </w:t>
      </w:r>
      <w:r>
        <w:rPr>
          <w:rFonts w:ascii="Arial" w:hAnsi="Arial" w:cs="Arial"/>
          <w:sz w:val="24"/>
          <w:szCs w:val="24"/>
          <w:u w:val="single"/>
        </w:rPr>
        <w:t>30,00</w:t>
      </w:r>
      <w:r>
        <w:rPr>
          <w:rFonts w:ascii="Arial" w:hAnsi="Arial" w:cs="Arial"/>
          <w:sz w:val="24"/>
          <w:szCs w:val="24"/>
        </w:rPr>
        <w:t xml:space="preserve"> Eur do </w:t>
      </w:r>
      <w:r>
        <w:rPr>
          <w:rFonts w:ascii="Arial" w:hAnsi="Arial" w:cs="Arial"/>
          <w:sz w:val="24"/>
          <w:szCs w:val="24"/>
          <w:u w:val="single"/>
        </w:rPr>
        <w:t>499,99 €,</w:t>
      </w:r>
      <w:r>
        <w:rPr>
          <w:rFonts w:ascii="Arial" w:hAnsi="Arial" w:cs="Arial"/>
          <w:sz w:val="24"/>
          <w:szCs w:val="24"/>
        </w:rPr>
        <w:t xml:space="preserve"> ktorý podľa rozhodnutia účtovnej jednotky nie je dlhodobým hmotným majetkom sa účtuje na podsúvahovom účte 751. 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  <w:u w:val="single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Zásady pre vykazovanie transferov.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Bežný transfer</w:t>
      </w:r>
      <w:r>
        <w:rPr>
          <w:rFonts w:ascii="Arial" w:hAnsi="Arial" w:cs="Arial"/>
          <w:sz w:val="24"/>
          <w:szCs w:val="24"/>
        </w:rPr>
        <w:t xml:space="preserve">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prijatý od </w:t>
      </w:r>
      <w:r>
        <w:rPr>
          <w:rFonts w:ascii="Arial" w:hAnsi="Arial" w:cs="Arial"/>
          <w:sz w:val="24"/>
          <w:szCs w:val="24"/>
          <w:u w:val="single"/>
        </w:rPr>
        <w:t>cudzích subjektov</w:t>
      </w:r>
      <w:r>
        <w:rPr>
          <w:rFonts w:ascii="Arial" w:hAnsi="Arial" w:cs="Arial"/>
          <w:sz w:val="24"/>
          <w:szCs w:val="24"/>
        </w:rPr>
        <w:t xml:space="preserve"> - sa  zúčtuje do výnosov  vo vecnej a časovej súvislosti s nákladmi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poskytnutý </w:t>
      </w:r>
      <w:r>
        <w:rPr>
          <w:rFonts w:ascii="Arial" w:hAnsi="Arial" w:cs="Arial"/>
          <w:sz w:val="24"/>
          <w:szCs w:val="24"/>
          <w:u w:val="single"/>
        </w:rPr>
        <w:t>cudzím subjektom</w:t>
      </w:r>
      <w:r>
        <w:rPr>
          <w:rFonts w:ascii="Arial" w:hAnsi="Arial" w:cs="Arial"/>
          <w:sz w:val="24"/>
          <w:szCs w:val="24"/>
        </w:rPr>
        <w:t xml:space="preserve"> - sa  zúčtuje do nákladov po splnení podmienok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poskytnutý </w:t>
      </w:r>
      <w:r>
        <w:rPr>
          <w:rFonts w:ascii="Arial" w:hAnsi="Arial" w:cs="Arial"/>
          <w:sz w:val="24"/>
          <w:szCs w:val="24"/>
          <w:u w:val="single"/>
        </w:rPr>
        <w:t>vlastným subjektom</w:t>
      </w:r>
      <w:r>
        <w:rPr>
          <w:rFonts w:ascii="Arial" w:hAnsi="Arial" w:cs="Arial"/>
          <w:sz w:val="24"/>
          <w:szCs w:val="24"/>
        </w:rPr>
        <w:t xml:space="preserve"> - sa  zúčtuje do nákladov pri poskytnutí  transferu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Kapitálový transfer</w:t>
      </w:r>
      <w:r>
        <w:rPr>
          <w:rFonts w:ascii="Arial" w:hAnsi="Arial" w:cs="Arial"/>
          <w:sz w:val="24"/>
          <w:szCs w:val="24"/>
        </w:rPr>
        <w:t xml:space="preserve">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prijatý od </w:t>
      </w:r>
      <w:r>
        <w:rPr>
          <w:rFonts w:ascii="Arial" w:hAnsi="Arial" w:cs="Arial"/>
          <w:sz w:val="24"/>
          <w:szCs w:val="24"/>
          <w:u w:val="single"/>
        </w:rPr>
        <w:t>cudzích subjektov</w:t>
      </w:r>
      <w:r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poskytnutý</w:t>
      </w:r>
      <w:r>
        <w:rPr>
          <w:rFonts w:ascii="Arial" w:hAnsi="Arial" w:cs="Arial"/>
          <w:sz w:val="24"/>
          <w:szCs w:val="24"/>
          <w:u w:val="single"/>
        </w:rPr>
        <w:t xml:space="preserve"> cudzím subjektom</w:t>
      </w:r>
      <w:r>
        <w:rPr>
          <w:rFonts w:ascii="Arial" w:hAnsi="Arial" w:cs="Arial"/>
          <w:sz w:val="24"/>
          <w:szCs w:val="24"/>
        </w:rPr>
        <w:t xml:space="preserve"> - sa  zúčtuje do nákladov po splnení podmienok. </w:t>
      </w:r>
    </w:p>
    <w:p w:rsidR="00F5070B" w:rsidRDefault="00F5070B" w:rsidP="00F5070B">
      <w:pPr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poskytnutý </w:t>
      </w:r>
      <w:r>
        <w:rPr>
          <w:rFonts w:ascii="Arial" w:hAnsi="Arial" w:cs="Arial"/>
          <w:sz w:val="24"/>
          <w:szCs w:val="24"/>
          <w:u w:val="single"/>
        </w:rPr>
        <w:t>vlastným subjektom</w:t>
      </w:r>
      <w:r>
        <w:rPr>
          <w:rFonts w:ascii="Arial" w:hAnsi="Arial" w:cs="Arial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Spôsob prepočtu údajov v cudzích menách na menu euro.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ocenenie prírastku cudzej meny nakúpenej za euro sa použije kurz, za ktorý bola táto cudzia mena nakúpená.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070B" w:rsidRDefault="00F5070B" w:rsidP="00F5070B">
      <w:pPr>
        <w:pStyle w:val="Zkladntext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strane aktív súvahy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 Neobežný majetok</w:t>
      </w:r>
    </w:p>
    <w:p w:rsidR="00F5070B" w:rsidRDefault="00F5070B" w:rsidP="00F50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Dlhodobý nehmotný majetok a dlhodobý hmotný majetok </w:t>
      </w:r>
    </w:p>
    <w:p w:rsidR="00F5070B" w:rsidRDefault="00F5070B" w:rsidP="00F5070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prehľad o pohybe dlhodobého majetku </w:t>
      </w:r>
      <w:r>
        <w:rPr>
          <w:rFonts w:ascii="Arial" w:hAnsi="Arial" w:cs="Arial"/>
          <w:b w:val="0"/>
          <w:sz w:val="24"/>
          <w:szCs w:val="24"/>
        </w:rPr>
        <w:t>(tabuľka č.1)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spôsob a výška poistenia </w:t>
      </w:r>
      <w:r>
        <w:rPr>
          <w:rFonts w:ascii="Arial" w:hAnsi="Arial" w:cs="Arial"/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7"/>
        <w:gridCol w:w="5153"/>
      </w:tblGrid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Výška poistenia</w:t>
            </w:r>
          </w:p>
        </w:tc>
      </w:tr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Poistná zmluva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  <w:lang w:eastAsia="en-US"/>
              </w:rPr>
              <w:t xml:space="preserve">   </w:t>
            </w:r>
          </w:p>
        </w:tc>
      </w:tr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070B" w:rsidRDefault="00F5070B" w:rsidP="00F5070B">
      <w:pPr>
        <w:ind w:left="426"/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Majetok, </w:t>
            </w:r>
          </w:p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ku ktorému</w:t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má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  <w:r w:rsidR="0074502E">
              <w:rPr>
                <w:rFonts w:ascii="Arial" w:hAnsi="Arial" w:cs="Arial"/>
                <w:sz w:val="24"/>
                <w:szCs w:val="24"/>
                <w:lang w:eastAsia="en-US"/>
              </w:rPr>
              <w:t>24 947,47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Samostatné hnuteľné veci: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13 277,00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74502E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44 689</w:t>
            </w:r>
            <w:r w:rsidR="00C27200">
              <w:rPr>
                <w:rFonts w:ascii="Arial" w:hAnsi="Arial" w:cs="Arial"/>
                <w:sz w:val="24"/>
                <w:szCs w:val="24"/>
                <w:lang w:eastAsia="en-US"/>
              </w:rPr>
              <w:t>,49</w:t>
            </w: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Oprávky k majetku: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účet  081  Oprávky k budovám, halám a stavbám                      86 486,56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účet  082  Oprávky k strojom                                                        3 943,52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Pohľadávky</w:t>
      </w:r>
    </w:p>
    <w:p w:rsidR="00F5070B" w:rsidRDefault="00F5070B" w:rsidP="00F5070B">
      <w:pPr>
        <w:ind w:left="284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7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Finančný majetok </w:t>
      </w:r>
    </w:p>
    <w:p w:rsidR="00F5070B" w:rsidRDefault="00F5070B" w:rsidP="00F5070B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 považuje za zložky krátkodobého finančného majetku zostatky na bankových účtoch.</w:t>
      </w:r>
    </w:p>
    <w:p w:rsidR="00F5070B" w:rsidRDefault="00F5070B" w:rsidP="00F5070B">
      <w:pPr>
        <w:ind w:left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Preto sa v nasledovnej tabuľke uvádza výška bankových účtov z r. 088 súvahy, ktorého konečný zostatok  je </w:t>
      </w:r>
      <w:r w:rsidR="00C27200">
        <w:rPr>
          <w:rFonts w:ascii="Arial" w:hAnsi="Arial" w:cs="Arial"/>
          <w:sz w:val="24"/>
          <w:szCs w:val="24"/>
        </w:rPr>
        <w:t>8 329,50</w:t>
      </w:r>
      <w:r>
        <w:rPr>
          <w:rFonts w:ascii="Arial" w:hAnsi="Arial" w:cs="Arial"/>
          <w:sz w:val="24"/>
          <w:szCs w:val="24"/>
        </w:rPr>
        <w:t xml:space="preserve"> €. </w:t>
      </w:r>
    </w:p>
    <w:p w:rsidR="00F5070B" w:rsidRDefault="00F5070B" w:rsidP="00F5070B">
      <w:pPr>
        <w:ind w:left="284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opis významných zložiek </w:t>
      </w:r>
      <w:r>
        <w:rPr>
          <w:rFonts w:ascii="Arial" w:hAnsi="Arial" w:cs="Arial"/>
          <w:sz w:val="24"/>
          <w:szCs w:val="24"/>
        </w:rPr>
        <w:t>krátkodobého finančného majetku</w:t>
      </w:r>
      <w:r>
        <w:rPr>
          <w:rFonts w:ascii="Arial" w:hAnsi="Arial" w:cs="Arial"/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F5070B" w:rsidTr="00F5070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C27200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Zostatok k 31.12.202</w:t>
            </w:r>
            <w:r w:rsidR="00C27200">
              <w:rPr>
                <w:rFonts w:ascii="Arial" w:hAnsi="Arial" w:cs="Arial"/>
                <w:b/>
                <w:sz w:val="24"/>
                <w:szCs w:val="24"/>
                <w:lang w:eastAsia="en-US"/>
              </w:rPr>
              <w:t>2</w:t>
            </w:r>
          </w:p>
        </w:tc>
      </w:tr>
      <w:tr w:rsidR="00F5070B" w:rsidTr="00F5070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VUB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eastAsia="en-US"/>
              </w:rPr>
              <w:t>a.s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74502E" w:rsidP="0074502E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5 992,96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+ pokladňa 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t>212,63</w:t>
            </w:r>
            <w:r w:rsidR="00F5070B">
              <w:rPr>
                <w:rFonts w:ascii="Arial" w:hAnsi="Arial" w:cs="Arial"/>
                <w:sz w:val="24"/>
                <w:szCs w:val="24"/>
                <w:lang w:eastAsia="en-US"/>
              </w:rPr>
              <w:t xml:space="preserve"> €</w:t>
            </w:r>
          </w:p>
        </w:tc>
      </w:tr>
      <w:tr w:rsidR="00F5070B" w:rsidTr="00F5070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74502E" w:rsidP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6 205,59</w:t>
            </w:r>
            <w:r w:rsidR="00C27200">
              <w:rPr>
                <w:rFonts w:ascii="Arial" w:hAnsi="Arial" w:cs="Arial"/>
                <w:sz w:val="24"/>
                <w:szCs w:val="24"/>
                <w:lang w:eastAsia="en-US"/>
              </w:rPr>
              <w:t xml:space="preserve"> €</w:t>
            </w:r>
          </w:p>
        </w:tc>
      </w:tr>
    </w:tbl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74502E" w:rsidP="00F5070B">
      <w:pPr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>211 – Pokladnica k 31.12.2023</w:t>
      </w:r>
      <w:r w:rsidR="00F5070B">
        <w:rPr>
          <w:rFonts w:ascii="Arial" w:hAnsi="Arial" w:cs="Arial"/>
          <w:sz w:val="24"/>
          <w:szCs w:val="24"/>
        </w:rPr>
        <w:t xml:space="preserve">                                     </w:t>
      </w:r>
      <w:r>
        <w:rPr>
          <w:rFonts w:ascii="Arial" w:hAnsi="Arial" w:cs="Arial"/>
          <w:sz w:val="24"/>
          <w:szCs w:val="24"/>
        </w:rPr>
        <w:t>212,63</w:t>
      </w:r>
      <w:r w:rsidR="00F5070B">
        <w:rPr>
          <w:rFonts w:ascii="Arial" w:hAnsi="Arial" w:cs="Arial"/>
          <w:sz w:val="24"/>
          <w:szCs w:val="24"/>
          <w:u w:val="single"/>
        </w:rPr>
        <w:t xml:space="preserve">  € 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IV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strane pasív súvahy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  Záväzky</w:t>
      </w:r>
    </w:p>
    <w:p w:rsidR="00F5070B" w:rsidRDefault="00F5070B" w:rsidP="00F5070B">
      <w:pPr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Záväzky podľa doby splatnosti </w:t>
      </w:r>
    </w:p>
    <w:p w:rsidR="00F5070B" w:rsidRDefault="00F5070B" w:rsidP="00F5070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záväzky podľa </w:t>
      </w:r>
      <w:r>
        <w:rPr>
          <w:rFonts w:ascii="Arial" w:hAnsi="Arial" w:cs="Arial"/>
          <w:sz w:val="24"/>
          <w:szCs w:val="24"/>
        </w:rPr>
        <w:t>doby splatnosti</w:t>
      </w:r>
      <w:r>
        <w:rPr>
          <w:rFonts w:ascii="Arial" w:hAnsi="Arial" w:cs="Arial"/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Arial" w:hAnsi="Arial" w:cs="Arial"/>
            <w:b w:val="0"/>
            <w:sz w:val="24"/>
            <w:szCs w:val="24"/>
          </w:rPr>
          <w:t>140 a</w:t>
        </w:r>
      </w:smartTag>
      <w:r>
        <w:rPr>
          <w:rFonts w:ascii="Arial" w:hAnsi="Arial" w:cs="Arial"/>
          <w:b w:val="0"/>
          <w:sz w:val="24"/>
          <w:szCs w:val="24"/>
        </w:rPr>
        <w:t xml:space="preserve"> 151 súvahy) - tabuľka č.8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riadok súvahy  151                                                                                                                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numPr>
          <w:ilvl w:val="0"/>
          <w:numId w:val="9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Bankové úvery a ostatné prijaté návratné finančné výpomoci </w:t>
      </w:r>
    </w:p>
    <w:p w:rsidR="00F5070B" w:rsidRDefault="00F5070B" w:rsidP="00F5070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dlhodobé bankové úvery a krátkodobé bankové úvery - tabuľka č.9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284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Obec  neeviduje  bankový úver.                                                             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výnosoch a nákladoch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602 - Tržby z predaja služieb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školné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strava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kopírovacie služby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vyhlasovanie rozhlasom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74502E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lastRenderedPageBreak/>
              <w:t>257,49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lastRenderedPageBreak/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632 - Daňové výnosy samosprávy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podielové dane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daň z nehnuteľností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daň za psa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C2720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3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8 025,44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633 - Výnosy z poplatkov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správne poplatky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KO a DSO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C2720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3 649,94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661 - Tržby z predaja CP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668 - Ostatné finančné výnosy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652 – zákonné rezervy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691 - Výnosy z bežných transferov z rozpočtu obce, VÚC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bežný transfer na školský klub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školskú jedáleň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692 - Výnosy z kapitálových transferov z rozpočtu obce, VÚC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693 - Výnosy samosprávy z bežných transferov zo ŠR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na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80446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6 090,62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694 - Výnosy samosprávy z kapitálových transferov zo </w:t>
            </w: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ŠR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695 - Výnosy samosprávy z bežných transferov od EÚ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696 - Výnosy samosprávy z kapitálových transferov od EÚ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697 - Výnosy samosprávy z bežných transferov od ostatných subjektov mimo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698 - Výnosy samosprávy z kapitálových transferov od ostatných subjektov mimo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699 - Výnosy samosprávy  z odvodu rozpočtových príjmov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648 - Ostatné výnosy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C27200">
            <w:pPr>
              <w:spacing w:line="276" w:lineRule="auto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 xml:space="preserve">                          </w:t>
            </w:r>
            <w:r w:rsidR="00804461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2 877,20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653 - Zúčtovanie ostatných rezerv z prevádzkovej činnosti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658 - Zúčtovanie ostatných opravných položiek z prevádzkovej činnosti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F5070B" w:rsidRDefault="00F5070B" w:rsidP="00F5070B">
      <w:pPr>
        <w:ind w:left="284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Suma  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 w:rsidP="00C2720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14 955,24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5 125,95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502 - Spotreba energie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elektrická energia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voda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plyn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9 829,29</w:t>
            </w:r>
          </w:p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14 196,40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511 - Opravy a udržiavanie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80446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1 028,00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</w:t>
            </w:r>
            <w:r w:rsidR="00652544"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13,80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513 - Náklady na reprezentáciu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698,45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518 - Ostatné služby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12 344,55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804461" w:rsidP="0080446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27 847,04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21 380,21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6 466,83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538 - Ostatné dane a poplatky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551 - Odpisy  DNM a DHM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odpisy z vlastných zdrojov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553 - Tvorba ostatných rezerv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558 - Tvorba ostatných opravných položiek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 daňovým pohľadávkam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652544" w:rsidP="00804461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 2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51,36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568 - Ostatné finančné náklady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652544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                            </w:t>
            </w:r>
            <w:r w:rsidR="00804461">
              <w:rPr>
                <w:rFonts w:ascii="Arial" w:hAnsi="Arial" w:cs="Arial"/>
                <w:sz w:val="24"/>
                <w:szCs w:val="24"/>
                <w:lang w:eastAsia="en-US"/>
              </w:rPr>
              <w:t>251,36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574- Tvorba rezerv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584 - Náklady na transfery z rozpočtu obce, VÚC do RO, PO zriadených obcou alebo VÚC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585 - Náklady na transfery z rozpočtu obce, VÚC ostatným subjektov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586 - Náklady na transfery z rozpočtu obce, VÚC subjektov mimo verejnej správy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587 - Náklady na ostatné transfery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lastRenderedPageBreak/>
              <w:t>588 - Náklady z odvodu príjmov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589 - Náklady z budúceho odvodu príjmov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546 - Odpis pohľadávky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548 - Ostatné náklady na prevádzkovú činnosť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804461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1 666,45</w:t>
            </w: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549 - Manká a škody</w:t>
            </w:r>
          </w:p>
          <w:p w:rsidR="00F5070B" w:rsidRDefault="00F5070B" w:rsidP="00F5070B">
            <w:pPr>
              <w:numPr>
                <w:ilvl w:val="0"/>
                <w:numId w:val="2"/>
              </w:num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rFonts w:ascii="Arial" w:hAnsi="Arial" w:cs="Arial"/>
                <w:b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dane z príjmov</w:t>
            </w:r>
          </w:p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F5070B" w:rsidRDefault="00F5070B" w:rsidP="00F5070B">
      <w:pPr>
        <w:ind w:left="284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numPr>
          <w:ilvl w:val="0"/>
          <w:numId w:val="12"/>
        </w:numPr>
        <w:ind w:left="284" w:hanging="284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Osobitné náklady podľa zákona o účtovníctve § 18 ods</w:t>
            </w:r>
            <w:r>
              <w:rPr>
                <w:rFonts w:ascii="Arial" w:hAnsi="Arial" w:cs="Arial"/>
                <w:b/>
                <w:sz w:val="24"/>
                <w:szCs w:val="24"/>
                <w:shd w:val="clear" w:color="auto" w:fill="D9D9D9"/>
                <w:lang w:eastAsia="en-US"/>
              </w:rPr>
              <w:t>.</w:t>
            </w:r>
            <w:r>
              <w:rPr>
                <w:rFonts w:ascii="Arial" w:hAnsi="Arial" w:cs="Arial"/>
                <w:b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sz w:val="24"/>
                <w:szCs w:val="24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uisťovacie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  <w:tr w:rsidR="00F5070B" w:rsidTr="00F507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070B" w:rsidRDefault="00F5070B" w:rsidP="00F5070B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rFonts w:ascii="Arial" w:hAnsi="Arial" w:cs="Arial"/>
                <w:sz w:val="24"/>
                <w:szCs w:val="24"/>
                <w:lang w:eastAsia="en-US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070B" w:rsidRDefault="00F5070B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US"/>
              </w:rPr>
            </w:pPr>
          </w:p>
        </w:tc>
      </w:tr>
    </w:tbl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na podsúvahových účtoch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360" w:firstLine="0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VI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rozpočte a hodnotenie plnenia rozpočtu - </w:t>
      </w:r>
      <w:r>
        <w:rPr>
          <w:rFonts w:ascii="Arial" w:hAnsi="Arial" w:cs="Arial"/>
          <w:sz w:val="24"/>
          <w:szCs w:val="24"/>
        </w:rPr>
        <w:t>tabuľka č.12-14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Textová časť k tabuľke č.12-14: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  <w:u w:val="single"/>
        </w:rPr>
        <w:t>Príjmy rozpočtu obce</w:t>
      </w:r>
      <w:r>
        <w:rPr>
          <w:rFonts w:ascii="Arial" w:hAnsi="Arial" w:cs="Arial"/>
          <w:b w:val="0"/>
          <w:sz w:val="24"/>
          <w:szCs w:val="24"/>
        </w:rPr>
        <w:t xml:space="preserve"> 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                                                       Schválený        Upravený          Skutočnosť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lastRenderedPageBreak/>
        <w:t xml:space="preserve">S p o l u :                                             </w:t>
      </w:r>
      <w:r w:rsidR="00804461">
        <w:rPr>
          <w:rFonts w:ascii="Arial" w:hAnsi="Arial" w:cs="Arial"/>
          <w:b w:val="0"/>
          <w:sz w:val="24"/>
          <w:szCs w:val="24"/>
        </w:rPr>
        <w:t>53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="003320B0">
        <w:rPr>
          <w:rFonts w:ascii="Arial" w:hAnsi="Arial" w:cs="Arial"/>
          <w:b w:val="0"/>
          <w:sz w:val="24"/>
          <w:szCs w:val="24"/>
        </w:rPr>
        <w:t>21</w:t>
      </w:r>
      <w:r>
        <w:rPr>
          <w:rFonts w:ascii="Arial" w:hAnsi="Arial" w:cs="Arial"/>
          <w:b w:val="0"/>
          <w:sz w:val="24"/>
          <w:szCs w:val="24"/>
        </w:rPr>
        <w:t xml:space="preserve">0,00       </w:t>
      </w:r>
      <w:r w:rsidR="003320B0">
        <w:rPr>
          <w:rFonts w:ascii="Arial" w:hAnsi="Arial" w:cs="Arial"/>
          <w:b w:val="0"/>
          <w:sz w:val="24"/>
          <w:szCs w:val="24"/>
        </w:rPr>
        <w:t xml:space="preserve">  </w:t>
      </w:r>
      <w:r w:rsidR="00804461">
        <w:rPr>
          <w:rFonts w:ascii="Arial" w:hAnsi="Arial" w:cs="Arial"/>
          <w:b w:val="0"/>
          <w:sz w:val="24"/>
          <w:szCs w:val="24"/>
        </w:rPr>
        <w:t>43 831</w:t>
      </w:r>
      <w:r w:rsidR="00652544">
        <w:rPr>
          <w:rFonts w:ascii="Arial" w:hAnsi="Arial" w:cs="Arial"/>
          <w:b w:val="0"/>
          <w:sz w:val="24"/>
          <w:szCs w:val="24"/>
        </w:rPr>
        <w:t>,00</w:t>
      </w:r>
      <w:r>
        <w:rPr>
          <w:rFonts w:ascii="Arial" w:hAnsi="Arial" w:cs="Arial"/>
          <w:b w:val="0"/>
          <w:sz w:val="24"/>
          <w:szCs w:val="24"/>
        </w:rPr>
        <w:t xml:space="preserve">          </w:t>
      </w:r>
      <w:r w:rsidR="00652544">
        <w:rPr>
          <w:rFonts w:ascii="Arial" w:hAnsi="Arial" w:cs="Arial"/>
          <w:b w:val="0"/>
          <w:sz w:val="24"/>
          <w:szCs w:val="24"/>
        </w:rPr>
        <w:t>5</w:t>
      </w:r>
      <w:r w:rsidR="00804461">
        <w:rPr>
          <w:rFonts w:ascii="Arial" w:hAnsi="Arial" w:cs="Arial"/>
          <w:b w:val="0"/>
          <w:sz w:val="24"/>
          <w:szCs w:val="24"/>
        </w:rPr>
        <w:t>8</w:t>
      </w:r>
      <w:r w:rsidR="00652544">
        <w:rPr>
          <w:rFonts w:ascii="Arial" w:hAnsi="Arial" w:cs="Arial"/>
          <w:b w:val="0"/>
          <w:sz w:val="24"/>
          <w:szCs w:val="24"/>
        </w:rPr>
        <w:t> </w:t>
      </w:r>
      <w:r w:rsidR="00804461">
        <w:rPr>
          <w:rFonts w:ascii="Arial" w:hAnsi="Arial" w:cs="Arial"/>
          <w:b w:val="0"/>
          <w:sz w:val="24"/>
          <w:szCs w:val="24"/>
        </w:rPr>
        <w:t>056</w:t>
      </w:r>
      <w:r w:rsidR="00652544">
        <w:rPr>
          <w:rFonts w:ascii="Arial" w:hAnsi="Arial" w:cs="Arial"/>
          <w:b w:val="0"/>
          <w:sz w:val="24"/>
          <w:szCs w:val="24"/>
        </w:rPr>
        <w:t>,</w:t>
      </w:r>
      <w:r w:rsidR="00804461">
        <w:rPr>
          <w:rFonts w:ascii="Arial" w:hAnsi="Arial" w:cs="Arial"/>
          <w:b w:val="0"/>
          <w:sz w:val="24"/>
          <w:szCs w:val="24"/>
        </w:rPr>
        <w:t>82</w:t>
      </w:r>
      <w:r w:rsidR="00652544">
        <w:rPr>
          <w:rFonts w:ascii="Arial" w:hAnsi="Arial" w:cs="Arial"/>
          <w:b w:val="0"/>
          <w:sz w:val="24"/>
          <w:szCs w:val="24"/>
        </w:rPr>
        <w:t xml:space="preserve">  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  <w:r>
        <w:rPr>
          <w:rFonts w:ascii="Arial" w:hAnsi="Arial" w:cs="Arial"/>
          <w:b w:val="0"/>
          <w:sz w:val="24"/>
          <w:szCs w:val="24"/>
          <w:u w:val="single"/>
        </w:rPr>
        <w:t>Výdaje rozpočtu obce: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S p o l u :            </w:t>
      </w:r>
      <w:r w:rsidR="003320B0">
        <w:rPr>
          <w:rFonts w:ascii="Arial" w:hAnsi="Arial" w:cs="Arial"/>
          <w:b w:val="0"/>
          <w:sz w:val="24"/>
          <w:szCs w:val="24"/>
        </w:rPr>
        <w:t xml:space="preserve">                              </w:t>
      </w:r>
      <w:r>
        <w:rPr>
          <w:rFonts w:ascii="Arial" w:hAnsi="Arial" w:cs="Arial"/>
          <w:b w:val="0"/>
          <w:sz w:val="24"/>
          <w:szCs w:val="24"/>
        </w:rPr>
        <w:t xml:space="preserve">  </w:t>
      </w:r>
      <w:r w:rsidR="00804461">
        <w:rPr>
          <w:rFonts w:ascii="Arial" w:hAnsi="Arial" w:cs="Arial"/>
          <w:b w:val="0"/>
          <w:sz w:val="24"/>
          <w:szCs w:val="24"/>
        </w:rPr>
        <w:t>53</w:t>
      </w:r>
      <w:r w:rsidR="003320B0">
        <w:rPr>
          <w:rFonts w:ascii="Arial" w:hAnsi="Arial" w:cs="Arial"/>
          <w:b w:val="0"/>
          <w:sz w:val="24"/>
          <w:szCs w:val="24"/>
        </w:rPr>
        <w:t xml:space="preserve"> 210</w:t>
      </w:r>
      <w:r>
        <w:rPr>
          <w:rFonts w:ascii="Arial" w:hAnsi="Arial" w:cs="Arial"/>
          <w:b w:val="0"/>
          <w:sz w:val="24"/>
          <w:szCs w:val="24"/>
        </w:rPr>
        <w:t xml:space="preserve">,00       </w:t>
      </w:r>
      <w:r w:rsidR="00652544">
        <w:rPr>
          <w:rFonts w:ascii="Arial" w:hAnsi="Arial" w:cs="Arial"/>
          <w:b w:val="0"/>
          <w:sz w:val="24"/>
          <w:szCs w:val="24"/>
        </w:rPr>
        <w:t xml:space="preserve">   </w:t>
      </w:r>
      <w:r w:rsidR="00804461">
        <w:rPr>
          <w:rFonts w:ascii="Arial" w:hAnsi="Arial" w:cs="Arial"/>
          <w:b w:val="0"/>
          <w:sz w:val="24"/>
          <w:szCs w:val="24"/>
        </w:rPr>
        <w:t>36 969</w:t>
      </w:r>
      <w:r w:rsidR="00652544">
        <w:rPr>
          <w:rFonts w:ascii="Arial" w:hAnsi="Arial" w:cs="Arial"/>
          <w:b w:val="0"/>
          <w:sz w:val="24"/>
          <w:szCs w:val="24"/>
        </w:rPr>
        <w:t>,00</w:t>
      </w:r>
      <w:r>
        <w:rPr>
          <w:rFonts w:ascii="Arial" w:hAnsi="Arial" w:cs="Arial"/>
          <w:b w:val="0"/>
          <w:sz w:val="24"/>
          <w:szCs w:val="24"/>
        </w:rPr>
        <w:t xml:space="preserve">        </w:t>
      </w:r>
      <w:r w:rsidR="003320B0">
        <w:rPr>
          <w:rFonts w:ascii="Arial" w:hAnsi="Arial" w:cs="Arial"/>
          <w:b w:val="0"/>
          <w:sz w:val="24"/>
          <w:szCs w:val="24"/>
        </w:rPr>
        <w:t xml:space="preserve">    </w:t>
      </w:r>
      <w:r w:rsidR="00804461">
        <w:rPr>
          <w:rFonts w:ascii="Arial" w:hAnsi="Arial" w:cs="Arial"/>
          <w:b w:val="0"/>
          <w:sz w:val="24"/>
          <w:szCs w:val="24"/>
        </w:rPr>
        <w:t>56 376,84</w:t>
      </w:r>
      <w:r>
        <w:rPr>
          <w:rFonts w:ascii="Arial" w:hAnsi="Arial" w:cs="Arial"/>
          <w:b w:val="0"/>
          <w:sz w:val="24"/>
          <w:szCs w:val="24"/>
        </w:rPr>
        <w:t xml:space="preserve"> </w:t>
      </w:r>
    </w:p>
    <w:p w:rsidR="00804461" w:rsidRDefault="00804461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6D5297" w:rsidRDefault="006D5297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Kapitálové príjmy:                                   0,00</w:t>
      </w:r>
    </w:p>
    <w:p w:rsidR="006D5297" w:rsidRDefault="006D5297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Kapitálové výdavky:                            10 000,00             0,00                   4 200,00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  <w:u w:val="single"/>
        </w:rPr>
      </w:pPr>
    </w:p>
    <w:p w:rsidR="00F5070B" w:rsidRPr="006D5297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Príjmové finančné operácie obce 202</w:t>
      </w:r>
      <w:r w:rsidR="00804461">
        <w:rPr>
          <w:rFonts w:ascii="Arial" w:hAnsi="Arial" w:cs="Arial"/>
          <w:b w:val="0"/>
          <w:sz w:val="24"/>
          <w:szCs w:val="24"/>
        </w:rPr>
        <w:t>3</w:t>
      </w:r>
      <w:r>
        <w:rPr>
          <w:rFonts w:ascii="Arial" w:hAnsi="Arial" w:cs="Arial"/>
          <w:b w:val="0"/>
          <w:sz w:val="24"/>
          <w:szCs w:val="24"/>
        </w:rPr>
        <w:t xml:space="preserve">  </w:t>
      </w:r>
      <w:r w:rsidR="006D5297">
        <w:rPr>
          <w:rFonts w:ascii="Arial" w:hAnsi="Arial" w:cs="Arial"/>
          <w:b w:val="0"/>
          <w:sz w:val="24"/>
          <w:szCs w:val="24"/>
        </w:rPr>
        <w:t xml:space="preserve"> </w:t>
      </w:r>
      <w:r w:rsidR="003320B0">
        <w:rPr>
          <w:rFonts w:ascii="Arial" w:hAnsi="Arial" w:cs="Arial"/>
          <w:b w:val="0"/>
          <w:sz w:val="24"/>
          <w:szCs w:val="24"/>
        </w:rPr>
        <w:t>1</w:t>
      </w:r>
      <w:r w:rsidR="006D5297">
        <w:rPr>
          <w:rFonts w:ascii="Arial" w:hAnsi="Arial" w:cs="Arial"/>
          <w:b w:val="0"/>
          <w:sz w:val="24"/>
          <w:szCs w:val="24"/>
        </w:rPr>
        <w:t>0</w:t>
      </w:r>
      <w:r w:rsidR="00652544">
        <w:rPr>
          <w:rFonts w:ascii="Arial" w:hAnsi="Arial" w:cs="Arial"/>
          <w:b w:val="0"/>
          <w:sz w:val="24"/>
          <w:szCs w:val="24"/>
          <w:u w:val="single"/>
        </w:rPr>
        <w:t> </w:t>
      </w:r>
      <w:r w:rsidR="006D5297">
        <w:rPr>
          <w:rFonts w:ascii="Arial" w:hAnsi="Arial" w:cs="Arial"/>
          <w:b w:val="0"/>
          <w:sz w:val="24"/>
          <w:szCs w:val="24"/>
          <w:u w:val="single"/>
        </w:rPr>
        <w:t>0</w:t>
      </w:r>
      <w:r w:rsidR="00652544">
        <w:rPr>
          <w:rFonts w:ascii="Arial" w:hAnsi="Arial" w:cs="Arial"/>
          <w:b w:val="0"/>
          <w:sz w:val="24"/>
          <w:szCs w:val="24"/>
          <w:u w:val="single"/>
        </w:rPr>
        <w:t>00,00</w:t>
      </w:r>
      <w:r>
        <w:rPr>
          <w:rFonts w:ascii="Arial" w:hAnsi="Arial" w:cs="Arial"/>
          <w:b w:val="0"/>
          <w:sz w:val="24"/>
          <w:szCs w:val="24"/>
          <w:u w:val="single"/>
        </w:rPr>
        <w:t xml:space="preserve"> €</w:t>
      </w:r>
      <w:r w:rsidR="006D5297">
        <w:rPr>
          <w:rFonts w:ascii="Arial" w:hAnsi="Arial" w:cs="Arial"/>
          <w:b w:val="0"/>
          <w:sz w:val="24"/>
          <w:szCs w:val="24"/>
          <w:u w:val="single"/>
        </w:rPr>
        <w:t xml:space="preserve">    10 000,00           </w:t>
      </w:r>
      <w:r w:rsidR="006D5297">
        <w:rPr>
          <w:rFonts w:ascii="Arial" w:hAnsi="Arial" w:cs="Arial"/>
          <w:b w:val="0"/>
          <w:sz w:val="24"/>
          <w:szCs w:val="24"/>
        </w:rPr>
        <w:t>7 882,00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Pr="006D5297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Výdavkové finanční operácie  20</w:t>
      </w:r>
      <w:r w:rsidR="00804461">
        <w:rPr>
          <w:rFonts w:ascii="Arial" w:hAnsi="Arial" w:cs="Arial"/>
          <w:b w:val="0"/>
          <w:sz w:val="24"/>
          <w:szCs w:val="24"/>
        </w:rPr>
        <w:t>23</w:t>
      </w:r>
      <w:r>
        <w:rPr>
          <w:rFonts w:ascii="Arial" w:hAnsi="Arial" w:cs="Arial"/>
          <w:b w:val="0"/>
          <w:sz w:val="24"/>
          <w:szCs w:val="24"/>
        </w:rPr>
        <w:t xml:space="preserve">       </w:t>
      </w:r>
      <w:r w:rsidR="006D5297">
        <w:rPr>
          <w:rFonts w:ascii="Arial" w:hAnsi="Arial" w:cs="Arial"/>
          <w:b w:val="0"/>
          <w:sz w:val="24"/>
          <w:szCs w:val="24"/>
        </w:rPr>
        <w:t xml:space="preserve">           0,00        </w:t>
      </w:r>
      <w:proofErr w:type="spellStart"/>
      <w:r w:rsidR="006D5297">
        <w:rPr>
          <w:rFonts w:ascii="Arial" w:hAnsi="Arial" w:cs="Arial"/>
          <w:b w:val="0"/>
          <w:sz w:val="24"/>
          <w:szCs w:val="24"/>
        </w:rPr>
        <w:t>0,00</w:t>
      </w:r>
      <w:proofErr w:type="spellEnd"/>
      <w:r w:rsidR="006D5297">
        <w:rPr>
          <w:rFonts w:ascii="Arial" w:hAnsi="Arial" w:cs="Arial"/>
          <w:b w:val="0"/>
          <w:sz w:val="24"/>
          <w:szCs w:val="24"/>
        </w:rPr>
        <w:t xml:space="preserve">                           </w:t>
      </w:r>
      <w:proofErr w:type="spellStart"/>
      <w:r w:rsidR="006D5297">
        <w:rPr>
          <w:rFonts w:ascii="Arial" w:hAnsi="Arial" w:cs="Arial"/>
          <w:b w:val="0"/>
          <w:sz w:val="24"/>
          <w:szCs w:val="24"/>
        </w:rPr>
        <w:t>0,00</w:t>
      </w:r>
      <w:proofErr w:type="spellEnd"/>
      <w:r w:rsidR="006D5297">
        <w:rPr>
          <w:rFonts w:ascii="Arial" w:hAnsi="Arial" w:cs="Arial"/>
          <w:b w:val="0"/>
          <w:sz w:val="24"/>
          <w:szCs w:val="24"/>
        </w:rPr>
        <w:t xml:space="preserve">   </w:t>
      </w: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</w:p>
    <w:p w:rsidR="00F5070B" w:rsidRDefault="00F5070B" w:rsidP="00F5070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         </w:t>
      </w:r>
      <w:r w:rsidR="006D5297">
        <w:rPr>
          <w:rFonts w:ascii="Arial" w:hAnsi="Arial" w:cs="Arial"/>
          <w:b w:val="0"/>
          <w:sz w:val="24"/>
          <w:szCs w:val="24"/>
        </w:rPr>
        <w:t xml:space="preserve">   </w:t>
      </w: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obce   bol schválený obecným zastupiteľstvom   </w:t>
      </w:r>
      <w:r w:rsidR="003320B0">
        <w:rPr>
          <w:rFonts w:ascii="Arial" w:hAnsi="Arial" w:cs="Arial"/>
          <w:b/>
          <w:sz w:val="24"/>
          <w:szCs w:val="24"/>
          <w:u w:val="single"/>
        </w:rPr>
        <w:t>uznesením č.06/202</w:t>
      </w:r>
      <w:r w:rsidR="006D5297">
        <w:rPr>
          <w:rFonts w:ascii="Arial" w:hAnsi="Arial" w:cs="Arial"/>
          <w:b/>
          <w:sz w:val="24"/>
          <w:szCs w:val="24"/>
          <w:u w:val="single"/>
        </w:rPr>
        <w:t>2</w:t>
      </w:r>
      <w:r>
        <w:rPr>
          <w:rFonts w:ascii="Arial" w:hAnsi="Arial" w:cs="Arial"/>
          <w:b/>
          <w:sz w:val="24"/>
          <w:szCs w:val="24"/>
          <w:u w:val="single"/>
        </w:rPr>
        <w:t xml:space="preserve"> zo dňa </w:t>
      </w:r>
      <w:r w:rsidR="003320B0">
        <w:rPr>
          <w:rFonts w:ascii="Arial" w:hAnsi="Arial" w:cs="Arial"/>
          <w:b/>
          <w:sz w:val="24"/>
          <w:szCs w:val="24"/>
          <w:u w:val="single"/>
        </w:rPr>
        <w:t>1</w:t>
      </w:r>
      <w:r w:rsidR="006D5297">
        <w:rPr>
          <w:rFonts w:ascii="Arial" w:hAnsi="Arial" w:cs="Arial"/>
          <w:b/>
          <w:sz w:val="24"/>
          <w:szCs w:val="24"/>
          <w:u w:val="single"/>
        </w:rPr>
        <w:t>0</w:t>
      </w:r>
      <w:r>
        <w:rPr>
          <w:rFonts w:ascii="Arial" w:hAnsi="Arial" w:cs="Arial"/>
          <w:b/>
          <w:sz w:val="24"/>
          <w:szCs w:val="24"/>
          <w:u w:val="single"/>
        </w:rPr>
        <w:t>.12.20</w:t>
      </w:r>
      <w:r w:rsidR="006D5297">
        <w:rPr>
          <w:rFonts w:ascii="Arial" w:hAnsi="Arial" w:cs="Arial"/>
          <w:b/>
          <w:sz w:val="24"/>
          <w:szCs w:val="24"/>
          <w:u w:val="single"/>
        </w:rPr>
        <w:t>22</w:t>
      </w:r>
      <w:r>
        <w:rPr>
          <w:rFonts w:ascii="Arial" w:hAnsi="Arial" w:cs="Arial"/>
          <w:sz w:val="24"/>
          <w:szCs w:val="24"/>
        </w:rPr>
        <w:t>.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sz w:val="24"/>
          <w:szCs w:val="24"/>
        </w:rP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</w:t>
      </w:r>
      <w:r w:rsidR="006D5297">
        <w:rPr>
          <w:rFonts w:ascii="Arial" w:hAnsi="Arial" w:cs="Arial"/>
          <w:sz w:val="24"/>
          <w:szCs w:val="24"/>
        </w:rPr>
        <w:t>4</w:t>
      </w: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center"/>
        <w:rPr>
          <w:rFonts w:ascii="Arial" w:hAnsi="Arial" w:cs="Arial"/>
          <w:b/>
          <w:sz w:val="24"/>
          <w:szCs w:val="24"/>
        </w:rPr>
      </w:pPr>
    </w:p>
    <w:p w:rsidR="00F5070B" w:rsidRDefault="00F5070B" w:rsidP="00F5070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 31. decembri </w:t>
      </w:r>
      <w:r>
        <w:rPr>
          <w:rFonts w:ascii="Arial" w:hAnsi="Arial" w:cs="Arial"/>
          <w:iCs/>
          <w:sz w:val="24"/>
          <w:szCs w:val="24"/>
        </w:rPr>
        <w:t>202</w:t>
      </w:r>
      <w:r w:rsidR="006D5297">
        <w:rPr>
          <w:rFonts w:ascii="Arial" w:hAnsi="Arial" w:cs="Arial"/>
          <w:iCs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nenastali také udalosti, ktoré by si vyžadovali zverejnenie alebo vykázanie v účtovnej závierke za rok 202</w:t>
      </w:r>
      <w:r w:rsidR="006D5297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.</w:t>
      </w: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Bc. Dušan </w:t>
      </w:r>
      <w:proofErr w:type="spellStart"/>
      <w:r>
        <w:rPr>
          <w:rFonts w:ascii="Arial" w:hAnsi="Arial" w:cs="Arial"/>
          <w:sz w:val="24"/>
          <w:szCs w:val="24"/>
        </w:rPr>
        <w:t>Antoš</w:t>
      </w:r>
      <w:proofErr w:type="spellEnd"/>
    </w:p>
    <w:p w:rsidR="00F5070B" w:rsidRDefault="00F5070B" w:rsidP="00F50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starosta obce</w:t>
      </w: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5070B" w:rsidRDefault="00F5070B" w:rsidP="00F5070B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</w:t>
      </w: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F5070B" w:rsidRDefault="00F5070B" w:rsidP="00F5070B">
      <w:pPr>
        <w:rPr>
          <w:rFonts w:ascii="Arial" w:hAnsi="Arial" w:cs="Arial"/>
          <w:sz w:val="24"/>
          <w:szCs w:val="24"/>
        </w:rPr>
      </w:pPr>
    </w:p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5070B"/>
    <w:rsid w:val="000B4DD0"/>
    <w:rsid w:val="003320B0"/>
    <w:rsid w:val="00515F2C"/>
    <w:rsid w:val="00647A09"/>
    <w:rsid w:val="00652544"/>
    <w:rsid w:val="006D5297"/>
    <w:rsid w:val="006F6DA4"/>
    <w:rsid w:val="0074502E"/>
    <w:rsid w:val="007F03D2"/>
    <w:rsid w:val="00804461"/>
    <w:rsid w:val="00865CF2"/>
    <w:rsid w:val="00874AD9"/>
    <w:rsid w:val="008967FA"/>
    <w:rsid w:val="00C27200"/>
    <w:rsid w:val="00C74FAD"/>
    <w:rsid w:val="00CD6C72"/>
    <w:rsid w:val="00CE12D3"/>
    <w:rsid w:val="00F507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07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F5070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5070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5070B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096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2289</Words>
  <Characters>13048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6</cp:revision>
  <dcterms:created xsi:type="dcterms:W3CDTF">2024-03-13T17:29:00Z</dcterms:created>
  <dcterms:modified xsi:type="dcterms:W3CDTF">2024-04-02T13:17:00Z</dcterms:modified>
</cp:coreProperties>
</file>