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1007" w:rsidRDefault="00ED1007" w:rsidP="00ED1007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  <w:b/>
          <w:sz w:val="32"/>
          <w:szCs w:val="32"/>
        </w:rPr>
      </w:pPr>
    </w:p>
    <w:p w:rsidR="00ED1007" w:rsidRDefault="00ED1007" w:rsidP="00ED1007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  <w:b/>
          <w:sz w:val="32"/>
          <w:szCs w:val="32"/>
        </w:rPr>
      </w:pPr>
    </w:p>
    <w:p w:rsidR="00B53EE6" w:rsidRPr="00ED1007" w:rsidRDefault="00ED1007" w:rsidP="00ED1007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  <w:b/>
          <w:sz w:val="32"/>
          <w:szCs w:val="32"/>
        </w:rPr>
      </w:pPr>
      <w:r>
        <w:rPr>
          <w:rFonts w:ascii="Courier New" w:hAnsi="Courier New" w:cs="Courier New"/>
          <w:b/>
          <w:sz w:val="32"/>
          <w:szCs w:val="32"/>
        </w:rPr>
        <w:t>Poznámky k 31.12.2023</w:t>
      </w:r>
    </w:p>
    <w:p w:rsidR="00ED1007" w:rsidRDefault="00ED1007" w:rsidP="00B53EE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D1007" w:rsidRPr="00ED1007" w:rsidRDefault="00ED1007" w:rsidP="00B53EE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sz w:val="24"/>
          <w:szCs w:val="24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 w:rsidRPr="00152C07">
        <w:rPr>
          <w:rFonts w:ascii="Arial" w:hAnsi="Arial" w:cs="Arial"/>
          <w:b/>
          <w:bCs/>
        </w:rPr>
        <w:t>Čl.I</w:t>
      </w:r>
      <w:proofErr w:type="spellEnd"/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 xml:space="preserve"> Všeobecné údaje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(1)  Identifikačné údaje účtovnej jednotky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a) názov a sídlo účtovnej jednotky zostavujúcej účtovnú závierku, identifikačné číslo organizácie, dátum zriadenia, spôsob zriadenia, názov a sídlo zriaďovateľa,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    Názov účtovnej jednotky:  </w:t>
      </w:r>
      <w:r w:rsidRPr="00152C07">
        <w:rPr>
          <w:rFonts w:ascii="Arial" w:hAnsi="Arial" w:cs="Arial"/>
          <w:b/>
          <w:bCs/>
        </w:rPr>
        <w:t xml:space="preserve">Múzeum regiónu Bielych Karpát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 xml:space="preserve">    </w:t>
      </w:r>
      <w:r w:rsidRPr="00152C07">
        <w:rPr>
          <w:rFonts w:ascii="Arial" w:hAnsi="Arial" w:cs="Arial"/>
        </w:rPr>
        <w:t xml:space="preserve">Sídlo účtovnej jednotky:  </w:t>
      </w:r>
      <w:r w:rsidRPr="00152C07">
        <w:rPr>
          <w:rFonts w:ascii="Arial" w:hAnsi="Arial" w:cs="Arial"/>
          <w:b/>
          <w:bCs/>
        </w:rPr>
        <w:t xml:space="preserve">Kaštieľska ulica 199/ </w:t>
      </w:r>
      <w:r w:rsidR="00ED1007">
        <w:rPr>
          <w:rFonts w:ascii="Arial" w:hAnsi="Arial" w:cs="Arial"/>
          <w:b/>
          <w:bCs/>
        </w:rPr>
        <w:t>18</w:t>
      </w:r>
      <w:r w:rsidRPr="00152C07">
        <w:rPr>
          <w:rFonts w:ascii="Arial" w:hAnsi="Arial" w:cs="Arial"/>
          <w:b/>
          <w:bCs/>
        </w:rPr>
        <w:t xml:space="preserve">, </w:t>
      </w:r>
      <w:r w:rsidR="00ED1007">
        <w:rPr>
          <w:rFonts w:ascii="Arial" w:hAnsi="Arial" w:cs="Arial"/>
          <w:b/>
          <w:bCs/>
        </w:rPr>
        <w:t xml:space="preserve"> </w:t>
      </w:r>
      <w:r w:rsidRPr="00152C07">
        <w:rPr>
          <w:rFonts w:ascii="Arial" w:hAnsi="Arial" w:cs="Arial"/>
          <w:b/>
          <w:bCs/>
        </w:rPr>
        <w:t>018 52 Bohunice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 xml:space="preserve">  </w:t>
      </w:r>
      <w:r w:rsidRPr="00152C07">
        <w:rPr>
          <w:rFonts w:ascii="Arial" w:hAnsi="Arial" w:cs="Arial"/>
        </w:rPr>
        <w:t xml:space="preserve">  Dátum zriadenia: </w:t>
      </w:r>
      <w:r w:rsidRPr="00152C07">
        <w:rPr>
          <w:rFonts w:ascii="Arial" w:hAnsi="Arial" w:cs="Arial"/>
          <w:b/>
          <w:bCs/>
        </w:rPr>
        <w:t>25. 09. 2009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152C07">
        <w:rPr>
          <w:rFonts w:ascii="Arial" w:hAnsi="Arial" w:cs="Arial"/>
          <w:b/>
          <w:bCs/>
        </w:rPr>
        <w:t xml:space="preserve">  </w:t>
      </w:r>
      <w:r w:rsidRPr="00152C07">
        <w:rPr>
          <w:rFonts w:ascii="Arial" w:hAnsi="Arial" w:cs="Arial"/>
        </w:rPr>
        <w:t xml:space="preserve">  Spôsob zriadenia: </w:t>
      </w:r>
      <w:r w:rsidRPr="00152C07">
        <w:rPr>
          <w:rFonts w:ascii="Arial" w:hAnsi="Arial" w:cs="Arial"/>
          <w:b/>
          <w:bCs/>
        </w:rPr>
        <w:t>rozhodnutím zriaďovateľa, zriaďovacou listinou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    Názov zriaďovateľa: </w:t>
      </w:r>
      <w:r w:rsidR="00024ECD">
        <w:rPr>
          <w:rFonts w:ascii="Arial" w:hAnsi="Arial" w:cs="Arial"/>
          <w:b/>
          <w:bCs/>
        </w:rPr>
        <w:t>Obec Bohunice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    Sídlo zriaďovateľa: </w:t>
      </w:r>
      <w:r w:rsidRPr="00152C07">
        <w:rPr>
          <w:rFonts w:ascii="Arial" w:hAnsi="Arial" w:cs="Arial"/>
          <w:b/>
          <w:bCs/>
        </w:rPr>
        <w:t>Námestie sv. Cyrila a Metoda 103/1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b) právny dôvod na zostavenie účtovnej závierky " - </w:t>
      </w:r>
      <w:r w:rsidRPr="00152C07">
        <w:rPr>
          <w:rFonts w:ascii="Arial" w:hAnsi="Arial" w:cs="Arial"/>
          <w:b/>
          <w:bCs/>
        </w:rPr>
        <w:t>riadna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c) informácia, či je účtovná jednotka súčasťou konsolidovaného celku : </w:t>
      </w:r>
      <w:r w:rsidRPr="00152C07">
        <w:rPr>
          <w:rFonts w:ascii="Arial" w:hAnsi="Arial" w:cs="Arial"/>
          <w:b/>
          <w:bCs/>
        </w:rPr>
        <w:t>- nie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(2) Opis činnosti účtovnej jednotky.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  P</w:t>
      </w:r>
      <w:r w:rsidR="00ED1007">
        <w:rPr>
          <w:rFonts w:ascii="Arial" w:hAnsi="Arial" w:cs="Arial"/>
        </w:rPr>
        <w:t>o</w:t>
      </w:r>
      <w:r w:rsidRPr="00152C07">
        <w:rPr>
          <w:rFonts w:ascii="Arial" w:hAnsi="Arial" w:cs="Arial"/>
        </w:rPr>
        <w:t>slaním Múzea regiónu Bielych Karpát je na základe prieskumu a vedeckého výskume zhromažďovať, vedeckými metódami zhodnocovať a odborne spracovávať zbierkové predmety ako súčasti kultúrneho dedičstva tak, aby prispievali k šíreniu poznatkov, vedeckému bádaniu a poznávaniu histórie, kultúry a prírody Slovenska a mikroreg</w:t>
      </w:r>
      <w:r w:rsidR="00ED1007">
        <w:rPr>
          <w:rFonts w:ascii="Arial" w:hAnsi="Arial" w:cs="Arial"/>
        </w:rPr>
        <w:t>i</w:t>
      </w:r>
      <w:r w:rsidRPr="00152C07">
        <w:rPr>
          <w:rFonts w:ascii="Arial" w:hAnsi="Arial" w:cs="Arial"/>
        </w:rPr>
        <w:t>ónu.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Predmetom činnosti Múzea regi</w:t>
      </w:r>
      <w:r w:rsidR="00ED1007">
        <w:rPr>
          <w:rFonts w:ascii="Arial" w:hAnsi="Arial" w:cs="Arial"/>
        </w:rPr>
        <w:t>ó</w:t>
      </w:r>
      <w:r w:rsidRPr="00152C07">
        <w:rPr>
          <w:rFonts w:ascii="Arial" w:hAnsi="Arial" w:cs="Arial"/>
        </w:rPr>
        <w:t>nu Bielych Karpát je systematicky zhromažďov</w:t>
      </w:r>
      <w:r w:rsidR="00ED1007">
        <w:rPr>
          <w:rFonts w:ascii="Arial" w:hAnsi="Arial" w:cs="Arial"/>
        </w:rPr>
        <w:t>a</w:t>
      </w:r>
      <w:r w:rsidRPr="00152C07">
        <w:rPr>
          <w:rFonts w:ascii="Arial" w:hAnsi="Arial" w:cs="Arial"/>
        </w:rPr>
        <w:t>ť zbierkové predmety v súlade s poslaním múzea. Informácie o štatutárnych zástupcoch a o organizačnej štruktúre účtovnej jednotky.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(3) Informácie o štatutárnych zástupcoch a o organizačnej štruktúre účtovnej jednotky.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Mená a priezviská štatutárnych zástupcov, funkcie štatutárnych zástupcov, priemerný počet zamestnancov počas účtovného obdobia, počet zamestnancov ku dňu, ku ktorému sa zostavuje účtovná závierka účtovnej jednotky, z toho počet vedúcich zamestnancov.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>Štatu</w:t>
      </w:r>
      <w:r w:rsidR="00ED1007">
        <w:rPr>
          <w:rFonts w:ascii="Arial" w:hAnsi="Arial" w:cs="Arial"/>
        </w:rPr>
        <w:t>t</w:t>
      </w:r>
      <w:r w:rsidRPr="00152C07">
        <w:rPr>
          <w:rFonts w:ascii="Arial" w:hAnsi="Arial" w:cs="Arial"/>
        </w:rPr>
        <w:t xml:space="preserve">ár príspevkovej organizácie: </w:t>
      </w:r>
      <w:r w:rsidRPr="00152C07">
        <w:rPr>
          <w:rFonts w:ascii="Arial" w:hAnsi="Arial" w:cs="Arial"/>
          <w:b/>
          <w:bCs/>
        </w:rPr>
        <w:t>Ing. Anton Koníček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Účtovná jednotka </w:t>
      </w:r>
      <w:r w:rsidRPr="00152C07">
        <w:rPr>
          <w:rFonts w:ascii="Arial" w:hAnsi="Arial" w:cs="Arial"/>
          <w:b/>
          <w:bCs/>
        </w:rPr>
        <w:t>nemá</w:t>
      </w:r>
      <w:r w:rsidRPr="00152C07">
        <w:rPr>
          <w:rFonts w:ascii="Arial" w:hAnsi="Arial" w:cs="Arial"/>
        </w:rPr>
        <w:t xml:space="preserve"> žiadnych zamestnancov.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Účtovná jednotka </w:t>
      </w:r>
      <w:r w:rsidRPr="00152C07">
        <w:rPr>
          <w:rFonts w:ascii="Arial" w:hAnsi="Arial" w:cs="Arial"/>
          <w:b/>
          <w:bCs/>
        </w:rPr>
        <w:t>nemá</w:t>
      </w:r>
      <w:r w:rsidRPr="00152C07">
        <w:rPr>
          <w:rFonts w:ascii="Arial" w:hAnsi="Arial" w:cs="Arial"/>
        </w:rPr>
        <w:t xml:space="preserve"> vedúcich zamestnancov.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>Čl. II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 xml:space="preserve">    Informácie o účtovných zásadách a účtovných metódach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(1) Informácia, či je účtovná závierka zostavená za splnenia predpokladu, že účtovná jednotka bude nepretržite pokračovať vo svojej činnosti.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     </w:t>
      </w:r>
      <w:r w:rsidRPr="00152C07">
        <w:rPr>
          <w:rFonts w:ascii="Arial" w:hAnsi="Arial" w:cs="Arial"/>
          <w:b/>
          <w:bCs/>
        </w:rPr>
        <w:t>Účtovná jednotka bude nepretržite pokračovať vo svojej činnosti.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 xml:space="preserve"> 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lastRenderedPageBreak/>
        <w:t>(2) Zmeny účtovných metód a účtovných zásad s uvedením dôvodov týchto zmien a vyčíslení</w:t>
      </w:r>
      <w:r w:rsidR="00024ECD">
        <w:rPr>
          <w:rFonts w:ascii="Arial" w:hAnsi="Arial" w:cs="Arial"/>
        </w:rPr>
        <w:t>m</w:t>
      </w:r>
      <w:r w:rsidRPr="00152C07">
        <w:rPr>
          <w:rFonts w:ascii="Arial" w:hAnsi="Arial" w:cs="Arial"/>
        </w:rPr>
        <w:t xml:space="preserve"> ich vplyvu na hodnotu majetku, záväzkov, vlastného imania a výsledku hospodárenia.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    </w:t>
      </w:r>
      <w:r w:rsidRPr="00152C07">
        <w:rPr>
          <w:rFonts w:ascii="Arial" w:hAnsi="Arial" w:cs="Arial"/>
          <w:b/>
          <w:bCs/>
        </w:rPr>
        <w:t xml:space="preserve"> Účtovná jednotka nemenila účtovné metódy a účtovné zásady.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(3) Spôsob ocenenia jednotlivých položiek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>a) dlhodobý nehmotný majetok nakupovaný sa oceňuje</w:t>
      </w:r>
      <w:r w:rsidRPr="00152C07">
        <w:rPr>
          <w:rFonts w:ascii="Arial" w:hAnsi="Arial" w:cs="Arial"/>
          <w:b/>
          <w:bCs/>
        </w:rPr>
        <w:t xml:space="preserve"> obstarávacou cenou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b) dlhodobý nehmotný majetok vytvorený vlastnou činnosťou sa oceňuje </w:t>
      </w:r>
      <w:r w:rsidRPr="00152C07">
        <w:rPr>
          <w:rFonts w:ascii="Arial" w:hAnsi="Arial" w:cs="Arial"/>
          <w:b/>
          <w:bCs/>
        </w:rPr>
        <w:t>vlastnými nákladmi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>c) dlhodobý hmotný majetok nakupovaný  sa oceňuje</w:t>
      </w:r>
      <w:r w:rsidRPr="00152C07">
        <w:rPr>
          <w:rFonts w:ascii="Arial" w:hAnsi="Arial" w:cs="Arial"/>
          <w:b/>
          <w:bCs/>
        </w:rPr>
        <w:t xml:space="preserve"> obstarávacou cenou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d) dlhodobý hmotný majetok vytvorený vlastnou činnosťou  sa oceňuje </w:t>
      </w:r>
      <w:r w:rsidRPr="00152C07">
        <w:rPr>
          <w:rFonts w:ascii="Arial" w:hAnsi="Arial" w:cs="Arial"/>
          <w:b/>
          <w:bCs/>
        </w:rPr>
        <w:t>vlastnými nákladmi</w:t>
      </w: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e) dlhodobý nehmotný majetok a dlhodobý hmotný majetok získaný bezodplatne  sa oceňuje </w:t>
      </w:r>
      <w:r w:rsidRPr="00152C07">
        <w:rPr>
          <w:rFonts w:ascii="Arial" w:hAnsi="Arial" w:cs="Arial"/>
          <w:b/>
          <w:bCs/>
        </w:rPr>
        <w:t>reprodukčnou obstarávacou cenou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f) dlhodobý finančný majetok sa oceňuje </w:t>
      </w:r>
      <w:r w:rsidRPr="00152C07">
        <w:rPr>
          <w:rFonts w:ascii="Arial" w:hAnsi="Arial" w:cs="Arial"/>
          <w:b/>
          <w:bCs/>
        </w:rPr>
        <w:t>obstarávacou cenou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g) zásoby nakupované sa oceňujú </w:t>
      </w:r>
      <w:r w:rsidRPr="00152C07">
        <w:rPr>
          <w:rFonts w:ascii="Arial" w:hAnsi="Arial" w:cs="Arial"/>
          <w:b/>
          <w:bCs/>
        </w:rPr>
        <w:t>obstarávacou cenou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h) zásoby vytvorené vlastnou činnosťou sa oceňujú </w:t>
      </w:r>
      <w:r w:rsidRPr="00152C07">
        <w:rPr>
          <w:rFonts w:ascii="Arial" w:hAnsi="Arial" w:cs="Arial"/>
          <w:b/>
          <w:bCs/>
        </w:rPr>
        <w:t>vlastnými nákladmi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i) zásoby získané  bezodplatne sa oceňujú </w:t>
      </w:r>
      <w:r w:rsidRPr="00152C07">
        <w:rPr>
          <w:rFonts w:ascii="Arial" w:hAnsi="Arial" w:cs="Arial"/>
          <w:b/>
          <w:bCs/>
        </w:rPr>
        <w:t>reprodukčnou obstarávacou cenou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j) pohľadávky pri ich vzniku sa oceňujú </w:t>
      </w:r>
      <w:r w:rsidRPr="00152C07">
        <w:rPr>
          <w:rFonts w:ascii="Arial" w:hAnsi="Arial" w:cs="Arial"/>
          <w:b/>
          <w:bCs/>
        </w:rPr>
        <w:t xml:space="preserve">menovitou hodnotou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k) krátkodobý finančný majetok sa oceňuje </w:t>
      </w:r>
      <w:r w:rsidRPr="00152C07">
        <w:rPr>
          <w:rFonts w:ascii="Arial" w:hAnsi="Arial" w:cs="Arial"/>
          <w:b/>
          <w:bCs/>
        </w:rPr>
        <w:t xml:space="preserve">menovitou hodnotou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l) časové rozlíšenie na strane aktív sa vykazujú </w:t>
      </w:r>
      <w:r w:rsidRPr="00152C07">
        <w:rPr>
          <w:rFonts w:ascii="Arial" w:hAnsi="Arial" w:cs="Arial"/>
          <w:b/>
          <w:bCs/>
        </w:rPr>
        <w:t xml:space="preserve">vo výške, ktorá je potrebná na dodržanie zásady vecnej a časovej súvislosti s účtovným obdobím 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m) záväzky, vrátane rezerv, dlhopisov, pôžičiek a úverov - záväzky pri ich vzniku </w:t>
      </w:r>
      <w:r w:rsidRPr="00152C07">
        <w:rPr>
          <w:rFonts w:ascii="Arial" w:hAnsi="Arial" w:cs="Arial"/>
          <w:b/>
          <w:bCs/>
        </w:rPr>
        <w:t xml:space="preserve">menovitou hodnotou , </w:t>
      </w:r>
      <w:r w:rsidRPr="00152C07">
        <w:rPr>
          <w:rFonts w:ascii="Arial" w:hAnsi="Arial" w:cs="Arial"/>
        </w:rPr>
        <w:t xml:space="preserve">záväzky pri ich prevzatí </w:t>
      </w:r>
      <w:r w:rsidRPr="00152C07">
        <w:rPr>
          <w:rFonts w:ascii="Arial" w:hAnsi="Arial" w:cs="Arial"/>
          <w:b/>
          <w:bCs/>
        </w:rPr>
        <w:t xml:space="preserve">obstarávacou cenou, </w:t>
      </w:r>
      <w:r w:rsidRPr="00152C07">
        <w:rPr>
          <w:rFonts w:ascii="Arial" w:hAnsi="Arial" w:cs="Arial"/>
        </w:rPr>
        <w:t>rezervy sa oceňujú</w:t>
      </w:r>
      <w:r w:rsidRPr="00152C07">
        <w:rPr>
          <w:rFonts w:ascii="Arial" w:hAnsi="Arial" w:cs="Arial"/>
          <w:b/>
          <w:bCs/>
        </w:rPr>
        <w:t xml:space="preserve"> v očakávanej výške záväzku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n) časové rozlíšenie na strane pasív, sa vykazujú </w:t>
      </w:r>
      <w:r w:rsidRPr="00152C07">
        <w:rPr>
          <w:rFonts w:ascii="Arial" w:hAnsi="Arial" w:cs="Arial"/>
          <w:b/>
          <w:bCs/>
        </w:rPr>
        <w:t xml:space="preserve">vo výške, ktorá je potrebná na dodržanie zásady vecnej a časovej súvislosti s účtovným obdobím </w:t>
      </w: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o) deriváty, sa oceňujú  </w:t>
      </w:r>
      <w:r w:rsidRPr="00152C07">
        <w:rPr>
          <w:rFonts w:ascii="Arial" w:hAnsi="Arial" w:cs="Arial"/>
          <w:b/>
          <w:bCs/>
        </w:rPr>
        <w:t>reálnou hodnotou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p) majetok  záväzky zabezpečené derivátmi sa oceňujú  </w:t>
      </w:r>
      <w:r w:rsidRPr="00152C07">
        <w:rPr>
          <w:rFonts w:ascii="Arial" w:hAnsi="Arial" w:cs="Arial"/>
          <w:b/>
          <w:bCs/>
        </w:rPr>
        <w:t>reálnou hodnotou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q) majetok obstaraný z transferov , sa oceňuje </w:t>
      </w:r>
      <w:r w:rsidR="00024ECD" w:rsidRPr="00024ECD">
        <w:rPr>
          <w:rFonts w:ascii="Arial" w:hAnsi="Arial" w:cs="Arial"/>
          <w:b/>
        </w:rPr>
        <w:t>reálnou hodnotou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r) finančný prenájom, sa oceňuje </w:t>
      </w:r>
      <w:r w:rsidRPr="00152C07">
        <w:rPr>
          <w:rFonts w:ascii="Arial" w:hAnsi="Arial" w:cs="Arial"/>
          <w:b/>
          <w:bCs/>
        </w:rPr>
        <w:t>obstarávacou cenou.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(4) Pri obstarávacej cene majetku a pri ocenení vlastnými nákladmi položiek uvedených v odseku 3 sa uvádza cena obstarania a náklady súvisiace s obstaraním.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(5)  Spôsob zostavenia odpisového plánu pre dlhodobý majetok, doba odpisovania, sadzby odpisov a odpisové metódy pri stanovení účtovných odpisov.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Pri tvorbe odpisového plánu vychádza účtovná jednotka z odpisov stanovených zákonom o účtovníctve č. 431/2002  </w:t>
      </w:r>
      <w:proofErr w:type="spellStart"/>
      <w:r w:rsidRPr="00152C07">
        <w:rPr>
          <w:rFonts w:ascii="Arial" w:hAnsi="Arial" w:cs="Arial"/>
        </w:rPr>
        <w:t>Z.z</w:t>
      </w:r>
      <w:proofErr w:type="spellEnd"/>
      <w:r w:rsidRPr="00152C07">
        <w:rPr>
          <w:rFonts w:ascii="Arial" w:hAnsi="Arial" w:cs="Arial"/>
        </w:rPr>
        <w:t>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  Drobný nehmotný majetok do 2 400,00 €, ktorý podľa rozhodnutia účtovnej jednotky nie je dlhodobým nehmotným majetkom sa účtuje pri obstaraní do nákladov na účet 518-Ostatné služby.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  Drobný hmotný majetok do 1 700,00 € , ktorý podľa rozhod</w:t>
      </w:r>
      <w:r w:rsidR="00ED1007">
        <w:rPr>
          <w:rFonts w:ascii="Arial" w:hAnsi="Arial" w:cs="Arial"/>
        </w:rPr>
        <w:t>nu</w:t>
      </w:r>
      <w:r w:rsidRPr="00152C07">
        <w:rPr>
          <w:rFonts w:ascii="Arial" w:hAnsi="Arial" w:cs="Arial"/>
        </w:rPr>
        <w:t>tia účtovnej jednotky nie je dlhodobým hmotným majetkom sa účtuje ako zásoby.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(6)  Zásady pre zohľadnenie zníženia hodnoty majetku.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      Prechodné zníženie hodnoty majetku sa vyjadruje </w:t>
      </w:r>
      <w:r w:rsidRPr="00152C07">
        <w:rPr>
          <w:rFonts w:ascii="Arial" w:hAnsi="Arial" w:cs="Arial"/>
          <w:b/>
          <w:bCs/>
        </w:rPr>
        <w:t>opravnou položkou.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  <w:b/>
          <w:bCs/>
        </w:rPr>
        <w:t xml:space="preserve">      </w:t>
      </w:r>
      <w:r w:rsidRPr="00152C07">
        <w:rPr>
          <w:rFonts w:ascii="Arial" w:hAnsi="Arial" w:cs="Arial"/>
        </w:rPr>
        <w:t>Ak došlo k trvalému zníženiu hod</w:t>
      </w:r>
      <w:r w:rsidR="00ED1007">
        <w:rPr>
          <w:rFonts w:ascii="Arial" w:hAnsi="Arial" w:cs="Arial"/>
        </w:rPr>
        <w:t>n</w:t>
      </w:r>
      <w:r w:rsidRPr="00152C07">
        <w:rPr>
          <w:rFonts w:ascii="Arial" w:hAnsi="Arial" w:cs="Arial"/>
        </w:rPr>
        <w:t>oty m</w:t>
      </w:r>
      <w:r w:rsidR="00ED1007">
        <w:rPr>
          <w:rFonts w:ascii="Arial" w:hAnsi="Arial" w:cs="Arial"/>
        </w:rPr>
        <w:t>a</w:t>
      </w:r>
      <w:r w:rsidRPr="00152C07">
        <w:rPr>
          <w:rFonts w:ascii="Arial" w:hAnsi="Arial" w:cs="Arial"/>
        </w:rPr>
        <w:t>jetku, zníženie sa účtuje na ťarchu nákladov, napríklad odpis pohľadávky na základe súdneho rozhodnutia o jej vyrovnaní, mimoriadny odpis dlhodobého m</w:t>
      </w:r>
      <w:r w:rsidR="00ED1007">
        <w:rPr>
          <w:rFonts w:ascii="Arial" w:hAnsi="Arial" w:cs="Arial"/>
        </w:rPr>
        <w:t>a</w:t>
      </w:r>
      <w:r w:rsidRPr="00152C07">
        <w:rPr>
          <w:rFonts w:ascii="Arial" w:hAnsi="Arial" w:cs="Arial"/>
        </w:rPr>
        <w:t>jetku.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(7) Zásady pre vykazovanie transferov.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lastRenderedPageBreak/>
        <w:t xml:space="preserve">     O nároku na dotácie zo štátneho rozpočtu sa účtuje, ak je takmer isté, že sa splnia všetky podmienky súvisiace s dotáciou a súčasne,</w:t>
      </w:r>
      <w:r w:rsidR="00ED1007">
        <w:rPr>
          <w:rFonts w:ascii="Arial" w:hAnsi="Arial" w:cs="Arial"/>
        </w:rPr>
        <w:t xml:space="preserve"> </w:t>
      </w:r>
      <w:r w:rsidRPr="00152C07">
        <w:rPr>
          <w:rFonts w:ascii="Arial" w:hAnsi="Arial" w:cs="Arial"/>
        </w:rPr>
        <w:t>že sa dotácia poskytne.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 </w:t>
      </w:r>
      <w:r w:rsidRPr="00152C07">
        <w:rPr>
          <w:rFonts w:ascii="Arial" w:hAnsi="Arial" w:cs="Arial"/>
          <w:b/>
          <w:bCs/>
        </w:rPr>
        <w:t xml:space="preserve"> Bežný transfer</w:t>
      </w:r>
      <w:r w:rsidRPr="00152C07">
        <w:rPr>
          <w:rFonts w:ascii="Arial" w:hAnsi="Arial" w:cs="Arial"/>
        </w:rPr>
        <w:t xml:space="preserve"> od </w:t>
      </w:r>
      <w:r w:rsidRPr="00152C07">
        <w:rPr>
          <w:rFonts w:ascii="Arial" w:hAnsi="Arial" w:cs="Arial"/>
          <w:u w:val="single"/>
        </w:rPr>
        <w:t>cudzích subjektov</w:t>
      </w:r>
      <w:r w:rsidRPr="00152C07">
        <w:rPr>
          <w:rFonts w:ascii="Arial" w:hAnsi="Arial" w:cs="Arial"/>
        </w:rPr>
        <w:t xml:space="preserve"> - sa zúčtuje do výnosov vo vecnej a časovej súvislosti s nákladmi.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  </w:t>
      </w:r>
      <w:r w:rsidRPr="00152C07">
        <w:rPr>
          <w:rFonts w:ascii="Arial" w:hAnsi="Arial" w:cs="Arial"/>
          <w:b/>
          <w:bCs/>
        </w:rPr>
        <w:t xml:space="preserve">Bežný transfer </w:t>
      </w:r>
      <w:r w:rsidRPr="00152C07">
        <w:rPr>
          <w:rFonts w:ascii="Arial" w:hAnsi="Arial" w:cs="Arial"/>
          <w:u w:val="single"/>
        </w:rPr>
        <w:t xml:space="preserve">od zriaďovateľa -  </w:t>
      </w:r>
      <w:r w:rsidRPr="00152C07">
        <w:rPr>
          <w:rFonts w:ascii="Arial" w:hAnsi="Arial" w:cs="Arial"/>
        </w:rPr>
        <w:t>sa zúčtuje do výnosov vo vecnej a časovej súvislosti s výdavkami.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 </w:t>
      </w:r>
      <w:r w:rsidRPr="00152C07">
        <w:rPr>
          <w:rFonts w:ascii="Arial" w:hAnsi="Arial" w:cs="Arial"/>
          <w:b/>
          <w:bCs/>
        </w:rPr>
        <w:t xml:space="preserve"> Kapitálový transfer </w:t>
      </w:r>
      <w:r w:rsidRPr="00152C07">
        <w:rPr>
          <w:rFonts w:ascii="Arial" w:hAnsi="Arial" w:cs="Arial"/>
        </w:rPr>
        <w:t xml:space="preserve">od </w:t>
      </w:r>
      <w:r w:rsidRPr="00152C07">
        <w:rPr>
          <w:rFonts w:ascii="Arial" w:hAnsi="Arial" w:cs="Arial"/>
          <w:u w:val="single"/>
        </w:rPr>
        <w:t>cudzích subjektov</w:t>
      </w:r>
      <w:r w:rsidRPr="00152C07">
        <w:rPr>
          <w:rFonts w:ascii="Arial" w:hAnsi="Arial" w:cs="Arial"/>
        </w:rPr>
        <w:t xml:space="preserve"> - sa zúčtuje do výnosov vo vecnej a časovej súvislosti s nákladmi, (napr. s odpismi, s opravnou položkou so zostatkovou hodnotou vyradeného dlhodobého </w:t>
      </w:r>
      <w:r w:rsidR="006B39F0">
        <w:rPr>
          <w:rFonts w:ascii="Arial" w:hAnsi="Arial" w:cs="Arial"/>
        </w:rPr>
        <w:t>m</w:t>
      </w:r>
      <w:r w:rsidRPr="00152C07">
        <w:rPr>
          <w:rFonts w:ascii="Arial" w:hAnsi="Arial" w:cs="Arial"/>
        </w:rPr>
        <w:t>ajetku).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  </w:t>
      </w:r>
      <w:r w:rsidRPr="00152C07">
        <w:rPr>
          <w:rFonts w:ascii="Arial" w:hAnsi="Arial" w:cs="Arial"/>
          <w:b/>
          <w:bCs/>
        </w:rPr>
        <w:t xml:space="preserve">Kapitálový transfer </w:t>
      </w:r>
      <w:r w:rsidRPr="00152C07">
        <w:rPr>
          <w:rFonts w:ascii="Arial" w:hAnsi="Arial" w:cs="Arial"/>
          <w:u w:val="single"/>
        </w:rPr>
        <w:t xml:space="preserve">od zriaďovateľa -  </w:t>
      </w:r>
      <w:r w:rsidRPr="00152C07">
        <w:rPr>
          <w:rFonts w:ascii="Arial" w:hAnsi="Arial" w:cs="Arial"/>
        </w:rPr>
        <w:t>sa zúčtuje do výnosov vo vecnej a časovej súvislosti s nákladmi (napr. s odpismi, s opravnou položkou so zostatkovou hodnotou vyradeného dlhodobého majetku).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(8) Spôsob prepočtu údajov v cudzích menách na menu euro.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  Účtovná jednotka nespracováva údaje v cudzích menách.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152C07">
        <w:rPr>
          <w:rFonts w:ascii="Arial" w:hAnsi="Arial" w:cs="Arial"/>
        </w:rPr>
        <w:t xml:space="preserve"> </w:t>
      </w:r>
      <w:r w:rsidRPr="00152C07">
        <w:rPr>
          <w:rFonts w:ascii="Arial" w:hAnsi="Arial" w:cs="Arial"/>
          <w:b/>
          <w:bCs/>
        </w:rPr>
        <w:t xml:space="preserve">Čl. III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 xml:space="preserve">  Informácie o údajoch na strane aktív súvahy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>A Neobežný majetok</w:t>
      </w:r>
    </w:p>
    <w:p w:rsidR="00B53EE6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  <w:b/>
          <w:bCs/>
        </w:rPr>
        <w:t xml:space="preserve">    </w:t>
      </w:r>
      <w:r w:rsidRPr="00152C07">
        <w:rPr>
          <w:rFonts w:ascii="Arial" w:hAnsi="Arial" w:cs="Arial"/>
        </w:rPr>
        <w:t>Účtovná jednotka nevykazuje žiaden neobežný majetok.</w:t>
      </w:r>
    </w:p>
    <w:p w:rsidR="006B39F0" w:rsidRPr="00152C07" w:rsidRDefault="006B39F0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>B Obežný majetok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>(1)  Zásoby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  <w:b/>
          <w:bCs/>
        </w:rPr>
        <w:t xml:space="preserve">      </w:t>
      </w:r>
      <w:r w:rsidRPr="00152C07">
        <w:rPr>
          <w:rFonts w:ascii="Arial" w:hAnsi="Arial" w:cs="Arial"/>
        </w:rPr>
        <w:t>Účtovná jednotka nemá v evidencii žiadne zásoby.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 xml:space="preserve">(2) Pohľadávky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  <w:b/>
          <w:bCs/>
        </w:rPr>
        <w:t xml:space="preserve">      </w:t>
      </w:r>
      <w:r w:rsidRPr="00152C07">
        <w:rPr>
          <w:rFonts w:ascii="Arial" w:hAnsi="Arial" w:cs="Arial"/>
        </w:rPr>
        <w:t>Účtovná jednotka neeviduje žiadne pohľadávky.</w:t>
      </w:r>
      <w:r w:rsidRPr="00152C07">
        <w:rPr>
          <w:rFonts w:ascii="Arial" w:hAnsi="Arial" w:cs="Arial"/>
          <w:b/>
          <w:bCs/>
        </w:rPr>
        <w:t xml:space="preserve">     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  <w:b/>
          <w:bCs/>
        </w:rPr>
        <w:t>(3) Finančný majetok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a) opis významných položiek krátkodobého finančného majetku: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peniaze (211, 213,21x)</w:t>
      </w:r>
      <w:r w:rsidRPr="00152C07">
        <w:rPr>
          <w:rFonts w:ascii="Arial" w:hAnsi="Arial" w:cs="Arial"/>
        </w:rPr>
        <w:tab/>
      </w:r>
      <w:r w:rsidRPr="00152C07">
        <w:rPr>
          <w:rFonts w:ascii="Arial" w:hAnsi="Arial" w:cs="Arial"/>
        </w:rPr>
        <w:tab/>
      </w:r>
      <w:r w:rsidRPr="00152C07">
        <w:rPr>
          <w:rFonts w:ascii="Arial" w:hAnsi="Arial" w:cs="Arial"/>
        </w:rPr>
        <w:tab/>
        <w:t>1 119,50 €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   účty v bankách (221A, 22X +/ -261</w:t>
      </w:r>
      <w:r w:rsidR="006B39F0">
        <w:rPr>
          <w:rFonts w:ascii="Arial" w:hAnsi="Arial" w:cs="Arial"/>
        </w:rPr>
        <w:t>)</w:t>
      </w:r>
      <w:r w:rsidRPr="00152C07">
        <w:rPr>
          <w:rFonts w:ascii="Arial" w:hAnsi="Arial" w:cs="Arial"/>
        </w:rPr>
        <w:tab/>
        <w:t xml:space="preserve">   305,07 €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>Čl. IV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>Informácie o údajoch na strane pasív súvahy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 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>A Vlastné imanie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 xml:space="preserve">Vlastné imanie má účtovná jednotka tvorené zo zisku vo výške  </w:t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  <w:t>1 424,57</w:t>
      </w:r>
      <w:r w:rsidR="00B76EE7">
        <w:rPr>
          <w:rFonts w:ascii="Arial" w:hAnsi="Arial" w:cs="Arial"/>
        </w:rPr>
        <w:t xml:space="preserve"> €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>Prehľad o pohybe vlastného imania v členení podľa jednotlivých položiek súvahy, pre ktoré má účtovná jednotka obsahovú náplň, v tejto štruktúre: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ab/>
        <w:t>a) názov položky,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ab/>
        <w:t>b) výška vlastného imania k 31.decembru bezprostredne predchádzajúceho účtovného obdobia,</w:t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  <w:t>1 513,62</w:t>
      </w:r>
      <w:r w:rsidR="00B76EE7">
        <w:rPr>
          <w:rFonts w:ascii="Arial" w:hAnsi="Arial" w:cs="Arial"/>
        </w:rPr>
        <w:t xml:space="preserve"> €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lastRenderedPageBreak/>
        <w:tab/>
        <w:t>c) + zvýšenie,</w:t>
      </w:r>
      <w:r w:rsidR="006B39F0">
        <w:rPr>
          <w:rFonts w:ascii="Arial" w:hAnsi="Arial" w:cs="Arial"/>
        </w:rPr>
        <w:tab/>
      </w:r>
      <w:r w:rsidR="006B39F0">
        <w:rPr>
          <w:rFonts w:ascii="Arial" w:hAnsi="Arial" w:cs="Arial"/>
        </w:rPr>
        <w:tab/>
      </w:r>
      <w:r w:rsidR="006B39F0">
        <w:rPr>
          <w:rFonts w:ascii="Arial" w:hAnsi="Arial" w:cs="Arial"/>
        </w:rPr>
        <w:tab/>
      </w:r>
      <w:r w:rsidR="006B39F0">
        <w:rPr>
          <w:rFonts w:ascii="Arial" w:hAnsi="Arial" w:cs="Arial"/>
        </w:rPr>
        <w:tab/>
      </w:r>
      <w:r w:rsidR="006B39F0">
        <w:rPr>
          <w:rFonts w:ascii="Arial" w:hAnsi="Arial" w:cs="Arial"/>
        </w:rPr>
        <w:tab/>
        <w:t xml:space="preserve">       0,00</w:t>
      </w:r>
      <w:r w:rsidR="006B39F0">
        <w:rPr>
          <w:rFonts w:ascii="Arial" w:hAnsi="Arial" w:cs="Arial"/>
        </w:rPr>
        <w:tab/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ab/>
        <w:t>d) - zníženie,</w:t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</w:r>
      <w:r w:rsidR="00C026E6">
        <w:rPr>
          <w:rFonts w:ascii="Arial" w:hAnsi="Arial" w:cs="Arial"/>
        </w:rPr>
        <w:tab/>
        <w:t xml:space="preserve"> - 195,13 </w:t>
      </w:r>
      <w:r w:rsidR="00C026E6">
        <w:rPr>
          <w:rFonts w:ascii="Arial" w:hAnsi="Arial" w:cs="Arial"/>
        </w:rPr>
        <w:tab/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ab/>
        <w:t>e) +/- presun,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ab/>
        <w:t>f) výška vlastného imania  k  31.decembru bežného účtovného obdobia,</w:t>
      </w:r>
      <w:r w:rsidR="00C026E6">
        <w:rPr>
          <w:rFonts w:ascii="Arial" w:hAnsi="Arial" w:cs="Arial"/>
        </w:rPr>
        <w:tab/>
        <w:t>1 318,49</w:t>
      </w:r>
      <w:r w:rsidR="00B76EE7">
        <w:rPr>
          <w:rFonts w:ascii="Arial" w:hAnsi="Arial" w:cs="Arial"/>
        </w:rPr>
        <w:t xml:space="preserve"> €</w:t>
      </w:r>
      <w:r w:rsidR="00C026E6">
        <w:rPr>
          <w:rFonts w:ascii="Arial" w:hAnsi="Arial" w:cs="Arial"/>
        </w:rPr>
        <w:tab/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52C07">
        <w:rPr>
          <w:rFonts w:ascii="Arial" w:hAnsi="Arial" w:cs="Arial"/>
        </w:rPr>
        <w:tab/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53EE6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52C07">
        <w:rPr>
          <w:rFonts w:ascii="Arial" w:hAnsi="Arial" w:cs="Arial"/>
          <w:b/>
          <w:bCs/>
        </w:rPr>
        <w:t>B Záväzky</w:t>
      </w:r>
    </w:p>
    <w:p w:rsidR="00C026E6" w:rsidRPr="00C026E6" w:rsidRDefault="00C026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      </w:t>
      </w:r>
      <w:r>
        <w:rPr>
          <w:rFonts w:ascii="Arial" w:hAnsi="Arial" w:cs="Arial"/>
          <w:bCs/>
        </w:rPr>
        <w:t>Účtovná jednotka eviduje k 31. 12. 2023 záväzok vo výške 106,08 € - spotreba vody za II. polrok 2023 v</w:t>
      </w:r>
      <w:r w:rsidR="002702EE">
        <w:rPr>
          <w:rFonts w:ascii="Arial" w:hAnsi="Arial" w:cs="Arial"/>
          <w:bCs/>
        </w:rPr>
        <w:t> </w:t>
      </w:r>
      <w:r>
        <w:rPr>
          <w:rFonts w:ascii="Arial" w:hAnsi="Arial" w:cs="Arial"/>
          <w:bCs/>
        </w:rPr>
        <w:t>M</w:t>
      </w:r>
      <w:r w:rsidR="002702EE">
        <w:rPr>
          <w:rFonts w:ascii="Arial" w:hAnsi="Arial" w:cs="Arial"/>
          <w:bCs/>
        </w:rPr>
        <w:t>úzeu regiónu Bielych Karpát.</w:t>
      </w:r>
    </w:p>
    <w:p w:rsidR="00B53EE6" w:rsidRPr="00152C07" w:rsidRDefault="00B53EE6" w:rsidP="00B53E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6B39F0" w:rsidRDefault="006B39F0" w:rsidP="006B39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2702EE" w:rsidRPr="002702EE" w:rsidRDefault="006B39F0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 xml:space="preserve"> </w:t>
      </w:r>
      <w:r w:rsidR="002702EE" w:rsidRPr="002702EE">
        <w:rPr>
          <w:rFonts w:ascii="Arial" w:hAnsi="Arial" w:cs="Arial"/>
          <w:b/>
          <w:bCs/>
        </w:rPr>
        <w:t>(1) Rezervy</w:t>
      </w:r>
    </w:p>
    <w:p w:rsidR="002702EE" w:rsidRPr="002702EE" w:rsidRDefault="008E286F" w:rsidP="008E286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Účtovná jednotka netvorila rezervy.</w:t>
      </w:r>
      <w:r w:rsidR="002702EE" w:rsidRPr="002702EE">
        <w:rPr>
          <w:rFonts w:ascii="Arial" w:hAnsi="Arial" w:cs="Arial"/>
        </w:rPr>
        <w:t xml:space="preserve">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(2) Záväzky podľa doby splatnosti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>a) záväzky podľa doby splatnosti v tejto štruktúre: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1. výška záväzkov v lehote splatnosti a po lehote splatnosti k 31. decembru bežného účtovného obdobia,</w:t>
      </w:r>
      <w:r w:rsidR="008E286F">
        <w:rPr>
          <w:rFonts w:ascii="Arial" w:hAnsi="Arial" w:cs="Arial"/>
        </w:rPr>
        <w:tab/>
      </w:r>
      <w:r w:rsidR="008E286F">
        <w:rPr>
          <w:rFonts w:ascii="Arial" w:hAnsi="Arial" w:cs="Arial"/>
        </w:rPr>
        <w:tab/>
      </w:r>
      <w:r w:rsidR="008E286F">
        <w:rPr>
          <w:rFonts w:ascii="Arial" w:hAnsi="Arial" w:cs="Arial"/>
        </w:rPr>
        <w:tab/>
        <w:t>106,08 €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2. výška záväzkov v lehote splatnosti a</w:t>
      </w:r>
      <w:r>
        <w:rPr>
          <w:rFonts w:ascii="Arial" w:hAnsi="Arial" w:cs="Arial"/>
        </w:rPr>
        <w:t> </w:t>
      </w:r>
      <w:r w:rsidRPr="002702EE">
        <w:rPr>
          <w:rFonts w:ascii="Arial" w:hAnsi="Arial" w:cs="Arial"/>
        </w:rPr>
        <w:t>po</w:t>
      </w:r>
      <w:r>
        <w:rPr>
          <w:rFonts w:ascii="Arial" w:hAnsi="Arial" w:cs="Arial"/>
        </w:rPr>
        <w:t xml:space="preserve"> </w:t>
      </w:r>
      <w:r w:rsidRPr="002702EE">
        <w:rPr>
          <w:rFonts w:ascii="Arial" w:hAnsi="Arial" w:cs="Arial"/>
        </w:rPr>
        <w:t>lehote splatnosti k 31.decembru bezprostredne predchádzajúceho účtovného obdobia,</w:t>
      </w:r>
      <w:r w:rsidR="008E286F">
        <w:rPr>
          <w:rFonts w:ascii="Arial" w:hAnsi="Arial" w:cs="Arial"/>
        </w:rPr>
        <w:tab/>
      </w:r>
      <w:r w:rsidR="008E286F">
        <w:rPr>
          <w:rFonts w:ascii="Arial" w:hAnsi="Arial" w:cs="Arial"/>
        </w:rPr>
        <w:tab/>
        <w:t>0,00 €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>b) opis záväzkov podľa zostatkovej doby splatnosti k 31.decembru bežného účtovného obdobia</w:t>
      </w:r>
      <w:r>
        <w:rPr>
          <w:rFonts w:ascii="Arial" w:hAnsi="Arial" w:cs="Arial"/>
        </w:rPr>
        <w:t xml:space="preserve"> </w:t>
      </w:r>
      <w:r w:rsidRPr="002702EE">
        <w:rPr>
          <w:rFonts w:ascii="Arial" w:hAnsi="Arial" w:cs="Arial"/>
        </w:rPr>
        <w:t>a k 31.decembru bezprostredne predchádzajúceho účtovného obdobia v tejto štruktúre:</w:t>
      </w:r>
    </w:p>
    <w:p w:rsidR="008E286F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1. záväzky so zostatkovou dobou splatnosti do jedného roka,</w:t>
      </w:r>
      <w:r w:rsidR="008E286F">
        <w:rPr>
          <w:rFonts w:ascii="Arial" w:hAnsi="Arial" w:cs="Arial"/>
        </w:rPr>
        <w:tab/>
      </w:r>
      <w:r w:rsidR="006B39F0">
        <w:rPr>
          <w:rFonts w:ascii="Arial" w:hAnsi="Arial" w:cs="Arial"/>
        </w:rPr>
        <w:t>0,00</w:t>
      </w:r>
      <w:r w:rsidR="006B39F0">
        <w:rPr>
          <w:rFonts w:ascii="Arial" w:hAnsi="Arial" w:cs="Arial"/>
        </w:rPr>
        <w:tab/>
      </w:r>
      <w:r w:rsidR="008E286F">
        <w:rPr>
          <w:rFonts w:ascii="Arial" w:hAnsi="Arial" w:cs="Arial"/>
        </w:rPr>
        <w:t>106.08 €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2. záväzky so zostatkovou dobou splatnosti od jedného do piatich rokov vrátane,</w:t>
      </w:r>
      <w:r w:rsidR="008E286F">
        <w:rPr>
          <w:rFonts w:ascii="Arial" w:hAnsi="Arial" w:cs="Arial"/>
        </w:rPr>
        <w:t>0,00 €</w:t>
      </w:r>
      <w:r w:rsidR="008E286F">
        <w:rPr>
          <w:rFonts w:ascii="Arial" w:hAnsi="Arial" w:cs="Arial"/>
        </w:rPr>
        <w:tab/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3. záväzky so zostatkovou dobou splatnosti dlhšou ako päť rokov,</w:t>
      </w:r>
      <w:r w:rsidR="008E286F">
        <w:rPr>
          <w:rFonts w:ascii="Arial" w:hAnsi="Arial" w:cs="Arial"/>
        </w:rPr>
        <w:tab/>
        <w:t>0,00 €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</w:p>
    <w:p w:rsidR="002702EE" w:rsidRPr="002702EE" w:rsidRDefault="002702EE" w:rsidP="005753C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Čl. V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Informácie o výnosoch a nákladoch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(1) Výnosy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>Popis a výška významných položiek výnosov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a) tržby za vlastné výkony a tovar,</w:t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  <w:t>72,00 €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b) zmena stavu vnútroorganizačných zásob,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c) aktivácia,</w:t>
      </w:r>
    </w:p>
    <w:p w:rsid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d) daňové výnosy a colné výnosy a výnosy z poplatkov,</w:t>
      </w:r>
    </w:p>
    <w:p w:rsidR="005753CA" w:rsidRPr="002702EE" w:rsidRDefault="005753CA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648 – ostatné výnosy z prevádzkovej činnosti </w:t>
      </w:r>
      <w:r>
        <w:rPr>
          <w:rFonts w:ascii="Arial" w:hAnsi="Arial" w:cs="Arial"/>
        </w:rPr>
        <w:tab/>
        <w:t>337,00 €</w:t>
      </w:r>
    </w:p>
    <w:p w:rsidR="00972464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e) finančné výnosy,</w:t>
      </w:r>
    </w:p>
    <w:p w:rsidR="002702EE" w:rsidRPr="002702EE" w:rsidRDefault="00972464" w:rsidP="00972464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</w:rPr>
      </w:pPr>
      <w:r>
        <w:rPr>
          <w:rFonts w:ascii="Arial" w:hAnsi="Arial" w:cs="Arial"/>
        </w:rPr>
        <w:t>668 – Ostatné finančné výnosy</w:t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  <w:t xml:space="preserve">    0,00 €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f) mimoriadne výnosy,</w:t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  <w:t xml:space="preserve">    0,00 €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g) výnosy z transferov,</w:t>
      </w:r>
      <w:r w:rsidR="00972464">
        <w:rPr>
          <w:rFonts w:ascii="Arial" w:hAnsi="Arial" w:cs="Arial"/>
        </w:rPr>
        <w:t>(691)</w:t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</w:r>
      <w:r w:rsidR="005753CA">
        <w:rPr>
          <w:rFonts w:ascii="Arial" w:hAnsi="Arial" w:cs="Arial"/>
        </w:rPr>
        <w:tab/>
        <w:t xml:space="preserve">    0,00</w:t>
      </w:r>
      <w:r w:rsidR="005753CA">
        <w:rPr>
          <w:rFonts w:ascii="Arial" w:hAnsi="Arial" w:cs="Arial"/>
        </w:rPr>
        <w:tab/>
        <w:t>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h) ostatné výnosy, napríklad pokuty, penále, úroky z omeškania a výnosy z poplatkov.</w:t>
      </w:r>
    </w:p>
    <w:p w:rsidR="00972464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  <w:r w:rsidR="00972464">
        <w:rPr>
          <w:rFonts w:ascii="Arial" w:hAnsi="Arial" w:cs="Arial"/>
        </w:rPr>
        <w:tab/>
        <w:t xml:space="preserve">     (648)</w:t>
      </w:r>
    </w:p>
    <w:p w:rsidR="00972464" w:rsidRDefault="00972464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i) výnosy v členení podľa rozpočtových programov. </w:t>
      </w:r>
    </w:p>
    <w:p w:rsidR="00972464" w:rsidRDefault="00972464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72464" w:rsidRDefault="00972464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72464" w:rsidRDefault="00972464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972464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  <w:b/>
          <w:bCs/>
        </w:rPr>
        <w:lastRenderedPageBreak/>
        <w:t>(2) Náklady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>Popis a výška významných položiek nákladov</w:t>
      </w:r>
    </w:p>
    <w:p w:rsidR="00972464" w:rsidRPr="00972464" w:rsidRDefault="002702EE" w:rsidP="00972464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72464">
        <w:rPr>
          <w:rFonts w:ascii="Arial" w:hAnsi="Arial" w:cs="Arial"/>
        </w:rPr>
        <w:t>spotrebované nákupy,</w:t>
      </w:r>
      <w:r w:rsidR="005753CA" w:rsidRPr="00972464">
        <w:rPr>
          <w:rFonts w:ascii="Arial" w:hAnsi="Arial" w:cs="Arial"/>
        </w:rPr>
        <w:t xml:space="preserve"> </w:t>
      </w:r>
    </w:p>
    <w:p w:rsidR="00972464" w:rsidRDefault="00972464" w:rsidP="00972464">
      <w:pPr>
        <w:pStyle w:val="Odsekzoznamu"/>
        <w:autoSpaceDE w:val="0"/>
        <w:autoSpaceDN w:val="0"/>
        <w:adjustRightInd w:val="0"/>
        <w:spacing w:after="0" w:line="240" w:lineRule="auto"/>
        <w:ind w:left="1065"/>
        <w:rPr>
          <w:rFonts w:ascii="Arial" w:hAnsi="Arial" w:cs="Arial"/>
        </w:rPr>
      </w:pPr>
      <w:r>
        <w:rPr>
          <w:rFonts w:ascii="Arial" w:hAnsi="Arial" w:cs="Arial"/>
        </w:rPr>
        <w:t>501 – spotreba materiálu</w:t>
      </w:r>
    </w:p>
    <w:p w:rsidR="00972464" w:rsidRDefault="00972464" w:rsidP="00972464">
      <w:pPr>
        <w:pStyle w:val="Odsekzoznamu"/>
        <w:autoSpaceDE w:val="0"/>
        <w:autoSpaceDN w:val="0"/>
        <w:adjustRightInd w:val="0"/>
        <w:spacing w:after="0" w:line="240" w:lineRule="auto"/>
        <w:ind w:left="1065"/>
        <w:rPr>
          <w:rFonts w:ascii="Arial" w:hAnsi="Arial" w:cs="Arial"/>
        </w:rPr>
      </w:pPr>
      <w:r>
        <w:rPr>
          <w:rFonts w:ascii="Arial" w:hAnsi="Arial" w:cs="Arial"/>
        </w:rPr>
        <w:t>502 – spotreba energie (voda)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106,08 €</w:t>
      </w:r>
    </w:p>
    <w:p w:rsidR="00972464" w:rsidRPr="00972464" w:rsidRDefault="00972464" w:rsidP="00972464">
      <w:pPr>
        <w:pStyle w:val="Odsekzoznamu"/>
        <w:autoSpaceDE w:val="0"/>
        <w:autoSpaceDN w:val="0"/>
        <w:adjustRightInd w:val="0"/>
        <w:spacing w:after="0" w:line="240" w:lineRule="auto"/>
        <w:ind w:left="1065"/>
        <w:rPr>
          <w:rFonts w:ascii="Arial" w:hAnsi="Arial" w:cs="Arial"/>
        </w:rPr>
      </w:pPr>
      <w:r>
        <w:rPr>
          <w:rFonts w:ascii="Arial" w:hAnsi="Arial" w:cs="Arial"/>
        </w:rPr>
        <w:t>504 – predaný tovar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0,00 €</w:t>
      </w:r>
      <w:r w:rsidR="005753CA" w:rsidRPr="00972464">
        <w:rPr>
          <w:rFonts w:ascii="Arial" w:hAnsi="Arial" w:cs="Arial"/>
        </w:rPr>
        <w:tab/>
      </w:r>
      <w:r w:rsidR="005753CA" w:rsidRPr="00972464">
        <w:rPr>
          <w:rFonts w:ascii="Arial" w:hAnsi="Arial" w:cs="Arial"/>
        </w:rPr>
        <w:tab/>
      </w:r>
      <w:r w:rsidR="005753CA" w:rsidRPr="00972464">
        <w:rPr>
          <w:rFonts w:ascii="Arial" w:hAnsi="Arial" w:cs="Arial"/>
        </w:rPr>
        <w:tab/>
      </w:r>
    </w:p>
    <w:p w:rsidR="002702EE" w:rsidRPr="00972464" w:rsidRDefault="002702EE" w:rsidP="00972464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72464">
        <w:rPr>
          <w:rFonts w:ascii="Arial" w:hAnsi="Arial" w:cs="Arial"/>
        </w:rPr>
        <w:t>služby,</w:t>
      </w:r>
    </w:p>
    <w:p w:rsidR="00972464" w:rsidRPr="00972464" w:rsidRDefault="00972464" w:rsidP="00972464">
      <w:pPr>
        <w:pStyle w:val="Odsekzoznamu"/>
        <w:autoSpaceDE w:val="0"/>
        <w:autoSpaceDN w:val="0"/>
        <w:adjustRightInd w:val="0"/>
        <w:spacing w:after="0" w:line="240" w:lineRule="auto"/>
        <w:ind w:left="1065"/>
        <w:rPr>
          <w:rFonts w:ascii="Arial" w:hAnsi="Arial" w:cs="Arial"/>
        </w:rPr>
      </w:pPr>
      <w:r>
        <w:rPr>
          <w:rFonts w:ascii="Arial" w:hAnsi="Arial" w:cs="Arial"/>
        </w:rPr>
        <w:t>513 – náklady na reprezentáciu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0,00 € </w:t>
      </w:r>
    </w:p>
    <w:p w:rsidR="005753CA" w:rsidRPr="002702EE" w:rsidRDefault="005753CA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7246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>518 – ostatné služby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427,00 €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c) osobné náklady,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d) dane a poplatky,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e) odpisy, rezervy a opravné položky,</w:t>
      </w:r>
    </w:p>
    <w:p w:rsid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f) finančné náklady,</w:t>
      </w:r>
    </w:p>
    <w:p w:rsidR="002702EE" w:rsidRPr="002702EE" w:rsidRDefault="00972464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702EE" w:rsidRPr="002702EE">
        <w:rPr>
          <w:rFonts w:ascii="Arial" w:hAnsi="Arial" w:cs="Arial"/>
        </w:rPr>
        <w:tab/>
        <w:t>g) mimoriadne náklady,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h) náklady na transfery a náklady z odvodu príjmov,</w:t>
      </w:r>
      <w:r w:rsidR="00972464">
        <w:rPr>
          <w:rFonts w:ascii="Arial" w:hAnsi="Arial" w:cs="Arial"/>
        </w:rPr>
        <w:tab/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  <w:t>i) ostatné náklady.</w:t>
      </w:r>
    </w:p>
    <w:p w:rsidR="00972464" w:rsidRPr="002702EE" w:rsidRDefault="002702EE" w:rsidP="0097246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  <w:r w:rsidR="00972464">
        <w:rPr>
          <w:rFonts w:ascii="Arial" w:hAnsi="Arial" w:cs="Arial"/>
        </w:rPr>
        <w:tab/>
        <w:t xml:space="preserve">   568 – ostatné finančné náklady </w:t>
      </w:r>
      <w:r w:rsidR="00972464">
        <w:rPr>
          <w:rFonts w:ascii="Arial" w:hAnsi="Arial" w:cs="Arial"/>
        </w:rPr>
        <w:tab/>
      </w:r>
      <w:r w:rsidR="00972464">
        <w:rPr>
          <w:rFonts w:ascii="Arial" w:hAnsi="Arial" w:cs="Arial"/>
        </w:rPr>
        <w:tab/>
      </w:r>
      <w:r w:rsidR="00972464">
        <w:rPr>
          <w:rFonts w:ascii="Arial" w:hAnsi="Arial" w:cs="Arial"/>
        </w:rPr>
        <w:tab/>
        <w:t>71,05 €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</w:r>
      <w:r w:rsidR="00972464">
        <w:rPr>
          <w:rFonts w:ascii="Arial" w:hAnsi="Arial" w:cs="Arial"/>
        </w:rPr>
        <w:t>j</w:t>
      </w:r>
      <w:r w:rsidRPr="002702EE">
        <w:rPr>
          <w:rFonts w:ascii="Arial" w:hAnsi="Arial" w:cs="Arial"/>
        </w:rPr>
        <w:t xml:space="preserve">) </w:t>
      </w:r>
      <w:r w:rsidR="00972464">
        <w:rPr>
          <w:rFonts w:ascii="Arial" w:hAnsi="Arial" w:cs="Arial"/>
        </w:rPr>
        <w:t>náklady podľa rozpočtových programov.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  <w:b/>
          <w:bCs/>
        </w:rPr>
        <w:t>(</w:t>
      </w:r>
      <w:r w:rsidR="00883256">
        <w:rPr>
          <w:rFonts w:ascii="Arial" w:hAnsi="Arial" w:cs="Arial"/>
          <w:b/>
          <w:bCs/>
        </w:rPr>
        <w:t>3</w:t>
      </w:r>
      <w:r w:rsidRPr="002702EE">
        <w:rPr>
          <w:rFonts w:ascii="Arial" w:hAnsi="Arial" w:cs="Arial"/>
          <w:b/>
          <w:bCs/>
        </w:rPr>
        <w:t xml:space="preserve">) Tržby a výrobné náklady príspevkových organizácií  </w:t>
      </w:r>
    </w:p>
    <w:p w:rsidR="002702EE" w:rsidRPr="002702EE" w:rsidRDefault="002702EE" w:rsidP="008832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Výška </w:t>
      </w:r>
      <w:r w:rsidR="00883256">
        <w:rPr>
          <w:rFonts w:ascii="Arial" w:hAnsi="Arial" w:cs="Arial"/>
        </w:rPr>
        <w:t>je uvedená v </w:t>
      </w:r>
      <w:proofErr w:type="spellStart"/>
      <w:r w:rsidR="00883256">
        <w:rPr>
          <w:rFonts w:ascii="Arial" w:hAnsi="Arial" w:cs="Arial"/>
        </w:rPr>
        <w:t>tab.č</w:t>
      </w:r>
      <w:proofErr w:type="spellEnd"/>
      <w:r w:rsidR="00883256">
        <w:rPr>
          <w:rFonts w:ascii="Arial" w:hAnsi="Arial" w:cs="Arial"/>
        </w:rPr>
        <w:t>. 10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ab/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Čl. VI</w:t>
      </w:r>
    </w:p>
    <w:p w:rsidR="00883256" w:rsidRDefault="002702EE" w:rsidP="0088325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Informácie o údajoch na podsúvahových účtoch</w:t>
      </w:r>
    </w:p>
    <w:p w:rsidR="00883256" w:rsidRDefault="00883256" w:rsidP="008832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2702EE" w:rsidRPr="002702EE" w:rsidRDefault="002702EE" w:rsidP="008832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  <w:r w:rsidR="00883256">
        <w:rPr>
          <w:rFonts w:ascii="Arial" w:hAnsi="Arial" w:cs="Arial"/>
        </w:rPr>
        <w:t>Na podsúvahových účtoch účtovná jednotka neúčtovala.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ČI. VII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2702EE">
        <w:rPr>
          <w:rFonts w:ascii="Arial" w:hAnsi="Arial" w:cs="Arial"/>
          <w:b/>
          <w:bCs/>
        </w:rPr>
        <w:t>Informácie o iných aktívach a iných pasívach</w:t>
      </w:r>
    </w:p>
    <w:p w:rsidR="00883256" w:rsidRDefault="00883256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883256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Účtovná jednotka nevykazuje žiadne iné aktíva a žiadne iné pasíva.</w:t>
      </w:r>
      <w:r w:rsidR="002702EE" w:rsidRPr="002702EE">
        <w:rPr>
          <w:rFonts w:ascii="Arial" w:hAnsi="Arial" w:cs="Arial"/>
        </w:rPr>
        <w:t xml:space="preserve">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 xml:space="preserve">Čl. VIII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 xml:space="preserve">Informácie o spriaznených osobách a o ekonomických vzťahoch účtovnej jednotky a spriaznených osôb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  <w:r w:rsidR="00883256">
        <w:rPr>
          <w:rFonts w:ascii="Arial" w:hAnsi="Arial" w:cs="Arial"/>
        </w:rPr>
        <w:t>Účtovná jednotka neeviduje takéto vzťahy.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Čl. IX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2702EE">
        <w:rPr>
          <w:rFonts w:ascii="Arial" w:hAnsi="Arial" w:cs="Arial"/>
          <w:b/>
          <w:bCs/>
        </w:rPr>
        <w:t>Informácie o rozpočte a hodnotenie plnenia rozpočtu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>Informácie o rozpočte a hodnotenie plnenia rozpočtu v tejto štruktúre:</w:t>
      </w:r>
      <w:r w:rsidR="00D61D65">
        <w:rPr>
          <w:rFonts w:ascii="Arial" w:hAnsi="Arial" w:cs="Arial"/>
        </w:rPr>
        <w:t xml:space="preserve">  uvedené v tab. č. 12,13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>a) príjmy bežného rozpočtu s uvedením názvu príjmu, výšky príjmu podľa schváleného rozpočtu, rozpočtu po zmenách a</w:t>
      </w:r>
      <w:r w:rsidR="00D61D65">
        <w:rPr>
          <w:rFonts w:ascii="Arial" w:hAnsi="Arial" w:cs="Arial"/>
        </w:rPr>
        <w:t xml:space="preserve"> </w:t>
      </w:r>
      <w:r w:rsidRPr="002702EE">
        <w:rPr>
          <w:rFonts w:ascii="Arial" w:hAnsi="Arial" w:cs="Arial"/>
        </w:rPr>
        <w:t>skutočnosti za bežné účtovné obdobie a bezprostredne predchádzajúce účtovné obdobie,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lastRenderedPageBreak/>
        <w:t>b) príjmy kapitálového rozpočtu s uvedením názvu príjmu, výšky príjmu podľa schváleného rozpočtu, rozpočtu po zmenách  a skutočnosti za bežné účtovné obdobie a bezprostredne predchádzajúce účtovné obdobie,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>c) výdavky bežného rozpočtu s uvedením názvu výdavku, výšky výdavku podľa schváleného rozpočtu, rozpočtu po zmenách  a skutočnosti za bežné účtovné obdobie a bezprostredne predchádzajúce účtovné obdobie,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>d) výdavky kapitálového rozpočtu s uvedením názvu výdavku, výšky výdavku podľa schváleného rozpočtu, rozpočtu po zmenách  a skutočnosti za bežné účtovné obdobie a bezprostredne predchádzajúce účtovné obdobie,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>e) finančné operácie s finančnými aktívami  za bežné účtovné obdobie a bezprostredne predchádzajúce účtovné obdobie,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f) výška dlhu podľa §17 ods.7 zákona č.583/2004 </w:t>
      </w:r>
      <w:proofErr w:type="spellStart"/>
      <w:r w:rsidRPr="002702EE">
        <w:rPr>
          <w:rFonts w:ascii="Arial" w:hAnsi="Arial" w:cs="Arial"/>
        </w:rPr>
        <w:t>Z.z</w:t>
      </w:r>
      <w:proofErr w:type="spellEnd"/>
      <w:r w:rsidRPr="002702EE">
        <w:rPr>
          <w:rFonts w:ascii="Arial" w:hAnsi="Arial" w:cs="Arial"/>
        </w:rPr>
        <w:t>. o rozpočtových pravidlách územnej samosprávy a o zmene a doplnení niektorých zákonov v znení neskorších predpisov za bežné účtovné obdobie a bezprostredne predchádzajúce účtovné obdobie.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Čl. X</w:t>
      </w:r>
    </w:p>
    <w:p w:rsidR="002702EE" w:rsidRPr="002702EE" w:rsidRDefault="002702EE" w:rsidP="002702E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2702EE">
        <w:rPr>
          <w:rFonts w:ascii="Arial" w:hAnsi="Arial" w:cs="Arial"/>
          <w:b/>
          <w:bCs/>
        </w:rPr>
        <w:t>Informácie o skutočnostiach, ktoré nastali po dni, ku ktorému sa zostavuje účtovná závierka do dňa zostavenia účtovnej závierky</w:t>
      </w:r>
    </w:p>
    <w:p w:rsidR="002702EE" w:rsidRDefault="002702E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702EE">
        <w:rPr>
          <w:rFonts w:ascii="Arial" w:hAnsi="Arial" w:cs="Arial"/>
        </w:rPr>
        <w:t xml:space="preserve"> </w:t>
      </w:r>
    </w:p>
    <w:p w:rsidR="002702EE" w:rsidRDefault="00883256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Nenastali žiadne mimoriadne udalosti</w:t>
      </w:r>
      <w:r w:rsidR="002702EE" w:rsidRPr="002702EE">
        <w:rPr>
          <w:rFonts w:ascii="Arial" w:hAnsi="Arial" w:cs="Arial"/>
        </w:rPr>
        <w:t xml:space="preserve"> po dni, ku ktorému sa zostavuje účtovná závierka </w:t>
      </w:r>
      <w:r>
        <w:rPr>
          <w:rFonts w:ascii="Arial" w:hAnsi="Arial" w:cs="Arial"/>
        </w:rPr>
        <w:t>.</w:t>
      </w:r>
    </w:p>
    <w:p w:rsidR="00EC770E" w:rsidRDefault="00EC770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C770E" w:rsidRDefault="00EC770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C770E" w:rsidRDefault="00EC770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C770E" w:rsidRDefault="00EC770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C770E" w:rsidRPr="002702EE" w:rsidRDefault="00EC770E" w:rsidP="00270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Bohuniciach, </w:t>
      </w:r>
      <w:r w:rsidR="00B76EE7">
        <w:rPr>
          <w:rFonts w:ascii="Arial" w:hAnsi="Arial" w:cs="Arial"/>
        </w:rPr>
        <w:t>28</w:t>
      </w:r>
      <w:bookmarkStart w:id="0" w:name="_GoBack"/>
      <w:bookmarkEnd w:id="0"/>
      <w:r>
        <w:rPr>
          <w:rFonts w:ascii="Arial" w:hAnsi="Arial" w:cs="Arial"/>
        </w:rPr>
        <w:t>. 03. 2024</w:t>
      </w:r>
    </w:p>
    <w:sectPr w:rsidR="00EC770E" w:rsidRPr="002702EE" w:rsidSect="005753CA">
      <w:head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1C6E" w:rsidRDefault="00121C6E" w:rsidP="00ED1007">
      <w:pPr>
        <w:spacing w:after="0" w:line="240" w:lineRule="auto"/>
      </w:pPr>
      <w:r>
        <w:separator/>
      </w:r>
    </w:p>
  </w:endnote>
  <w:endnote w:type="continuationSeparator" w:id="0">
    <w:p w:rsidR="00121C6E" w:rsidRDefault="00121C6E" w:rsidP="00ED1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1C6E" w:rsidRDefault="00121C6E" w:rsidP="00ED1007">
      <w:pPr>
        <w:spacing w:after="0" w:line="240" w:lineRule="auto"/>
      </w:pPr>
      <w:r>
        <w:separator/>
      </w:r>
    </w:p>
  </w:footnote>
  <w:footnote w:type="continuationSeparator" w:id="0">
    <w:p w:rsidR="00121C6E" w:rsidRDefault="00121C6E" w:rsidP="00ED10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3CA" w:rsidRPr="00ED1007" w:rsidRDefault="005753CA" w:rsidP="00ED1007">
    <w:pPr>
      <w:pStyle w:val="Hlavika"/>
      <w:jc w:val="center"/>
      <w:rPr>
        <w:i/>
        <w:sz w:val="28"/>
        <w:szCs w:val="28"/>
      </w:rPr>
    </w:pPr>
    <w:r w:rsidRPr="00ED1007">
      <w:rPr>
        <w:i/>
        <w:sz w:val="28"/>
        <w:szCs w:val="28"/>
      </w:rPr>
      <w:t>Múzeum regiónu Bielych Karpát</w:t>
    </w:r>
  </w:p>
  <w:p w:rsidR="005753CA" w:rsidRDefault="005753CA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1C7DE1"/>
    <w:multiLevelType w:val="hybridMultilevel"/>
    <w:tmpl w:val="FB06CB16"/>
    <w:lvl w:ilvl="0" w:tplc="8EF8312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EE6"/>
    <w:rsid w:val="00024ECD"/>
    <w:rsid w:val="00121C6E"/>
    <w:rsid w:val="00152C07"/>
    <w:rsid w:val="002702EE"/>
    <w:rsid w:val="004870BF"/>
    <w:rsid w:val="005753CA"/>
    <w:rsid w:val="006B39F0"/>
    <w:rsid w:val="00883256"/>
    <w:rsid w:val="008E286F"/>
    <w:rsid w:val="00972464"/>
    <w:rsid w:val="00B53EE6"/>
    <w:rsid w:val="00B76EE7"/>
    <w:rsid w:val="00C019F8"/>
    <w:rsid w:val="00C026E6"/>
    <w:rsid w:val="00CC5A2E"/>
    <w:rsid w:val="00D61D65"/>
    <w:rsid w:val="00EC770E"/>
    <w:rsid w:val="00ED1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137F1C0"/>
  <w15:chartTrackingRefBased/>
  <w15:docId w15:val="{FF1559DF-F550-4D29-B44D-DB6B4F558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D10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D1007"/>
  </w:style>
  <w:style w:type="paragraph" w:styleId="Pta">
    <w:name w:val="footer"/>
    <w:basedOn w:val="Normlny"/>
    <w:link w:val="PtaChar"/>
    <w:uiPriority w:val="99"/>
    <w:unhideWhenUsed/>
    <w:rsid w:val="00ED10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D1007"/>
  </w:style>
  <w:style w:type="paragraph" w:styleId="Odsekzoznamu">
    <w:name w:val="List Paragraph"/>
    <w:basedOn w:val="Normlny"/>
    <w:uiPriority w:val="34"/>
    <w:qFormat/>
    <w:rsid w:val="009724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624AB6-84D3-46FB-B5AC-C158D802D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6</Pages>
  <Words>1671</Words>
  <Characters>9530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uzivatel2</dc:creator>
  <cp:keywords/>
  <dc:description/>
  <cp:lastModifiedBy>uzivatel2</cp:lastModifiedBy>
  <cp:revision>10</cp:revision>
  <dcterms:created xsi:type="dcterms:W3CDTF">2024-03-27T12:08:00Z</dcterms:created>
  <dcterms:modified xsi:type="dcterms:W3CDTF">2024-04-02T14:34:00Z</dcterms:modified>
</cp:coreProperties>
</file>