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C19EA8" w14:textId="77777777" w:rsidR="001C2058" w:rsidRPr="00D3182E" w:rsidRDefault="005A6A2D" w:rsidP="005A6A2D">
      <w:pPr>
        <w:rPr>
          <w:b/>
          <w:sz w:val="24"/>
          <w:szCs w:val="24"/>
          <w:u w:val="single"/>
        </w:rPr>
      </w:pPr>
      <w:r w:rsidRPr="00D3182E">
        <w:rPr>
          <w:b/>
          <w:sz w:val="24"/>
          <w:szCs w:val="24"/>
          <w:u w:val="single"/>
        </w:rPr>
        <w:t>VŠEOBECNÉ INFORMÁCIE</w:t>
      </w:r>
    </w:p>
    <w:p w14:paraId="05F050C7" w14:textId="77777777" w:rsidR="005A6A2D" w:rsidRPr="005A6A2D" w:rsidRDefault="005A6A2D" w:rsidP="005A6A2D">
      <w:pPr>
        <w:rPr>
          <w:sz w:val="24"/>
          <w:szCs w:val="24"/>
        </w:rPr>
      </w:pPr>
    </w:p>
    <w:p w14:paraId="6F57892E" w14:textId="77777777" w:rsidR="005A6A2D" w:rsidRPr="005A6A2D" w:rsidRDefault="005A6A2D" w:rsidP="00D3182E">
      <w:pPr>
        <w:spacing w:line="240" w:lineRule="auto"/>
        <w:rPr>
          <w:sz w:val="24"/>
          <w:szCs w:val="24"/>
        </w:rPr>
      </w:pPr>
      <w:r w:rsidRPr="005A6A2D">
        <w:rPr>
          <w:sz w:val="24"/>
          <w:szCs w:val="24"/>
        </w:rPr>
        <w:t xml:space="preserve">Obchodné meno a sídlo: </w:t>
      </w:r>
    </w:p>
    <w:p w14:paraId="0C368DF8" w14:textId="77777777" w:rsidR="005A6A2D" w:rsidRPr="005A6A2D" w:rsidRDefault="005A6A2D" w:rsidP="00D3182E">
      <w:pPr>
        <w:spacing w:after="0" w:line="240" w:lineRule="auto"/>
        <w:rPr>
          <w:sz w:val="24"/>
          <w:szCs w:val="24"/>
        </w:rPr>
      </w:pPr>
    </w:p>
    <w:p w14:paraId="23F11812" w14:textId="72B2E2AF" w:rsidR="005A6A2D" w:rsidRPr="005A6A2D" w:rsidRDefault="00DE2CB9" w:rsidP="00D3182E">
      <w:pPr>
        <w:spacing w:after="0" w:line="240" w:lineRule="auto"/>
        <w:rPr>
          <w:sz w:val="24"/>
          <w:szCs w:val="24"/>
        </w:rPr>
      </w:pPr>
      <w:proofErr w:type="spellStart"/>
      <w:r>
        <w:rPr>
          <w:sz w:val="24"/>
          <w:szCs w:val="24"/>
        </w:rPr>
        <w:t>Smart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brands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>.</w:t>
      </w:r>
    </w:p>
    <w:p w14:paraId="73352E1F" w14:textId="356D502A" w:rsidR="005A6A2D" w:rsidRPr="005A6A2D" w:rsidRDefault="00DE2CB9" w:rsidP="00D3182E">
      <w:pPr>
        <w:spacing w:after="0" w:line="240" w:lineRule="auto"/>
        <w:rPr>
          <w:sz w:val="24"/>
          <w:szCs w:val="24"/>
        </w:rPr>
      </w:pPr>
      <w:proofErr w:type="spellStart"/>
      <w:r>
        <w:rPr>
          <w:sz w:val="24"/>
          <w:szCs w:val="24"/>
        </w:rPr>
        <w:t>M.Mišíka</w:t>
      </w:r>
      <w:proofErr w:type="spellEnd"/>
      <w:r>
        <w:rPr>
          <w:sz w:val="24"/>
          <w:szCs w:val="24"/>
        </w:rPr>
        <w:t xml:space="preserve"> 3</w:t>
      </w:r>
      <w:r w:rsidR="00A510FD">
        <w:rPr>
          <w:sz w:val="24"/>
          <w:szCs w:val="24"/>
        </w:rPr>
        <w:t>9</w:t>
      </w:r>
      <w:r>
        <w:rPr>
          <w:sz w:val="24"/>
          <w:szCs w:val="24"/>
        </w:rPr>
        <w:t>6/1</w:t>
      </w:r>
    </w:p>
    <w:p w14:paraId="5A375552" w14:textId="530D1365" w:rsidR="005A6A2D" w:rsidRPr="005A6A2D" w:rsidRDefault="00DE2CB9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971 01 Prievidza</w:t>
      </w:r>
    </w:p>
    <w:p w14:paraId="17D10096" w14:textId="2440330E" w:rsidR="005A6A2D" w:rsidRDefault="0067724F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IČO : </w:t>
      </w:r>
      <w:r w:rsidR="00DE2CB9">
        <w:rPr>
          <w:sz w:val="24"/>
          <w:szCs w:val="24"/>
        </w:rPr>
        <w:t>555 468 20</w:t>
      </w:r>
    </w:p>
    <w:p w14:paraId="4109EA76" w14:textId="1258AD7F" w:rsidR="00DE2CB9" w:rsidRPr="00DE2CB9" w:rsidRDefault="0067724F" w:rsidP="00D3182E">
      <w:pPr>
        <w:spacing w:after="0" w:line="240" w:lineRule="auto"/>
        <w:rPr>
          <w:rFonts w:ascii="Open Sans" w:hAnsi="Open Sans" w:cs="Open Sans"/>
          <w:color w:val="000000"/>
          <w:sz w:val="21"/>
          <w:szCs w:val="21"/>
          <w:shd w:val="clear" w:color="auto" w:fill="FFFFFF"/>
        </w:rPr>
      </w:pPr>
      <w:r>
        <w:rPr>
          <w:sz w:val="24"/>
          <w:szCs w:val="24"/>
        </w:rPr>
        <w:t xml:space="preserve">DIČ: </w:t>
      </w:r>
      <w:r w:rsidR="00DE2CB9">
        <w:rPr>
          <w:rFonts w:ascii="Open Sans" w:hAnsi="Open Sans" w:cs="Open Sans"/>
          <w:color w:val="000000"/>
          <w:sz w:val="21"/>
          <w:szCs w:val="21"/>
          <w:shd w:val="clear" w:color="auto" w:fill="FFFFFF"/>
        </w:rPr>
        <w:t>2122028073</w:t>
      </w:r>
    </w:p>
    <w:p w14:paraId="1EFCA5AF" w14:textId="77777777" w:rsidR="005E3D26" w:rsidRPr="005A6A2D" w:rsidRDefault="005E3D26" w:rsidP="00D3182E">
      <w:pPr>
        <w:spacing w:after="0" w:line="240" w:lineRule="auto"/>
        <w:rPr>
          <w:sz w:val="24"/>
          <w:szCs w:val="24"/>
        </w:rPr>
      </w:pPr>
    </w:p>
    <w:p w14:paraId="2FA0B631" w14:textId="2FED54BC" w:rsidR="005A6A2D" w:rsidRDefault="005A6A2D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Dátum vzniku: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DE2CB9">
        <w:rPr>
          <w:sz w:val="24"/>
          <w:szCs w:val="24"/>
        </w:rPr>
        <w:t>07.07.2023</w:t>
      </w:r>
    </w:p>
    <w:p w14:paraId="437A2FCC" w14:textId="77777777" w:rsidR="005A6A2D" w:rsidRDefault="005A6A2D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Právna forma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Spoločnosť s ručením obmedzeným</w:t>
      </w:r>
    </w:p>
    <w:p w14:paraId="41886F37" w14:textId="77777777" w:rsidR="005A6A2D" w:rsidRDefault="005A6A2D" w:rsidP="00D3182E">
      <w:pPr>
        <w:spacing w:after="0" w:line="240" w:lineRule="auto"/>
        <w:rPr>
          <w:sz w:val="24"/>
          <w:szCs w:val="24"/>
        </w:rPr>
      </w:pPr>
    </w:p>
    <w:p w14:paraId="1C49007D" w14:textId="77777777" w:rsidR="007F4C1B" w:rsidRPr="00B672E0" w:rsidRDefault="005A6A2D" w:rsidP="001C7F33">
      <w:pPr>
        <w:spacing w:after="0" w:line="240" w:lineRule="auto"/>
        <w:ind w:left="2832" w:hanging="2832"/>
        <w:rPr>
          <w:rFonts w:cstheme="minorHAnsi"/>
          <w:sz w:val="24"/>
          <w:szCs w:val="24"/>
        </w:rPr>
      </w:pPr>
      <w:r w:rsidRPr="00B672E0">
        <w:rPr>
          <w:rFonts w:cstheme="minorHAnsi"/>
          <w:sz w:val="24"/>
          <w:szCs w:val="24"/>
        </w:rPr>
        <w:t>Predmet činnosti</w:t>
      </w:r>
      <w:r w:rsidR="001C7F33" w:rsidRPr="00B672E0">
        <w:rPr>
          <w:rFonts w:cstheme="minorHAnsi"/>
          <w:sz w:val="24"/>
          <w:szCs w:val="24"/>
        </w:rPr>
        <w:t>:</w:t>
      </w:r>
      <w:r w:rsidRPr="00B672E0">
        <w:rPr>
          <w:rFonts w:cstheme="minorHAnsi"/>
          <w:sz w:val="24"/>
          <w:szCs w:val="24"/>
        </w:rPr>
        <w:tab/>
      </w:r>
    </w:p>
    <w:p w14:paraId="384C772C" w14:textId="472A6E64" w:rsidR="0001053E" w:rsidRPr="00B672E0" w:rsidRDefault="0001053E" w:rsidP="0001053E">
      <w:pPr>
        <w:spacing w:after="0" w:line="240" w:lineRule="auto"/>
        <w:ind w:left="2832" w:hanging="2832"/>
        <w:rPr>
          <w:rFonts w:cstheme="minorHAnsi"/>
          <w:sz w:val="24"/>
          <w:szCs w:val="24"/>
        </w:rPr>
      </w:pPr>
      <w:r w:rsidRPr="00B672E0">
        <w:rPr>
          <w:rFonts w:cstheme="minorHAnsi"/>
          <w:sz w:val="24"/>
          <w:szCs w:val="24"/>
        </w:rPr>
        <w:t xml:space="preserve">- </w:t>
      </w:r>
      <w:r w:rsidR="0081768E" w:rsidRPr="00B672E0">
        <w:rPr>
          <w:rFonts w:cstheme="minorHAnsi"/>
          <w:sz w:val="24"/>
          <w:szCs w:val="24"/>
        </w:rPr>
        <w:t>sprostredkovateľská činnosť v oblasti obchodu, služieb, výrob</w:t>
      </w:r>
      <w:r w:rsidRPr="00B672E0">
        <w:rPr>
          <w:rFonts w:cstheme="minorHAnsi"/>
          <w:sz w:val="24"/>
          <w:szCs w:val="24"/>
        </w:rPr>
        <w:t>y</w:t>
      </w:r>
    </w:p>
    <w:p w14:paraId="5E5D72F1" w14:textId="41D9CB91" w:rsidR="0001053E" w:rsidRPr="00B672E0" w:rsidRDefault="0001053E" w:rsidP="0001053E">
      <w:pPr>
        <w:spacing w:after="0" w:line="240" w:lineRule="auto"/>
        <w:ind w:left="2832" w:hanging="2832"/>
        <w:rPr>
          <w:rFonts w:cstheme="minorHAnsi"/>
          <w:sz w:val="24"/>
          <w:szCs w:val="24"/>
          <w:shd w:val="clear" w:color="auto" w:fill="FFFFFF"/>
        </w:rPr>
      </w:pPr>
      <w:r w:rsidRPr="00B672E0">
        <w:rPr>
          <w:rFonts w:cstheme="minorHAnsi"/>
          <w:sz w:val="24"/>
          <w:szCs w:val="24"/>
          <w:shd w:val="clear" w:color="auto" w:fill="FFFFFF"/>
        </w:rPr>
        <w:t xml:space="preserve">- </w:t>
      </w:r>
      <w:r w:rsidR="0081768E" w:rsidRPr="00B672E0">
        <w:rPr>
          <w:rFonts w:cstheme="minorHAnsi"/>
          <w:sz w:val="24"/>
          <w:szCs w:val="24"/>
          <w:shd w:val="clear" w:color="auto" w:fill="FFFFFF"/>
        </w:rPr>
        <w:t>kúpa tovaru na účely jeho predaja konečnému spotrebiteľovi (maloobchod) alebo iným</w:t>
      </w:r>
    </w:p>
    <w:p w14:paraId="2A1F5D1C" w14:textId="43EFB772" w:rsidR="005A6A2D" w:rsidRPr="00B672E0" w:rsidRDefault="0081768E" w:rsidP="0001053E">
      <w:pPr>
        <w:spacing w:after="0" w:line="240" w:lineRule="auto"/>
        <w:ind w:left="2832" w:hanging="2832"/>
        <w:rPr>
          <w:rFonts w:cstheme="minorHAnsi"/>
          <w:sz w:val="24"/>
          <w:szCs w:val="24"/>
        </w:rPr>
      </w:pPr>
      <w:r w:rsidRPr="00B672E0">
        <w:rPr>
          <w:rFonts w:cstheme="minorHAnsi"/>
          <w:sz w:val="24"/>
          <w:szCs w:val="24"/>
          <w:shd w:val="clear" w:color="auto" w:fill="FFFFFF"/>
        </w:rPr>
        <w:t>prevádzkovateľom živností (veľkoobchod)</w:t>
      </w:r>
      <w:r w:rsidR="009C56F6" w:rsidRPr="00B672E0">
        <w:rPr>
          <w:rFonts w:cstheme="minorHAnsi"/>
          <w:sz w:val="24"/>
          <w:szCs w:val="24"/>
        </w:rPr>
        <w:t>.</w:t>
      </w:r>
    </w:p>
    <w:p w14:paraId="3BC70C99" w14:textId="77777777" w:rsidR="00C607C8" w:rsidRDefault="00C607C8" w:rsidP="00D3182E">
      <w:pPr>
        <w:spacing w:after="0" w:line="240" w:lineRule="auto"/>
        <w:rPr>
          <w:sz w:val="24"/>
          <w:szCs w:val="24"/>
        </w:rPr>
      </w:pPr>
    </w:p>
    <w:p w14:paraId="5E3B0D9E" w14:textId="27B92BB4" w:rsidR="00C607C8" w:rsidRDefault="00C607C8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Účtovná závierka </w:t>
      </w:r>
      <w:r w:rsidR="009C56F6">
        <w:rPr>
          <w:sz w:val="24"/>
          <w:szCs w:val="24"/>
        </w:rPr>
        <w:t>za rok 202</w:t>
      </w:r>
      <w:r w:rsidR="0001053E">
        <w:rPr>
          <w:sz w:val="24"/>
          <w:szCs w:val="24"/>
        </w:rPr>
        <w:t>3</w:t>
      </w:r>
      <w:r w:rsidR="009C56F6">
        <w:rPr>
          <w:sz w:val="24"/>
          <w:szCs w:val="24"/>
        </w:rPr>
        <w:t xml:space="preserve"> </w:t>
      </w:r>
      <w:r>
        <w:rPr>
          <w:sz w:val="24"/>
          <w:szCs w:val="24"/>
        </w:rPr>
        <w:t>bola zostavená podľa Zákona č. 431/2022 Z.</w:t>
      </w:r>
      <w:r w:rsidR="001C7F3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z. o účtovníctve v znení neskorších predpisov a je zostavená ako riadna účtovná závierka. </w:t>
      </w:r>
    </w:p>
    <w:p w14:paraId="1A863D8B" w14:textId="77777777" w:rsidR="00C607C8" w:rsidRDefault="00C607C8" w:rsidP="00D3182E">
      <w:pPr>
        <w:spacing w:after="0" w:line="240" w:lineRule="auto"/>
        <w:rPr>
          <w:sz w:val="24"/>
          <w:szCs w:val="24"/>
        </w:rPr>
      </w:pPr>
    </w:p>
    <w:p w14:paraId="2AF3BA7D" w14:textId="77777777" w:rsidR="00C607C8" w:rsidRDefault="00C607C8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Spoločnosť nie je členom skupiny . </w:t>
      </w:r>
    </w:p>
    <w:p w14:paraId="634621B4" w14:textId="77777777" w:rsidR="00C607C8" w:rsidRDefault="00C607C8" w:rsidP="00D3182E">
      <w:pPr>
        <w:spacing w:after="0" w:line="240" w:lineRule="auto"/>
        <w:rPr>
          <w:sz w:val="24"/>
          <w:szCs w:val="24"/>
        </w:rPr>
      </w:pPr>
    </w:p>
    <w:p w14:paraId="1487DD7F" w14:textId="77777777" w:rsidR="00C607C8" w:rsidRDefault="00C607C8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Spoločnosť je oslobodená od povinnosti zostaviť konsolidovanú účtovnú závierku a konsolidovanú výročnú správu podľa a) § 22 zákona </w:t>
      </w:r>
      <w:proofErr w:type="spellStart"/>
      <w:r>
        <w:rPr>
          <w:sz w:val="24"/>
          <w:szCs w:val="24"/>
        </w:rPr>
        <w:t>odst</w:t>
      </w:r>
      <w:proofErr w:type="spellEnd"/>
      <w:r>
        <w:rPr>
          <w:sz w:val="24"/>
          <w:szCs w:val="24"/>
        </w:rPr>
        <w:t>. 9 zákona .</w:t>
      </w:r>
    </w:p>
    <w:p w14:paraId="3B490237" w14:textId="77777777" w:rsidR="00C607C8" w:rsidRDefault="00C607C8" w:rsidP="00D3182E">
      <w:pPr>
        <w:spacing w:after="0" w:line="240" w:lineRule="auto"/>
        <w:rPr>
          <w:sz w:val="24"/>
          <w:szCs w:val="24"/>
        </w:rPr>
      </w:pPr>
    </w:p>
    <w:p w14:paraId="2DD431F0" w14:textId="0CAD14A3" w:rsidR="00D3182E" w:rsidRDefault="00D3182E" w:rsidP="00D3182E">
      <w:pPr>
        <w:spacing w:after="0" w:line="240" w:lineRule="auto"/>
        <w:rPr>
          <w:sz w:val="24"/>
          <w:szCs w:val="24"/>
        </w:rPr>
      </w:pPr>
    </w:p>
    <w:p w14:paraId="6BF956D6" w14:textId="77777777" w:rsidR="00D3182E" w:rsidRDefault="00D3182E" w:rsidP="00D3182E">
      <w:pPr>
        <w:spacing w:after="0" w:line="240" w:lineRule="auto"/>
        <w:rPr>
          <w:b/>
          <w:sz w:val="24"/>
          <w:szCs w:val="24"/>
          <w:u w:val="single"/>
        </w:rPr>
      </w:pPr>
      <w:r w:rsidRPr="00D3182E">
        <w:rPr>
          <w:b/>
          <w:sz w:val="24"/>
          <w:szCs w:val="24"/>
          <w:u w:val="single"/>
        </w:rPr>
        <w:t>INFORMÁCIE O ORGÁNOCH SPOLOČNOSTI</w:t>
      </w:r>
    </w:p>
    <w:p w14:paraId="42F8EEFC" w14:textId="77777777" w:rsidR="00B672E0" w:rsidRDefault="00B672E0" w:rsidP="00D3182E">
      <w:pPr>
        <w:spacing w:after="0" w:line="240" w:lineRule="auto"/>
        <w:rPr>
          <w:b/>
          <w:sz w:val="24"/>
          <w:szCs w:val="24"/>
          <w:u w:val="single"/>
        </w:rPr>
      </w:pPr>
    </w:p>
    <w:p w14:paraId="70FAF75B" w14:textId="734001BC" w:rsidR="00B672E0" w:rsidRDefault="00B672E0" w:rsidP="00D3182E">
      <w:pPr>
        <w:spacing w:after="0" w:line="240" w:lineRule="auto"/>
        <w:rPr>
          <w:bCs/>
          <w:sz w:val="24"/>
          <w:szCs w:val="24"/>
        </w:rPr>
      </w:pPr>
      <w:r w:rsidRPr="00B672E0">
        <w:rPr>
          <w:bCs/>
          <w:sz w:val="24"/>
          <w:szCs w:val="24"/>
        </w:rPr>
        <w:t xml:space="preserve">Spoločnosť založená </w:t>
      </w:r>
      <w:r w:rsidR="0020582F">
        <w:rPr>
          <w:bCs/>
          <w:sz w:val="24"/>
          <w:szCs w:val="24"/>
        </w:rPr>
        <w:t xml:space="preserve"> k </w:t>
      </w:r>
      <w:r w:rsidRPr="00B672E0">
        <w:rPr>
          <w:bCs/>
          <w:sz w:val="24"/>
          <w:szCs w:val="24"/>
        </w:rPr>
        <w:t>7.7.2023</w:t>
      </w:r>
      <w:r>
        <w:rPr>
          <w:bCs/>
          <w:sz w:val="24"/>
          <w:szCs w:val="24"/>
        </w:rPr>
        <w:t xml:space="preserve">. </w:t>
      </w:r>
    </w:p>
    <w:p w14:paraId="6EBFBB95" w14:textId="444316C9" w:rsidR="00B672E0" w:rsidRPr="00B672E0" w:rsidRDefault="00B672E0" w:rsidP="00D3182E">
      <w:pPr>
        <w:spacing w:after="0" w:line="240" w:lineRule="auto"/>
        <w:rPr>
          <w:bCs/>
          <w:sz w:val="24"/>
          <w:szCs w:val="24"/>
        </w:rPr>
      </w:pPr>
      <w:r>
        <w:rPr>
          <w:bCs/>
          <w:sz w:val="24"/>
          <w:szCs w:val="24"/>
        </w:rPr>
        <w:t>Konateľ / štatutárny orgán: Sláva Poláková</w:t>
      </w:r>
    </w:p>
    <w:p w14:paraId="2F3760E4" w14:textId="2A338E7D" w:rsidR="00D3182E" w:rsidRDefault="00D3182E" w:rsidP="00D3182E">
      <w:pPr>
        <w:spacing w:after="0" w:line="240" w:lineRule="auto"/>
        <w:rPr>
          <w:sz w:val="24"/>
          <w:szCs w:val="24"/>
        </w:rPr>
      </w:pPr>
    </w:p>
    <w:p w14:paraId="4FB07FF3" w14:textId="77777777" w:rsidR="00E95755" w:rsidRPr="00414112" w:rsidRDefault="00E95755" w:rsidP="00D3182E">
      <w:pPr>
        <w:spacing w:after="0" w:line="240" w:lineRule="auto"/>
        <w:rPr>
          <w:sz w:val="24"/>
          <w:szCs w:val="24"/>
        </w:rPr>
      </w:pPr>
    </w:p>
    <w:p w14:paraId="7A8CDF6B" w14:textId="77777777" w:rsidR="00D3182E" w:rsidRDefault="00D3182E" w:rsidP="00D3182E">
      <w:pPr>
        <w:spacing w:after="0" w:line="240" w:lineRule="auto"/>
        <w:rPr>
          <w:b/>
          <w:sz w:val="24"/>
          <w:szCs w:val="24"/>
          <w:u w:val="single"/>
        </w:rPr>
      </w:pPr>
      <w:r w:rsidRPr="00D3182E">
        <w:rPr>
          <w:b/>
          <w:sz w:val="24"/>
          <w:szCs w:val="24"/>
          <w:u w:val="single"/>
        </w:rPr>
        <w:t xml:space="preserve">INFORMÁCIE O PRIJATÝCH POSTUPOCH </w:t>
      </w:r>
    </w:p>
    <w:p w14:paraId="09640ED9" w14:textId="77777777" w:rsidR="00D3182E" w:rsidRDefault="00D3182E" w:rsidP="00D3182E">
      <w:pPr>
        <w:spacing w:after="0" w:line="240" w:lineRule="auto"/>
        <w:rPr>
          <w:sz w:val="24"/>
          <w:szCs w:val="24"/>
        </w:rPr>
      </w:pPr>
    </w:p>
    <w:p w14:paraId="5E9A61CA" w14:textId="77777777" w:rsidR="00D3182E" w:rsidRDefault="00D3182E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Účtovná závierka bola zostavená podľa Zákona č. 431/2002 Z.</w:t>
      </w:r>
      <w:r w:rsidR="001C7F3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z. o účtovníctve v znení neskorších predpisov za predpokladu nepretržitého trvania jej činnosti . </w:t>
      </w:r>
    </w:p>
    <w:p w14:paraId="63A65CBF" w14:textId="77777777" w:rsidR="00D3182E" w:rsidRDefault="00D3182E" w:rsidP="00D3182E">
      <w:pPr>
        <w:spacing w:after="0" w:line="240" w:lineRule="auto"/>
        <w:rPr>
          <w:sz w:val="24"/>
          <w:szCs w:val="24"/>
        </w:rPr>
      </w:pPr>
    </w:p>
    <w:p w14:paraId="0040E77A" w14:textId="3DDE26A6" w:rsidR="00D3182E" w:rsidRDefault="00D3182E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Účtovné metódy a všeobecné účtovné zásady boli účtovnou jednotkou konzistentne aplikované. </w:t>
      </w:r>
    </w:p>
    <w:p w14:paraId="0E7D7F4E" w14:textId="77777777" w:rsidR="004C6000" w:rsidRDefault="004C6000" w:rsidP="00D3182E">
      <w:pPr>
        <w:spacing w:after="0" w:line="240" w:lineRule="auto"/>
        <w:rPr>
          <w:sz w:val="24"/>
          <w:szCs w:val="24"/>
        </w:rPr>
      </w:pPr>
    </w:p>
    <w:p w14:paraId="54FCEFDD" w14:textId="77777777" w:rsidR="00D3182E" w:rsidRDefault="00D3182E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Spoločnosť neobstarala žiadny nehmotný majetok. </w:t>
      </w:r>
    </w:p>
    <w:p w14:paraId="068AC223" w14:textId="192EAF37" w:rsidR="00D3182E" w:rsidRDefault="00D3182E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B751A0">
        <w:rPr>
          <w:sz w:val="24"/>
          <w:szCs w:val="24"/>
        </w:rPr>
        <w:t>ne</w:t>
      </w:r>
      <w:r w:rsidR="0062065B">
        <w:rPr>
          <w:sz w:val="24"/>
          <w:szCs w:val="24"/>
        </w:rPr>
        <w:t>zaradila do užívania</w:t>
      </w:r>
      <w:r w:rsidR="003B6549">
        <w:rPr>
          <w:sz w:val="24"/>
          <w:szCs w:val="24"/>
        </w:rPr>
        <w:t xml:space="preserve"> </w:t>
      </w:r>
      <w:r w:rsidR="00B751A0">
        <w:rPr>
          <w:sz w:val="24"/>
          <w:szCs w:val="24"/>
        </w:rPr>
        <w:t xml:space="preserve">žiadny </w:t>
      </w:r>
      <w:r>
        <w:rPr>
          <w:sz w:val="24"/>
          <w:szCs w:val="24"/>
        </w:rPr>
        <w:t>dlhodobý majetok</w:t>
      </w:r>
      <w:r w:rsidR="00B751A0">
        <w:rPr>
          <w:sz w:val="24"/>
          <w:szCs w:val="24"/>
        </w:rPr>
        <w:t>.</w:t>
      </w:r>
    </w:p>
    <w:p w14:paraId="14467A35" w14:textId="77777777" w:rsidR="003B6549" w:rsidRDefault="003B6549" w:rsidP="00D3182E">
      <w:pPr>
        <w:spacing w:after="0" w:line="240" w:lineRule="auto"/>
        <w:rPr>
          <w:sz w:val="24"/>
          <w:szCs w:val="24"/>
        </w:rPr>
      </w:pPr>
    </w:p>
    <w:p w14:paraId="3DA556D0" w14:textId="7CA32762" w:rsidR="00DE0E23" w:rsidRDefault="00114A52">
      <w:pPr>
        <w:spacing w:after="0" w:line="240" w:lineRule="auto"/>
        <w:rPr>
          <w:i/>
          <w:sz w:val="24"/>
          <w:szCs w:val="24"/>
        </w:rPr>
      </w:pPr>
      <w:r>
        <w:rPr>
          <w:rFonts w:ascii="Helvetica" w:hAnsi="Helvetica" w:cs="Helvetica"/>
          <w:color w:val="353535"/>
        </w:rPr>
        <w:br/>
      </w:r>
    </w:p>
    <w:p w14:paraId="0B004FD8" w14:textId="149CBDE4" w:rsidR="00DE0E23" w:rsidRDefault="00DE0E23" w:rsidP="008A6E4E">
      <w:pPr>
        <w:pStyle w:val="Odsekzoznamu"/>
        <w:numPr>
          <w:ilvl w:val="0"/>
          <w:numId w:val="1"/>
        </w:numPr>
        <w:spacing w:after="0" w:line="240" w:lineRule="auto"/>
        <w:rPr>
          <w:i/>
          <w:sz w:val="24"/>
          <w:szCs w:val="24"/>
          <w:u w:val="single"/>
        </w:rPr>
      </w:pPr>
      <w:r w:rsidRPr="008A6E4E">
        <w:rPr>
          <w:i/>
          <w:sz w:val="24"/>
          <w:szCs w:val="24"/>
          <w:u w:val="single"/>
        </w:rPr>
        <w:lastRenderedPageBreak/>
        <w:t>Finančný majetok</w:t>
      </w:r>
    </w:p>
    <w:p w14:paraId="5C2D8F18" w14:textId="77777777" w:rsidR="00AE42D3" w:rsidRPr="008A6E4E" w:rsidRDefault="00AE42D3" w:rsidP="00AE42D3">
      <w:pPr>
        <w:pStyle w:val="Odsekzoznamu"/>
        <w:spacing w:after="0" w:line="240" w:lineRule="auto"/>
        <w:ind w:left="643"/>
        <w:rPr>
          <w:i/>
          <w:sz w:val="24"/>
          <w:szCs w:val="24"/>
          <w:u w:val="single"/>
        </w:rPr>
      </w:pPr>
    </w:p>
    <w:p w14:paraId="2603C2A0" w14:textId="5AD77F8E" w:rsidR="00DE0E23" w:rsidRDefault="00DE0E23">
      <w:pPr>
        <w:spacing w:after="0" w:line="240" w:lineRule="auto"/>
        <w:rPr>
          <w:sz w:val="24"/>
          <w:szCs w:val="24"/>
        </w:rPr>
      </w:pPr>
      <w:r w:rsidRPr="008A6E4E">
        <w:rPr>
          <w:sz w:val="24"/>
          <w:szCs w:val="24"/>
        </w:rPr>
        <w:t xml:space="preserve">Krátkodobý finančný majetok tvoria peniaze v hotovosti a na bankových účtoch  a oceňujú sa </w:t>
      </w:r>
      <w:r w:rsidR="008A6E4E" w:rsidRPr="008A6E4E">
        <w:rPr>
          <w:sz w:val="24"/>
          <w:szCs w:val="24"/>
        </w:rPr>
        <w:t>menovitou hodnotou</w:t>
      </w:r>
      <w:r w:rsidR="00AE42D3">
        <w:rPr>
          <w:sz w:val="24"/>
          <w:szCs w:val="24"/>
        </w:rPr>
        <w:t>.</w:t>
      </w:r>
      <w:r w:rsidR="008A6E4E" w:rsidRPr="008A6E4E">
        <w:rPr>
          <w:sz w:val="24"/>
          <w:szCs w:val="24"/>
        </w:rPr>
        <w:t xml:space="preserve"> </w:t>
      </w:r>
    </w:p>
    <w:p w14:paraId="794E2D98" w14:textId="53013F32" w:rsidR="00800338" w:rsidRDefault="00800338">
      <w:pPr>
        <w:spacing w:after="0" w:line="240" w:lineRule="auto"/>
        <w:rPr>
          <w:sz w:val="24"/>
          <w:szCs w:val="24"/>
        </w:rPr>
      </w:pPr>
    </w:p>
    <w:p w14:paraId="71E24DA8" w14:textId="77777777" w:rsidR="008C48E0" w:rsidRPr="008A6E4E" w:rsidRDefault="008C48E0">
      <w:pPr>
        <w:spacing w:after="0" w:line="240" w:lineRule="auto"/>
        <w:rPr>
          <w:sz w:val="24"/>
          <w:szCs w:val="24"/>
        </w:rPr>
      </w:pPr>
    </w:p>
    <w:p w14:paraId="47380645" w14:textId="4B067D49" w:rsidR="008A6E4E" w:rsidRPr="008A6E4E" w:rsidRDefault="008A6E4E" w:rsidP="008A6E4E">
      <w:pPr>
        <w:pStyle w:val="Odsekzoznamu"/>
        <w:numPr>
          <w:ilvl w:val="0"/>
          <w:numId w:val="1"/>
        </w:numPr>
        <w:spacing w:after="0" w:line="240" w:lineRule="auto"/>
        <w:rPr>
          <w:i/>
          <w:sz w:val="24"/>
          <w:szCs w:val="24"/>
          <w:u w:val="single"/>
        </w:rPr>
      </w:pPr>
      <w:r w:rsidRPr="008A6E4E">
        <w:rPr>
          <w:i/>
          <w:sz w:val="24"/>
          <w:szCs w:val="24"/>
          <w:u w:val="single"/>
        </w:rPr>
        <w:t xml:space="preserve">Zásoby </w:t>
      </w:r>
    </w:p>
    <w:p w14:paraId="3884835F" w14:textId="77777777" w:rsidR="00A677EB" w:rsidRDefault="00A677EB" w:rsidP="008A6E4E">
      <w:pPr>
        <w:spacing w:after="0" w:line="240" w:lineRule="auto"/>
        <w:rPr>
          <w:sz w:val="24"/>
          <w:szCs w:val="24"/>
        </w:rPr>
      </w:pPr>
    </w:p>
    <w:p w14:paraId="306828EC" w14:textId="1B30CA35" w:rsidR="00B35EA6" w:rsidRDefault="008A6E4E" w:rsidP="0020582F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20582F">
        <w:rPr>
          <w:sz w:val="24"/>
          <w:szCs w:val="24"/>
        </w:rPr>
        <w:t>neeviduje zásoby.</w:t>
      </w:r>
    </w:p>
    <w:p w14:paraId="27712193" w14:textId="1A2ADD47" w:rsidR="00800338" w:rsidRDefault="00800338" w:rsidP="008A6E4E">
      <w:pPr>
        <w:spacing w:after="0" w:line="240" w:lineRule="auto"/>
        <w:rPr>
          <w:sz w:val="24"/>
          <w:szCs w:val="24"/>
        </w:rPr>
      </w:pPr>
    </w:p>
    <w:p w14:paraId="7977BE3D" w14:textId="77777777" w:rsidR="00A677EB" w:rsidRPr="008A6E4E" w:rsidRDefault="00A677EB" w:rsidP="008A6E4E">
      <w:pPr>
        <w:spacing w:after="0" w:line="240" w:lineRule="auto"/>
        <w:rPr>
          <w:sz w:val="24"/>
          <w:szCs w:val="24"/>
        </w:rPr>
      </w:pPr>
    </w:p>
    <w:p w14:paraId="3A21BABA" w14:textId="77777777" w:rsidR="008A6E4E" w:rsidRPr="008A6E4E" w:rsidRDefault="008A6E4E" w:rsidP="008A6E4E">
      <w:pPr>
        <w:pStyle w:val="Odsekzoznamu"/>
        <w:numPr>
          <w:ilvl w:val="0"/>
          <w:numId w:val="1"/>
        </w:numPr>
        <w:spacing w:after="0" w:line="240" w:lineRule="auto"/>
        <w:rPr>
          <w:i/>
          <w:sz w:val="24"/>
          <w:szCs w:val="24"/>
          <w:u w:val="single"/>
        </w:rPr>
      </w:pPr>
      <w:r w:rsidRPr="008A6E4E">
        <w:rPr>
          <w:i/>
          <w:sz w:val="24"/>
          <w:szCs w:val="24"/>
          <w:u w:val="single"/>
        </w:rPr>
        <w:t xml:space="preserve">Zákazková výroba </w:t>
      </w:r>
    </w:p>
    <w:p w14:paraId="3B053F7F" w14:textId="77777777" w:rsidR="008A6E4E" w:rsidRDefault="008A6E4E" w:rsidP="008A6E4E">
      <w:pPr>
        <w:spacing w:after="0" w:line="240" w:lineRule="auto"/>
        <w:rPr>
          <w:sz w:val="24"/>
          <w:szCs w:val="24"/>
        </w:rPr>
      </w:pPr>
      <w:r w:rsidRPr="008A6E4E">
        <w:rPr>
          <w:sz w:val="24"/>
          <w:szCs w:val="24"/>
        </w:rPr>
        <w:t>Spoločnosť neúčtovala o výnosoch zo zákazkovej výroby .</w:t>
      </w:r>
    </w:p>
    <w:p w14:paraId="5361C161" w14:textId="05A22C08" w:rsidR="00800338" w:rsidRDefault="00800338" w:rsidP="008A6E4E">
      <w:pPr>
        <w:spacing w:after="0" w:line="240" w:lineRule="auto"/>
        <w:rPr>
          <w:sz w:val="24"/>
          <w:szCs w:val="24"/>
        </w:rPr>
      </w:pPr>
    </w:p>
    <w:p w14:paraId="397FECDF" w14:textId="77777777" w:rsidR="00817654" w:rsidRPr="008A6E4E" w:rsidRDefault="00817654" w:rsidP="008A6E4E">
      <w:pPr>
        <w:spacing w:after="0" w:line="240" w:lineRule="auto"/>
        <w:rPr>
          <w:sz w:val="24"/>
          <w:szCs w:val="24"/>
        </w:rPr>
      </w:pPr>
    </w:p>
    <w:p w14:paraId="684482B3" w14:textId="77777777" w:rsidR="008A6E4E" w:rsidRPr="008A6E4E" w:rsidRDefault="008A6E4E" w:rsidP="008A6E4E">
      <w:pPr>
        <w:pStyle w:val="Odsekzoznamu"/>
        <w:numPr>
          <w:ilvl w:val="0"/>
          <w:numId w:val="1"/>
        </w:numPr>
        <w:spacing w:after="0" w:line="240" w:lineRule="auto"/>
        <w:rPr>
          <w:i/>
          <w:sz w:val="24"/>
          <w:szCs w:val="24"/>
          <w:u w:val="single"/>
        </w:rPr>
      </w:pPr>
      <w:r w:rsidRPr="008A6E4E">
        <w:rPr>
          <w:i/>
          <w:sz w:val="24"/>
          <w:szCs w:val="24"/>
          <w:u w:val="single"/>
        </w:rPr>
        <w:t xml:space="preserve">Pohľadávky </w:t>
      </w:r>
    </w:p>
    <w:p w14:paraId="2756EC6A" w14:textId="77777777" w:rsidR="007E2F4B" w:rsidRDefault="008A6E4E" w:rsidP="008A6E4E">
      <w:pPr>
        <w:spacing w:after="0" w:line="240" w:lineRule="auto"/>
        <w:rPr>
          <w:sz w:val="24"/>
          <w:szCs w:val="24"/>
        </w:rPr>
      </w:pPr>
      <w:r w:rsidRPr="008A6E4E">
        <w:rPr>
          <w:sz w:val="24"/>
          <w:szCs w:val="24"/>
        </w:rPr>
        <w:t>Pohľadávky sa oceňujú  menovitou hodnotou .</w:t>
      </w:r>
    </w:p>
    <w:p w14:paraId="4CB85AC0" w14:textId="2E77C8BA" w:rsidR="00AF3A5D" w:rsidRDefault="007E2F4B" w:rsidP="007E2F4B">
      <w:pPr>
        <w:pStyle w:val="Default"/>
        <w:rPr>
          <w:rFonts w:asciiTheme="minorHAnsi" w:hAnsiTheme="minorHAnsi"/>
        </w:rPr>
      </w:pPr>
      <w:r w:rsidRPr="007E2F4B">
        <w:rPr>
          <w:rFonts w:asciiTheme="minorHAnsi" w:hAnsiTheme="minorHAnsi"/>
        </w:rPr>
        <w:t>Toto ocenenie sa znižuje prostredníctvom tvorby opravnej položky k</w:t>
      </w:r>
      <w:r w:rsidR="00AF3A5D">
        <w:rPr>
          <w:rFonts w:asciiTheme="minorHAnsi" w:hAnsiTheme="minorHAnsi"/>
        </w:rPr>
        <w:t> </w:t>
      </w:r>
      <w:r>
        <w:rPr>
          <w:rFonts w:asciiTheme="minorHAnsi" w:hAnsiTheme="minorHAnsi"/>
        </w:rPr>
        <w:t>ne</w:t>
      </w:r>
      <w:r w:rsidR="00645E04">
        <w:rPr>
          <w:rFonts w:asciiTheme="minorHAnsi" w:hAnsiTheme="minorHAnsi"/>
        </w:rPr>
        <w:t>uhradeným</w:t>
      </w:r>
    </w:p>
    <w:p w14:paraId="577E5316" w14:textId="77777777" w:rsidR="007E2F4B" w:rsidRPr="007E2F4B" w:rsidRDefault="007E2F4B" w:rsidP="007E2F4B">
      <w:pPr>
        <w:pStyle w:val="Default"/>
        <w:rPr>
          <w:rFonts w:asciiTheme="minorHAnsi" w:hAnsiTheme="minorHAnsi"/>
        </w:rPr>
      </w:pPr>
      <w:r w:rsidRPr="007E2F4B">
        <w:rPr>
          <w:rFonts w:asciiTheme="minorHAnsi" w:hAnsiTheme="minorHAnsi"/>
        </w:rPr>
        <w:t xml:space="preserve">a nevymožiteľným pohľadávkam. </w:t>
      </w:r>
    </w:p>
    <w:p w14:paraId="1248935F" w14:textId="39CA1651" w:rsidR="0003097D" w:rsidRDefault="007E2F4B" w:rsidP="0020582F">
      <w:pPr>
        <w:spacing w:after="0" w:line="240" w:lineRule="auto"/>
        <w:rPr>
          <w:sz w:val="24"/>
          <w:szCs w:val="24"/>
        </w:rPr>
      </w:pPr>
      <w:r w:rsidRPr="007E2F4B">
        <w:rPr>
          <w:sz w:val="24"/>
          <w:szCs w:val="24"/>
        </w:rPr>
        <w:t>Ak je zostatková doba splatnosti pohľadávky dlhšia než jeden rok, vytvára sa opravná položka</w:t>
      </w:r>
      <w:r>
        <w:rPr>
          <w:sz w:val="24"/>
          <w:szCs w:val="24"/>
        </w:rPr>
        <w:t xml:space="preserve"> v zmysle zákona</w:t>
      </w:r>
      <w:r w:rsidRPr="007E2F4B">
        <w:rPr>
          <w:sz w:val="24"/>
          <w:szCs w:val="24"/>
        </w:rPr>
        <w:t xml:space="preserve">, ktorá predstavuje rozdiel medzi menovitou a súčasnou hodnotou pohľadávky. </w:t>
      </w:r>
    </w:p>
    <w:p w14:paraId="3A685D3F" w14:textId="77777777" w:rsidR="00800338" w:rsidRDefault="00800338" w:rsidP="008A6E4E">
      <w:pPr>
        <w:spacing w:after="0" w:line="240" w:lineRule="auto"/>
        <w:rPr>
          <w:sz w:val="24"/>
          <w:szCs w:val="24"/>
        </w:rPr>
      </w:pPr>
    </w:p>
    <w:p w14:paraId="50CE0F9B" w14:textId="77777777" w:rsidR="008A6E4E" w:rsidRPr="00C60BFF" w:rsidRDefault="008A6E4E" w:rsidP="008A6E4E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  <w:u w:val="single"/>
        </w:rPr>
      </w:pPr>
      <w:r w:rsidRPr="00C60BFF">
        <w:rPr>
          <w:i/>
          <w:sz w:val="24"/>
          <w:szCs w:val="24"/>
          <w:u w:val="single"/>
        </w:rPr>
        <w:t>Náklady budúcich období a príjmy budúcich období</w:t>
      </w:r>
    </w:p>
    <w:p w14:paraId="0C397F5C" w14:textId="1B2571E3" w:rsidR="008A6E4E" w:rsidRDefault="008A6E4E" w:rsidP="008A6E4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Náklady budúcich období a príjmy budúcich období sa oceňujú menovitou hodnotou , pričom sa vykazujú vo výške , ktorá je potrebná na dodržanie vecnej a časovej súvislosti s účtovným obdobím</w:t>
      </w:r>
      <w:r w:rsidR="0003097D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</w:p>
    <w:p w14:paraId="14D79BEE" w14:textId="77777777" w:rsidR="00800338" w:rsidRDefault="00800338" w:rsidP="008A6E4E">
      <w:pPr>
        <w:spacing w:after="0" w:line="240" w:lineRule="auto"/>
        <w:rPr>
          <w:sz w:val="24"/>
          <w:szCs w:val="24"/>
        </w:rPr>
      </w:pPr>
    </w:p>
    <w:p w14:paraId="2E85B315" w14:textId="77777777" w:rsidR="008A6E4E" w:rsidRPr="008A6E4E" w:rsidRDefault="008A6E4E" w:rsidP="008A6E4E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i/>
          <w:sz w:val="24"/>
          <w:szCs w:val="24"/>
          <w:u w:val="single"/>
        </w:rPr>
        <w:t>Záväzky</w:t>
      </w:r>
    </w:p>
    <w:p w14:paraId="44FA0FFA" w14:textId="18C6EAB5" w:rsidR="00E676A5" w:rsidRDefault="008A6E4E" w:rsidP="0020582F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Dlhodobé a </w:t>
      </w:r>
      <w:r w:rsidR="003E3F5D">
        <w:rPr>
          <w:sz w:val="24"/>
          <w:szCs w:val="24"/>
        </w:rPr>
        <w:t>krá</w:t>
      </w:r>
      <w:r>
        <w:rPr>
          <w:sz w:val="24"/>
          <w:szCs w:val="24"/>
        </w:rPr>
        <w:t xml:space="preserve">tkodobé záväzky sa vykazujú v menovitých hodnotách. </w:t>
      </w:r>
    </w:p>
    <w:p w14:paraId="17147059" w14:textId="77777777" w:rsidR="00800338" w:rsidRDefault="00800338" w:rsidP="008A6E4E">
      <w:pPr>
        <w:spacing w:after="0" w:line="240" w:lineRule="auto"/>
        <w:rPr>
          <w:sz w:val="24"/>
          <w:szCs w:val="24"/>
        </w:rPr>
      </w:pPr>
    </w:p>
    <w:p w14:paraId="0626CCEB" w14:textId="77777777" w:rsidR="003E3F5D" w:rsidRPr="003E3F5D" w:rsidRDefault="003E3F5D" w:rsidP="003E3F5D">
      <w:pPr>
        <w:pStyle w:val="Odsekzoznamu"/>
        <w:numPr>
          <w:ilvl w:val="0"/>
          <w:numId w:val="1"/>
        </w:numPr>
        <w:spacing w:after="0" w:line="240" w:lineRule="auto"/>
        <w:rPr>
          <w:i/>
          <w:sz w:val="24"/>
          <w:szCs w:val="24"/>
        </w:rPr>
      </w:pPr>
      <w:r w:rsidRPr="003E3F5D">
        <w:rPr>
          <w:i/>
          <w:sz w:val="24"/>
          <w:szCs w:val="24"/>
          <w:u w:val="single"/>
        </w:rPr>
        <w:t xml:space="preserve">Rezervy </w:t>
      </w:r>
    </w:p>
    <w:p w14:paraId="19900AE5" w14:textId="3DE7482D" w:rsidR="003E3F5D" w:rsidRDefault="003E3F5D" w:rsidP="003E3F5D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Rezervy sú záväzky s neurčitým časovým vymedzením alebo výškou</w:t>
      </w:r>
      <w:r w:rsidR="0020582F">
        <w:rPr>
          <w:sz w:val="24"/>
          <w:szCs w:val="24"/>
        </w:rPr>
        <w:t>. tvoria sa krytie strát v budúcnosti.</w:t>
      </w:r>
    </w:p>
    <w:p w14:paraId="45FEBD85" w14:textId="3C9630AF" w:rsidR="00800338" w:rsidRDefault="00800338" w:rsidP="003E3F5D">
      <w:pPr>
        <w:spacing w:after="0" w:line="240" w:lineRule="auto"/>
        <w:rPr>
          <w:sz w:val="24"/>
          <w:szCs w:val="24"/>
        </w:rPr>
      </w:pPr>
    </w:p>
    <w:p w14:paraId="68D67061" w14:textId="77777777" w:rsidR="00817654" w:rsidRDefault="00817654" w:rsidP="003E3F5D">
      <w:pPr>
        <w:spacing w:after="0" w:line="240" w:lineRule="auto"/>
        <w:rPr>
          <w:sz w:val="24"/>
          <w:szCs w:val="24"/>
        </w:rPr>
      </w:pPr>
    </w:p>
    <w:p w14:paraId="58B97859" w14:textId="77777777" w:rsidR="003E3F5D" w:rsidRPr="003E3F5D" w:rsidRDefault="003E3F5D" w:rsidP="003E3F5D">
      <w:pPr>
        <w:pStyle w:val="Odsekzoznamu"/>
        <w:numPr>
          <w:ilvl w:val="0"/>
          <w:numId w:val="1"/>
        </w:numPr>
        <w:spacing w:after="0" w:line="240" w:lineRule="auto"/>
        <w:rPr>
          <w:i/>
          <w:sz w:val="24"/>
          <w:szCs w:val="24"/>
        </w:rPr>
      </w:pPr>
      <w:r w:rsidRPr="003E3F5D">
        <w:rPr>
          <w:i/>
          <w:sz w:val="24"/>
          <w:szCs w:val="24"/>
          <w:u w:val="single"/>
        </w:rPr>
        <w:t xml:space="preserve">Výdavky budúcich období a výnosy budúcich období </w:t>
      </w:r>
    </w:p>
    <w:p w14:paraId="5E4AD0C9" w14:textId="77777777" w:rsidR="003E3F5D" w:rsidRDefault="003E3F5D" w:rsidP="003E3F5D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Výdavky budúcich období a výnosy sa oceňujú ich menovitou hodnotou, pričom sa vykazujú vo výške , ktorá je potrebná na dodržanie zásady vecnej a časovej súvislosti s účtovným obdobím </w:t>
      </w:r>
    </w:p>
    <w:p w14:paraId="7738A2C8" w14:textId="5344E0D4" w:rsidR="00800338" w:rsidRDefault="00800338" w:rsidP="003E3F5D">
      <w:pPr>
        <w:spacing w:after="0" w:line="240" w:lineRule="auto"/>
        <w:rPr>
          <w:sz w:val="24"/>
          <w:szCs w:val="24"/>
        </w:rPr>
      </w:pPr>
    </w:p>
    <w:p w14:paraId="14720F31" w14:textId="77777777" w:rsidR="003D1EA7" w:rsidRDefault="003D1EA7" w:rsidP="003E3F5D">
      <w:pPr>
        <w:spacing w:after="0" w:line="240" w:lineRule="auto"/>
        <w:rPr>
          <w:sz w:val="24"/>
          <w:szCs w:val="24"/>
        </w:rPr>
      </w:pPr>
    </w:p>
    <w:p w14:paraId="692649C7" w14:textId="77777777" w:rsidR="0020582F" w:rsidRDefault="0020582F" w:rsidP="003E3F5D">
      <w:pPr>
        <w:spacing w:after="0" w:line="240" w:lineRule="auto"/>
        <w:rPr>
          <w:sz w:val="24"/>
          <w:szCs w:val="24"/>
        </w:rPr>
      </w:pPr>
    </w:p>
    <w:p w14:paraId="19AFAFC9" w14:textId="77777777" w:rsidR="0020582F" w:rsidRDefault="0020582F" w:rsidP="003E3F5D">
      <w:pPr>
        <w:spacing w:after="0" w:line="240" w:lineRule="auto"/>
        <w:rPr>
          <w:sz w:val="24"/>
          <w:szCs w:val="24"/>
        </w:rPr>
      </w:pPr>
    </w:p>
    <w:p w14:paraId="35986C47" w14:textId="77777777" w:rsidR="00B05FEF" w:rsidRDefault="00B05FEF" w:rsidP="003E3F5D">
      <w:pPr>
        <w:spacing w:after="0" w:line="240" w:lineRule="auto"/>
        <w:rPr>
          <w:sz w:val="24"/>
          <w:szCs w:val="24"/>
        </w:rPr>
      </w:pPr>
    </w:p>
    <w:p w14:paraId="1CB8EF27" w14:textId="77777777" w:rsidR="00B05FEF" w:rsidRDefault="00B05FEF" w:rsidP="003E3F5D">
      <w:pPr>
        <w:spacing w:after="0" w:line="240" w:lineRule="auto"/>
        <w:rPr>
          <w:sz w:val="24"/>
          <w:szCs w:val="24"/>
        </w:rPr>
      </w:pPr>
    </w:p>
    <w:p w14:paraId="17B1F70C" w14:textId="77777777" w:rsidR="00B05FEF" w:rsidRDefault="00B05FEF" w:rsidP="003E3F5D">
      <w:pPr>
        <w:spacing w:after="0" w:line="240" w:lineRule="auto"/>
        <w:rPr>
          <w:sz w:val="24"/>
          <w:szCs w:val="24"/>
        </w:rPr>
      </w:pPr>
    </w:p>
    <w:p w14:paraId="6040D44E" w14:textId="77777777" w:rsidR="00B05FEF" w:rsidRDefault="00B05FEF" w:rsidP="003E3F5D">
      <w:pPr>
        <w:spacing w:after="0" w:line="240" w:lineRule="auto"/>
        <w:rPr>
          <w:sz w:val="24"/>
          <w:szCs w:val="24"/>
        </w:rPr>
      </w:pPr>
    </w:p>
    <w:p w14:paraId="35B2C5B0" w14:textId="77777777" w:rsidR="00B05FEF" w:rsidRDefault="00B05FEF" w:rsidP="003E3F5D">
      <w:pPr>
        <w:spacing w:after="0" w:line="240" w:lineRule="auto"/>
        <w:rPr>
          <w:sz w:val="24"/>
          <w:szCs w:val="24"/>
        </w:rPr>
      </w:pPr>
    </w:p>
    <w:p w14:paraId="52C9C4D9" w14:textId="77777777" w:rsidR="003E3F5D" w:rsidRPr="003E3F5D" w:rsidRDefault="003E3F5D" w:rsidP="003E3F5D">
      <w:pPr>
        <w:pStyle w:val="Odsekzoznamu"/>
        <w:numPr>
          <w:ilvl w:val="0"/>
          <w:numId w:val="1"/>
        </w:numPr>
        <w:spacing w:after="0" w:line="240" w:lineRule="auto"/>
        <w:rPr>
          <w:i/>
          <w:sz w:val="24"/>
          <w:szCs w:val="24"/>
        </w:rPr>
      </w:pPr>
      <w:r w:rsidRPr="003E3F5D">
        <w:rPr>
          <w:i/>
          <w:sz w:val="24"/>
          <w:szCs w:val="24"/>
          <w:u w:val="single"/>
        </w:rPr>
        <w:t>Vlastné imanie</w:t>
      </w:r>
    </w:p>
    <w:p w14:paraId="21918BC8" w14:textId="77777777" w:rsidR="003E3F5D" w:rsidRDefault="003E3F5D" w:rsidP="003E3F5D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Vlastné imanie sa skladá zo základného imania , kapitálových fondov , zákonného rezervného fondu a výsledku hospodárenia v schvaľovacom konaní. Základné imanie spoločnosti sa vykazuje vo výške zapísanej v obchodnom registri okresného súdu. Prípadné zvýšenie alebo zníženie základného imania na základe rozhodnutia valného zhromaždenia. </w:t>
      </w:r>
    </w:p>
    <w:p w14:paraId="67AC2E0D" w14:textId="77777777" w:rsidR="00AF3A5D" w:rsidRDefault="00AF3A5D" w:rsidP="003E3F5D">
      <w:pPr>
        <w:spacing w:after="0" w:line="240" w:lineRule="auto"/>
        <w:rPr>
          <w:sz w:val="24"/>
          <w:szCs w:val="24"/>
        </w:rPr>
      </w:pPr>
    </w:p>
    <w:p w14:paraId="4196DA63" w14:textId="03F7649A" w:rsidR="003D1EA7" w:rsidRDefault="002A7D55" w:rsidP="003E3F5D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14:paraId="67EB1414" w14:textId="77777777" w:rsidR="00645E04" w:rsidRDefault="00645E04" w:rsidP="003E3F5D">
      <w:pPr>
        <w:spacing w:after="0" w:line="240" w:lineRule="auto"/>
        <w:rPr>
          <w:sz w:val="24"/>
          <w:szCs w:val="24"/>
        </w:rPr>
      </w:pPr>
    </w:p>
    <w:p w14:paraId="03E2DB2D" w14:textId="77777777" w:rsidR="003E3F5D" w:rsidRPr="003E3F5D" w:rsidRDefault="003E3F5D" w:rsidP="003E3F5D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i/>
          <w:sz w:val="24"/>
          <w:szCs w:val="24"/>
          <w:u w:val="single"/>
        </w:rPr>
        <w:t>Transakcie v cud</w:t>
      </w:r>
      <w:r w:rsidR="00C60BFF">
        <w:rPr>
          <w:i/>
          <w:sz w:val="24"/>
          <w:szCs w:val="24"/>
          <w:u w:val="single"/>
        </w:rPr>
        <w:t>z</w:t>
      </w:r>
      <w:r>
        <w:rPr>
          <w:i/>
          <w:sz w:val="24"/>
          <w:szCs w:val="24"/>
          <w:u w:val="single"/>
        </w:rPr>
        <w:t xml:space="preserve">ích menách </w:t>
      </w:r>
    </w:p>
    <w:p w14:paraId="30FF02EC" w14:textId="77777777" w:rsidR="003E3F5D" w:rsidRDefault="003E3F5D" w:rsidP="003E3F5D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Transakcie v cudzích menách spoločnosť nevykonávala. </w:t>
      </w:r>
    </w:p>
    <w:p w14:paraId="421FECB4" w14:textId="77777777" w:rsidR="00800338" w:rsidRDefault="00800338" w:rsidP="003E3F5D">
      <w:pPr>
        <w:spacing w:after="0" w:line="240" w:lineRule="auto"/>
        <w:rPr>
          <w:sz w:val="24"/>
          <w:szCs w:val="24"/>
        </w:rPr>
      </w:pPr>
    </w:p>
    <w:p w14:paraId="227609E7" w14:textId="77777777" w:rsidR="0020582F" w:rsidRDefault="0020582F" w:rsidP="003E3F5D">
      <w:pPr>
        <w:spacing w:after="0" w:line="240" w:lineRule="auto"/>
        <w:rPr>
          <w:sz w:val="24"/>
          <w:szCs w:val="24"/>
        </w:rPr>
      </w:pPr>
    </w:p>
    <w:p w14:paraId="5DC88E7B" w14:textId="77777777" w:rsidR="003E3F5D" w:rsidRPr="000017EA" w:rsidRDefault="000017EA" w:rsidP="000017EA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i/>
          <w:sz w:val="24"/>
          <w:szCs w:val="24"/>
          <w:u w:val="single"/>
        </w:rPr>
        <w:t>V</w:t>
      </w:r>
      <w:r w:rsidRPr="000017EA">
        <w:rPr>
          <w:i/>
          <w:sz w:val="24"/>
          <w:szCs w:val="24"/>
          <w:u w:val="single"/>
        </w:rPr>
        <w:t xml:space="preserve">ýnosy </w:t>
      </w:r>
    </w:p>
    <w:p w14:paraId="60D77910" w14:textId="77777777" w:rsidR="00C247B0" w:rsidRDefault="000017EA" w:rsidP="00C247B0">
      <w:pPr>
        <w:spacing w:after="0" w:line="240" w:lineRule="auto"/>
        <w:ind w:left="2832" w:hanging="2832"/>
        <w:rPr>
          <w:rFonts w:cstheme="minorHAnsi"/>
          <w:sz w:val="24"/>
          <w:szCs w:val="24"/>
          <w:shd w:val="clear" w:color="auto" w:fill="FFFFFF"/>
        </w:rPr>
      </w:pPr>
      <w:r w:rsidRPr="003726D7">
        <w:rPr>
          <w:rFonts w:cstheme="minorHAnsi"/>
        </w:rPr>
        <w:t>Tržby za</w:t>
      </w:r>
      <w:r w:rsidR="0020582F">
        <w:rPr>
          <w:rFonts w:cstheme="minorHAnsi"/>
        </w:rPr>
        <w:t xml:space="preserve"> sprostredkovanie predaja tovaru a služieb,</w:t>
      </w:r>
      <w:r w:rsidR="00C247B0">
        <w:rPr>
          <w:rFonts w:cstheme="minorHAnsi"/>
        </w:rPr>
        <w:t xml:space="preserve"> a tržby z predaja tovaru</w:t>
      </w:r>
      <w:r w:rsidR="0020582F">
        <w:rPr>
          <w:rFonts w:cstheme="minorHAnsi"/>
        </w:rPr>
        <w:t xml:space="preserve"> </w:t>
      </w:r>
      <w:r w:rsidR="00C247B0">
        <w:rPr>
          <w:rFonts w:cstheme="minorHAnsi"/>
          <w:sz w:val="24"/>
          <w:szCs w:val="24"/>
          <w:shd w:val="clear" w:color="auto" w:fill="FFFFFF"/>
        </w:rPr>
        <w:t>kúpeného</w:t>
      </w:r>
      <w:r w:rsidR="00C247B0" w:rsidRPr="00B672E0">
        <w:rPr>
          <w:rFonts w:cstheme="minorHAnsi"/>
          <w:sz w:val="24"/>
          <w:szCs w:val="24"/>
          <w:shd w:val="clear" w:color="auto" w:fill="FFFFFF"/>
        </w:rPr>
        <w:t xml:space="preserve"> </w:t>
      </w:r>
      <w:r w:rsidR="00C247B0">
        <w:rPr>
          <w:rFonts w:cstheme="minorHAnsi"/>
          <w:sz w:val="24"/>
          <w:szCs w:val="24"/>
          <w:shd w:val="clear" w:color="auto" w:fill="FFFFFF"/>
        </w:rPr>
        <w:t xml:space="preserve">na </w:t>
      </w:r>
      <w:r w:rsidR="00C247B0" w:rsidRPr="00B672E0">
        <w:rPr>
          <w:rFonts w:cstheme="minorHAnsi"/>
          <w:sz w:val="24"/>
          <w:szCs w:val="24"/>
          <w:shd w:val="clear" w:color="auto" w:fill="FFFFFF"/>
        </w:rPr>
        <w:t>účely</w:t>
      </w:r>
    </w:p>
    <w:p w14:paraId="174A0B7F" w14:textId="7D3E0AC9" w:rsidR="00645E04" w:rsidRDefault="00C247B0" w:rsidP="00C247B0">
      <w:pPr>
        <w:spacing w:after="0" w:line="240" w:lineRule="auto"/>
        <w:ind w:left="2832" w:hanging="2832"/>
        <w:rPr>
          <w:rFonts w:cstheme="minorHAnsi"/>
          <w:sz w:val="24"/>
          <w:szCs w:val="24"/>
          <w:shd w:val="clear" w:color="auto" w:fill="FFFFFF"/>
        </w:rPr>
      </w:pPr>
      <w:r w:rsidRPr="00B672E0">
        <w:rPr>
          <w:rFonts w:cstheme="minorHAnsi"/>
          <w:sz w:val="24"/>
          <w:szCs w:val="24"/>
          <w:shd w:val="clear" w:color="auto" w:fill="FFFFFF"/>
        </w:rPr>
        <w:t>jeho</w:t>
      </w:r>
      <w:r>
        <w:rPr>
          <w:rFonts w:cstheme="minorHAnsi"/>
          <w:sz w:val="24"/>
          <w:szCs w:val="24"/>
          <w:shd w:val="clear" w:color="auto" w:fill="FFFFFF"/>
        </w:rPr>
        <w:t xml:space="preserve"> </w:t>
      </w:r>
      <w:r w:rsidRPr="00B672E0">
        <w:rPr>
          <w:rFonts w:cstheme="minorHAnsi"/>
          <w:sz w:val="24"/>
          <w:szCs w:val="24"/>
          <w:shd w:val="clear" w:color="auto" w:fill="FFFFFF"/>
        </w:rPr>
        <w:t>predaja konečnému spotrebiteľovi</w:t>
      </w:r>
      <w:r>
        <w:rPr>
          <w:rFonts w:cstheme="minorHAnsi"/>
          <w:sz w:val="24"/>
          <w:szCs w:val="24"/>
          <w:shd w:val="clear" w:color="auto" w:fill="FFFFFF"/>
        </w:rPr>
        <w:t xml:space="preserve"> </w:t>
      </w:r>
      <w:r w:rsidRPr="00B672E0">
        <w:rPr>
          <w:rFonts w:cstheme="minorHAnsi"/>
          <w:sz w:val="24"/>
          <w:szCs w:val="24"/>
          <w:shd w:val="clear" w:color="auto" w:fill="FFFFFF"/>
        </w:rPr>
        <w:t>alebo iným</w:t>
      </w:r>
      <w:r>
        <w:rPr>
          <w:rFonts w:cstheme="minorHAnsi"/>
          <w:sz w:val="24"/>
          <w:szCs w:val="24"/>
          <w:shd w:val="clear" w:color="auto" w:fill="FFFFFF"/>
        </w:rPr>
        <w:t xml:space="preserve"> </w:t>
      </w:r>
      <w:r w:rsidRPr="00B672E0">
        <w:rPr>
          <w:rFonts w:cstheme="minorHAnsi"/>
          <w:sz w:val="24"/>
          <w:szCs w:val="24"/>
          <w:shd w:val="clear" w:color="auto" w:fill="FFFFFF"/>
        </w:rPr>
        <w:t>prevádzkovateľom živností</w:t>
      </w:r>
      <w:r>
        <w:rPr>
          <w:rFonts w:cstheme="minorHAnsi"/>
          <w:sz w:val="24"/>
          <w:szCs w:val="24"/>
          <w:shd w:val="clear" w:color="auto" w:fill="FFFFFF"/>
        </w:rPr>
        <w:t xml:space="preserve">. </w:t>
      </w:r>
    </w:p>
    <w:p w14:paraId="76525D67" w14:textId="083803FD" w:rsidR="00C247B0" w:rsidRPr="00C247B0" w:rsidRDefault="00C247B0" w:rsidP="00C247B0">
      <w:pPr>
        <w:spacing w:after="0" w:line="240" w:lineRule="auto"/>
        <w:ind w:left="2832" w:hanging="2832"/>
        <w:rPr>
          <w:rFonts w:cstheme="minorHAnsi"/>
          <w:sz w:val="24"/>
          <w:szCs w:val="24"/>
          <w:shd w:val="clear" w:color="auto" w:fill="FFFFFF"/>
        </w:rPr>
      </w:pPr>
      <w:r>
        <w:rPr>
          <w:rFonts w:cstheme="minorHAnsi"/>
          <w:sz w:val="24"/>
          <w:szCs w:val="24"/>
          <w:shd w:val="clear" w:color="auto" w:fill="FFFFFF"/>
        </w:rPr>
        <w:t>Spoločnosť v roku 2023 dosiahla výnosy v celkovej výške = 12 272,72 €</w:t>
      </w:r>
    </w:p>
    <w:p w14:paraId="6EFA2BF3" w14:textId="77777777" w:rsidR="0020582F" w:rsidRPr="003726D7" w:rsidRDefault="0020582F" w:rsidP="000017EA">
      <w:pPr>
        <w:spacing w:after="0" w:line="240" w:lineRule="auto"/>
        <w:rPr>
          <w:rFonts w:cstheme="minorHAnsi"/>
        </w:rPr>
      </w:pPr>
    </w:p>
    <w:p w14:paraId="3F506E4B" w14:textId="77777777" w:rsidR="00800338" w:rsidRDefault="00800338" w:rsidP="000017EA">
      <w:pPr>
        <w:spacing w:after="0" w:line="240" w:lineRule="auto"/>
        <w:rPr>
          <w:sz w:val="24"/>
          <w:szCs w:val="24"/>
        </w:rPr>
      </w:pPr>
    </w:p>
    <w:p w14:paraId="0BA3FDCE" w14:textId="77777777" w:rsidR="000017EA" w:rsidRDefault="000017EA" w:rsidP="000017EA">
      <w:pPr>
        <w:pStyle w:val="Odsekzoznamu"/>
        <w:numPr>
          <w:ilvl w:val="0"/>
          <w:numId w:val="1"/>
        </w:numPr>
        <w:spacing w:after="0" w:line="240" w:lineRule="auto"/>
        <w:rPr>
          <w:i/>
          <w:sz w:val="24"/>
          <w:szCs w:val="24"/>
          <w:u w:val="single"/>
        </w:rPr>
      </w:pPr>
      <w:r w:rsidRPr="000017EA">
        <w:rPr>
          <w:i/>
          <w:sz w:val="24"/>
          <w:szCs w:val="24"/>
          <w:u w:val="single"/>
        </w:rPr>
        <w:t>Náklady</w:t>
      </w:r>
    </w:p>
    <w:p w14:paraId="0728D89A" w14:textId="423D0CA7" w:rsidR="00645E04" w:rsidRDefault="000017EA" w:rsidP="00C247B0">
      <w:pPr>
        <w:spacing w:after="0" w:line="240" w:lineRule="auto"/>
        <w:rPr>
          <w:sz w:val="24"/>
          <w:szCs w:val="24"/>
        </w:rPr>
      </w:pPr>
      <w:r w:rsidRPr="000017EA">
        <w:rPr>
          <w:sz w:val="24"/>
          <w:szCs w:val="24"/>
        </w:rPr>
        <w:t xml:space="preserve">Náklady </w:t>
      </w:r>
      <w:r w:rsidR="00C247B0">
        <w:rPr>
          <w:sz w:val="24"/>
          <w:szCs w:val="24"/>
        </w:rPr>
        <w:t xml:space="preserve">v prevažnej miere sú tovarového charakteru, nakupovaných služieb pre zabezpečenie predmetu podnikania a ostatných nákladov na prevádzku spoločnosti. </w:t>
      </w:r>
    </w:p>
    <w:p w14:paraId="1E7CFDF2" w14:textId="465F6995" w:rsidR="00C247B0" w:rsidRDefault="00C247B0" w:rsidP="00C247B0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V roku 2023 spoločnosť účtovala o nákladoch vo výške = 21 160,07 €.</w:t>
      </w:r>
    </w:p>
    <w:p w14:paraId="6899AF73" w14:textId="77777777" w:rsidR="00800338" w:rsidRDefault="00800338" w:rsidP="000017EA">
      <w:pPr>
        <w:spacing w:after="0" w:line="240" w:lineRule="auto"/>
        <w:rPr>
          <w:sz w:val="24"/>
          <w:szCs w:val="24"/>
        </w:rPr>
      </w:pPr>
    </w:p>
    <w:p w14:paraId="6AECC3AA" w14:textId="77777777" w:rsidR="000017EA" w:rsidRPr="000017EA" w:rsidRDefault="000017EA" w:rsidP="000017EA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i/>
          <w:sz w:val="24"/>
          <w:szCs w:val="24"/>
          <w:u w:val="single"/>
        </w:rPr>
        <w:t xml:space="preserve">Daň z príjmu </w:t>
      </w:r>
    </w:p>
    <w:p w14:paraId="366C5C80" w14:textId="022AD392" w:rsidR="00900F30" w:rsidRDefault="000017EA" w:rsidP="00C247B0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Náklad na daň z príjmu sa počíta pomocou platnej daňovej sadzby z účtovného zisku upraveného o trvale </w:t>
      </w:r>
      <w:r w:rsidR="00BC63B2">
        <w:rPr>
          <w:sz w:val="24"/>
          <w:szCs w:val="24"/>
        </w:rPr>
        <w:t xml:space="preserve">alebo dočasne daňovo neuznateľné náklady a nezdaňované výnosy. O odloženej dani </w:t>
      </w:r>
      <w:r w:rsidR="003726D7">
        <w:rPr>
          <w:sz w:val="24"/>
          <w:szCs w:val="24"/>
        </w:rPr>
        <w:t xml:space="preserve">spoločnosť </w:t>
      </w:r>
      <w:r w:rsidR="00BC63B2">
        <w:rPr>
          <w:sz w:val="24"/>
          <w:szCs w:val="24"/>
        </w:rPr>
        <w:t xml:space="preserve">neúčtuje. </w:t>
      </w:r>
      <w:r w:rsidR="00C247B0">
        <w:rPr>
          <w:sz w:val="24"/>
          <w:szCs w:val="24"/>
        </w:rPr>
        <w:t xml:space="preserve">V roku 2023 spoločnosť po úprave základu dane o pripočítateľné a odpočítateľné položky zaznamenala </w:t>
      </w:r>
      <w:r w:rsidR="00215016">
        <w:rPr>
          <w:sz w:val="24"/>
          <w:szCs w:val="24"/>
        </w:rPr>
        <w:t>základ dane – 6 996,28 €.</w:t>
      </w:r>
    </w:p>
    <w:p w14:paraId="655728E5" w14:textId="77777777" w:rsidR="00215016" w:rsidRDefault="00215016" w:rsidP="00C247B0">
      <w:pPr>
        <w:spacing w:after="0" w:line="240" w:lineRule="auto"/>
        <w:rPr>
          <w:sz w:val="24"/>
          <w:szCs w:val="24"/>
        </w:rPr>
      </w:pPr>
    </w:p>
    <w:p w14:paraId="1F9F7CC4" w14:textId="77777777" w:rsidR="00215016" w:rsidRDefault="00215016" w:rsidP="0021501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Pripočítateľnou položkou sú:</w:t>
      </w:r>
    </w:p>
    <w:p w14:paraId="4482201A" w14:textId="76F0AF1F" w:rsidR="00215016" w:rsidRDefault="00215016" w:rsidP="00215016">
      <w:pPr>
        <w:pStyle w:val="Odsekzoznamu"/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r w:rsidRPr="004F0185">
        <w:rPr>
          <w:sz w:val="24"/>
          <w:szCs w:val="24"/>
        </w:rPr>
        <w:t>faktúr</w:t>
      </w:r>
      <w:r>
        <w:rPr>
          <w:sz w:val="24"/>
          <w:szCs w:val="24"/>
        </w:rPr>
        <w:t>y</w:t>
      </w:r>
      <w:r w:rsidRPr="004F0185">
        <w:rPr>
          <w:sz w:val="24"/>
          <w:szCs w:val="24"/>
        </w:rPr>
        <w:t xml:space="preserve"> za </w:t>
      </w:r>
      <w:r>
        <w:rPr>
          <w:sz w:val="24"/>
          <w:szCs w:val="24"/>
        </w:rPr>
        <w:t>prenájom</w:t>
      </w:r>
      <w:r w:rsidRPr="004F0185">
        <w:rPr>
          <w:sz w:val="24"/>
          <w:szCs w:val="24"/>
        </w:rPr>
        <w:t>, ktor</w:t>
      </w:r>
      <w:r>
        <w:rPr>
          <w:sz w:val="24"/>
          <w:szCs w:val="24"/>
        </w:rPr>
        <w:t>é</w:t>
      </w:r>
      <w:r w:rsidRPr="004F0185">
        <w:rPr>
          <w:sz w:val="24"/>
          <w:szCs w:val="24"/>
        </w:rPr>
        <w:t xml:space="preserve"> k 31.12.2023 nebol</w:t>
      </w:r>
      <w:r>
        <w:rPr>
          <w:sz w:val="24"/>
          <w:szCs w:val="24"/>
        </w:rPr>
        <w:t>i</w:t>
      </w:r>
      <w:r w:rsidRPr="004F0185">
        <w:rPr>
          <w:sz w:val="24"/>
          <w:szCs w:val="24"/>
        </w:rPr>
        <w:t xml:space="preserve"> uhraden</w:t>
      </w:r>
      <w:r>
        <w:rPr>
          <w:sz w:val="24"/>
          <w:szCs w:val="24"/>
        </w:rPr>
        <w:t>é</w:t>
      </w:r>
      <w:r w:rsidRPr="004F0185">
        <w:rPr>
          <w:sz w:val="24"/>
          <w:szCs w:val="24"/>
        </w:rPr>
        <w:t xml:space="preserve"> a tým nie </w:t>
      </w:r>
      <w:r>
        <w:rPr>
          <w:sz w:val="24"/>
          <w:szCs w:val="24"/>
        </w:rPr>
        <w:t>sú</w:t>
      </w:r>
      <w:r w:rsidRPr="004F0185">
        <w:rPr>
          <w:sz w:val="24"/>
          <w:szCs w:val="24"/>
        </w:rPr>
        <w:t xml:space="preserve"> uznateľn</w:t>
      </w:r>
      <w:r>
        <w:rPr>
          <w:sz w:val="24"/>
          <w:szCs w:val="24"/>
        </w:rPr>
        <w:t>é</w:t>
      </w:r>
      <w:r w:rsidRPr="004F0185">
        <w:rPr>
          <w:sz w:val="24"/>
          <w:szCs w:val="24"/>
        </w:rPr>
        <w:t xml:space="preserve"> do nákladov</w:t>
      </w:r>
    </w:p>
    <w:p w14:paraId="41601F59" w14:textId="37D8C4A1" w:rsidR="00215016" w:rsidRPr="00215016" w:rsidRDefault="00215016" w:rsidP="00C247B0">
      <w:pPr>
        <w:pStyle w:val="Odsekzoznamu"/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pokuty a ostatné neuznané náklady</w:t>
      </w:r>
    </w:p>
    <w:p w14:paraId="674EE988" w14:textId="77777777" w:rsidR="00CF56B2" w:rsidRDefault="00CF56B2" w:rsidP="00BC63B2">
      <w:pPr>
        <w:spacing w:after="0" w:line="240" w:lineRule="auto"/>
        <w:rPr>
          <w:sz w:val="24"/>
          <w:szCs w:val="24"/>
        </w:rPr>
      </w:pPr>
    </w:p>
    <w:p w14:paraId="585944E9" w14:textId="77777777" w:rsidR="00D15359" w:rsidRDefault="00D15359" w:rsidP="00BC63B2">
      <w:pPr>
        <w:spacing w:after="0" w:line="240" w:lineRule="auto"/>
        <w:rPr>
          <w:sz w:val="24"/>
          <w:szCs w:val="24"/>
        </w:rPr>
      </w:pPr>
    </w:p>
    <w:p w14:paraId="73517FE7" w14:textId="2D4D4E88" w:rsidR="00386EB6" w:rsidRDefault="00386EB6" w:rsidP="00BC63B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0646D1">
        <w:rPr>
          <w:sz w:val="24"/>
          <w:szCs w:val="24"/>
        </w:rPr>
        <w:t>ne</w:t>
      </w:r>
      <w:r>
        <w:rPr>
          <w:sz w:val="24"/>
          <w:szCs w:val="24"/>
        </w:rPr>
        <w:t>platila preddavky na dani z</w:t>
      </w:r>
      <w:r w:rsidR="00900F30">
        <w:rPr>
          <w:sz w:val="24"/>
          <w:szCs w:val="24"/>
        </w:rPr>
        <w:t> </w:t>
      </w:r>
      <w:r>
        <w:rPr>
          <w:sz w:val="24"/>
          <w:szCs w:val="24"/>
        </w:rPr>
        <w:t>príjmu</w:t>
      </w:r>
      <w:r w:rsidR="00900F30">
        <w:rPr>
          <w:sz w:val="24"/>
          <w:szCs w:val="24"/>
        </w:rPr>
        <w:t xml:space="preserve"> PO.</w:t>
      </w:r>
    </w:p>
    <w:p w14:paraId="1579EC19" w14:textId="77777777" w:rsidR="00D15359" w:rsidRDefault="00D15359" w:rsidP="00BC63B2">
      <w:pPr>
        <w:spacing w:after="0" w:line="240" w:lineRule="auto"/>
        <w:rPr>
          <w:sz w:val="24"/>
          <w:szCs w:val="24"/>
        </w:rPr>
      </w:pPr>
    </w:p>
    <w:p w14:paraId="18A4AD6B" w14:textId="0F7F8B20" w:rsidR="00386EB6" w:rsidRDefault="00386EB6" w:rsidP="00BC63B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Po zaúčtovaní dane z príjmu spoločnosť dosiahla </w:t>
      </w:r>
      <w:r w:rsidR="00215016" w:rsidRPr="00B05FEF">
        <w:rPr>
          <w:sz w:val="24"/>
          <w:szCs w:val="24"/>
          <w:u w:val="single"/>
        </w:rPr>
        <w:t>stratu</w:t>
      </w:r>
      <w:r w:rsidR="00EF0879" w:rsidRPr="00B05FEF">
        <w:rPr>
          <w:sz w:val="24"/>
          <w:szCs w:val="24"/>
          <w:u w:val="single"/>
        </w:rPr>
        <w:t xml:space="preserve"> </w:t>
      </w:r>
      <w:r w:rsidR="00AA3A9A" w:rsidRPr="00B05FEF">
        <w:rPr>
          <w:sz w:val="24"/>
          <w:szCs w:val="24"/>
          <w:u w:val="single"/>
        </w:rPr>
        <w:t>vo výške</w:t>
      </w:r>
      <w:r w:rsidR="00215016" w:rsidRPr="00B05FEF">
        <w:rPr>
          <w:sz w:val="24"/>
          <w:szCs w:val="24"/>
          <w:u w:val="single"/>
        </w:rPr>
        <w:t xml:space="preserve"> 6 996,28</w:t>
      </w:r>
      <w:r w:rsidR="00EF0879" w:rsidRPr="00B05FEF">
        <w:rPr>
          <w:sz w:val="24"/>
          <w:szCs w:val="24"/>
          <w:u w:val="single"/>
        </w:rPr>
        <w:t xml:space="preserve"> </w:t>
      </w:r>
      <w:r w:rsidRPr="00B05FEF">
        <w:rPr>
          <w:sz w:val="24"/>
          <w:szCs w:val="24"/>
          <w:u w:val="single"/>
        </w:rPr>
        <w:t>€.</w:t>
      </w:r>
    </w:p>
    <w:p w14:paraId="009D95F3" w14:textId="77777777" w:rsidR="00ED1EE5" w:rsidRDefault="00ED1EE5" w:rsidP="00BC63B2">
      <w:pPr>
        <w:spacing w:after="0" w:line="240" w:lineRule="auto"/>
        <w:rPr>
          <w:sz w:val="24"/>
          <w:szCs w:val="24"/>
        </w:rPr>
      </w:pPr>
    </w:p>
    <w:p w14:paraId="388E47F8" w14:textId="77777777" w:rsidR="00ED1EE5" w:rsidRDefault="00ED1EE5" w:rsidP="00BC63B2">
      <w:pPr>
        <w:spacing w:after="0" w:line="240" w:lineRule="auto"/>
        <w:rPr>
          <w:sz w:val="24"/>
          <w:szCs w:val="24"/>
        </w:rPr>
      </w:pPr>
    </w:p>
    <w:p w14:paraId="456BD3E1" w14:textId="77777777" w:rsidR="00BC63B2" w:rsidRDefault="00BC63B2" w:rsidP="00BC63B2">
      <w:pPr>
        <w:spacing w:after="0" w:line="240" w:lineRule="auto"/>
        <w:rPr>
          <w:sz w:val="24"/>
          <w:szCs w:val="24"/>
        </w:rPr>
      </w:pPr>
    </w:p>
    <w:p w14:paraId="54AC3B6C" w14:textId="58AE450C" w:rsidR="00BC63B2" w:rsidRPr="004F4FC8" w:rsidRDefault="00810AFE" w:rsidP="00BC63B2">
      <w:pPr>
        <w:spacing w:after="0" w:line="240" w:lineRule="auto"/>
        <w:rPr>
          <w:bCs/>
          <w:i/>
          <w:iCs/>
          <w:sz w:val="24"/>
          <w:szCs w:val="24"/>
        </w:rPr>
      </w:pPr>
      <w:r w:rsidRPr="004F4FC8">
        <w:rPr>
          <w:bCs/>
          <w:i/>
          <w:iCs/>
          <w:sz w:val="24"/>
          <w:szCs w:val="24"/>
        </w:rPr>
        <w:t>Udalosti, ktoré nastali  po dni, ku ktorému sa zostavuje účtovná závierka</w:t>
      </w:r>
      <w:r w:rsidR="00077F86">
        <w:rPr>
          <w:bCs/>
          <w:i/>
          <w:iCs/>
          <w:sz w:val="24"/>
          <w:szCs w:val="24"/>
        </w:rPr>
        <w:t>:</w:t>
      </w:r>
      <w:r w:rsidRPr="004F4FC8">
        <w:rPr>
          <w:bCs/>
          <w:i/>
          <w:iCs/>
          <w:sz w:val="24"/>
          <w:szCs w:val="24"/>
        </w:rPr>
        <w:t xml:space="preserve"> </w:t>
      </w:r>
    </w:p>
    <w:p w14:paraId="6E709285" w14:textId="77777777" w:rsidR="00810AFE" w:rsidRPr="00B061C0" w:rsidRDefault="00810AFE" w:rsidP="00BC63B2">
      <w:pPr>
        <w:spacing w:after="0" w:line="240" w:lineRule="auto"/>
        <w:rPr>
          <w:b/>
          <w:sz w:val="24"/>
          <w:szCs w:val="24"/>
        </w:rPr>
      </w:pPr>
    </w:p>
    <w:p w14:paraId="6FB1F4EB" w14:textId="680DB08A" w:rsidR="00BC63B2" w:rsidRPr="00BC63B2" w:rsidRDefault="00BC63B2" w:rsidP="00BC63B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Po 31.12.20</w:t>
      </w:r>
      <w:r w:rsidR="000646D1">
        <w:rPr>
          <w:sz w:val="24"/>
          <w:szCs w:val="24"/>
        </w:rPr>
        <w:t>2</w:t>
      </w:r>
      <w:r w:rsidR="00215016">
        <w:rPr>
          <w:sz w:val="24"/>
          <w:szCs w:val="24"/>
        </w:rPr>
        <w:t>3</w:t>
      </w:r>
      <w:r>
        <w:rPr>
          <w:sz w:val="24"/>
          <w:szCs w:val="24"/>
        </w:rPr>
        <w:t xml:space="preserve"> nenastali žiadne udalosti , ktoré majú významný vplyv na verné zobrazenie skutočností uvádzaných v tejto účtovnej závierke. </w:t>
      </w:r>
    </w:p>
    <w:sectPr w:rsidR="00BC63B2" w:rsidRPr="00BC63B2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76439D" w14:textId="77777777" w:rsidR="00AD0A1A" w:rsidRDefault="00AD0A1A" w:rsidP="007602E4">
      <w:pPr>
        <w:spacing w:after="0" w:line="240" w:lineRule="auto"/>
      </w:pPr>
      <w:r>
        <w:separator/>
      </w:r>
    </w:p>
  </w:endnote>
  <w:endnote w:type="continuationSeparator" w:id="0">
    <w:p w14:paraId="217688EE" w14:textId="77777777" w:rsidR="00AD0A1A" w:rsidRDefault="00AD0A1A" w:rsidP="007602E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altName w:val="Garamond"/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F45D4F" w14:textId="77777777" w:rsidR="00AD0A1A" w:rsidRDefault="00AD0A1A" w:rsidP="007602E4">
      <w:pPr>
        <w:spacing w:after="0" w:line="240" w:lineRule="auto"/>
      </w:pPr>
      <w:r>
        <w:separator/>
      </w:r>
    </w:p>
  </w:footnote>
  <w:footnote w:type="continuationSeparator" w:id="0">
    <w:p w14:paraId="21354F81" w14:textId="77777777" w:rsidR="00AD0A1A" w:rsidRDefault="00AD0A1A" w:rsidP="007602E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33EC58" w14:textId="789D565D" w:rsidR="007602E4" w:rsidRDefault="007602E4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3-01</w:t>
    </w:r>
    <w:r>
      <w:tab/>
      <w:t xml:space="preserve">DIČ: </w:t>
    </w:r>
    <w:r w:rsidR="00E95755">
      <w:t>2122028073</w:t>
    </w:r>
    <w:r>
      <w:tab/>
      <w:t>IČO:</w:t>
    </w:r>
    <w:r w:rsidR="00E95755">
      <w:t>55546820</w:t>
    </w:r>
  </w:p>
  <w:p w14:paraId="6EFEE400" w14:textId="77777777" w:rsidR="007602E4" w:rsidRDefault="007602E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82477E1"/>
    <w:multiLevelType w:val="hybridMultilevel"/>
    <w:tmpl w:val="ACA231A6"/>
    <w:lvl w:ilvl="0" w:tplc="9EEA012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B0B46F8"/>
    <w:multiLevelType w:val="hybridMultilevel"/>
    <w:tmpl w:val="8FC62108"/>
    <w:lvl w:ilvl="0" w:tplc="041B0017">
      <w:start w:val="1"/>
      <w:numFmt w:val="lowerLetter"/>
      <w:lvlText w:val="%1)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21596422">
    <w:abstractNumId w:val="1"/>
  </w:num>
  <w:num w:numId="2" w16cid:durableId="12944025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A6A2D"/>
    <w:rsid w:val="000017EA"/>
    <w:rsid w:val="0001053E"/>
    <w:rsid w:val="0003097D"/>
    <w:rsid w:val="00056D72"/>
    <w:rsid w:val="000646D1"/>
    <w:rsid w:val="00073E90"/>
    <w:rsid w:val="00077F86"/>
    <w:rsid w:val="000A45E0"/>
    <w:rsid w:val="00107FA9"/>
    <w:rsid w:val="00114A52"/>
    <w:rsid w:val="0014466D"/>
    <w:rsid w:val="00197FEA"/>
    <w:rsid w:val="001A3E25"/>
    <w:rsid w:val="001A43D2"/>
    <w:rsid w:val="001C2058"/>
    <w:rsid w:val="001C7F33"/>
    <w:rsid w:val="001D5196"/>
    <w:rsid w:val="001E709E"/>
    <w:rsid w:val="0020582F"/>
    <w:rsid w:val="00215016"/>
    <w:rsid w:val="00215989"/>
    <w:rsid w:val="0022418C"/>
    <w:rsid w:val="002807D5"/>
    <w:rsid w:val="002A7D55"/>
    <w:rsid w:val="002C70DF"/>
    <w:rsid w:val="0033139F"/>
    <w:rsid w:val="003726D7"/>
    <w:rsid w:val="00386452"/>
    <w:rsid w:val="00386EB6"/>
    <w:rsid w:val="003B3FE9"/>
    <w:rsid w:val="003B6549"/>
    <w:rsid w:val="003B69F7"/>
    <w:rsid w:val="003D1EA7"/>
    <w:rsid w:val="003D3A71"/>
    <w:rsid w:val="003E3F5D"/>
    <w:rsid w:val="003E784A"/>
    <w:rsid w:val="00414112"/>
    <w:rsid w:val="0046005D"/>
    <w:rsid w:val="004C6000"/>
    <w:rsid w:val="004F4FC8"/>
    <w:rsid w:val="00577A56"/>
    <w:rsid w:val="00577F15"/>
    <w:rsid w:val="00591048"/>
    <w:rsid w:val="005A6A2D"/>
    <w:rsid w:val="005D0551"/>
    <w:rsid w:val="005D5F36"/>
    <w:rsid w:val="005E3D26"/>
    <w:rsid w:val="0062065B"/>
    <w:rsid w:val="0063537F"/>
    <w:rsid w:val="0064344B"/>
    <w:rsid w:val="00645E04"/>
    <w:rsid w:val="006626AD"/>
    <w:rsid w:val="0067724F"/>
    <w:rsid w:val="00695968"/>
    <w:rsid w:val="006C392A"/>
    <w:rsid w:val="006F0398"/>
    <w:rsid w:val="006F07E9"/>
    <w:rsid w:val="007602E4"/>
    <w:rsid w:val="00792142"/>
    <w:rsid w:val="007B31F8"/>
    <w:rsid w:val="007E2F4B"/>
    <w:rsid w:val="007E41B3"/>
    <w:rsid w:val="007F4C1B"/>
    <w:rsid w:val="00800338"/>
    <w:rsid w:val="00810AFE"/>
    <w:rsid w:val="00817654"/>
    <w:rsid w:val="0081768E"/>
    <w:rsid w:val="008555B9"/>
    <w:rsid w:val="00871477"/>
    <w:rsid w:val="00874F4B"/>
    <w:rsid w:val="008A6E4E"/>
    <w:rsid w:val="008C48E0"/>
    <w:rsid w:val="008F233C"/>
    <w:rsid w:val="00900F30"/>
    <w:rsid w:val="00923698"/>
    <w:rsid w:val="009259E2"/>
    <w:rsid w:val="009A2B84"/>
    <w:rsid w:val="009A680D"/>
    <w:rsid w:val="009C56F6"/>
    <w:rsid w:val="00A41439"/>
    <w:rsid w:val="00A510FD"/>
    <w:rsid w:val="00A677EB"/>
    <w:rsid w:val="00A95A18"/>
    <w:rsid w:val="00AA3A9A"/>
    <w:rsid w:val="00AB1438"/>
    <w:rsid w:val="00AB3A3F"/>
    <w:rsid w:val="00AC45AD"/>
    <w:rsid w:val="00AD0A1A"/>
    <w:rsid w:val="00AE42D3"/>
    <w:rsid w:val="00AE48C1"/>
    <w:rsid w:val="00AF0CE0"/>
    <w:rsid w:val="00AF3A5D"/>
    <w:rsid w:val="00AF598C"/>
    <w:rsid w:val="00B05FEF"/>
    <w:rsid w:val="00B061C0"/>
    <w:rsid w:val="00B35EA6"/>
    <w:rsid w:val="00B511EB"/>
    <w:rsid w:val="00B672E0"/>
    <w:rsid w:val="00B751A0"/>
    <w:rsid w:val="00B87E9F"/>
    <w:rsid w:val="00BC63B2"/>
    <w:rsid w:val="00C247B0"/>
    <w:rsid w:val="00C607C8"/>
    <w:rsid w:val="00C60BFF"/>
    <w:rsid w:val="00C6168C"/>
    <w:rsid w:val="00C64D38"/>
    <w:rsid w:val="00C775CD"/>
    <w:rsid w:val="00C87213"/>
    <w:rsid w:val="00C94B3B"/>
    <w:rsid w:val="00CF56B2"/>
    <w:rsid w:val="00D15359"/>
    <w:rsid w:val="00D263BC"/>
    <w:rsid w:val="00D3182E"/>
    <w:rsid w:val="00D72D27"/>
    <w:rsid w:val="00D7409F"/>
    <w:rsid w:val="00DB4732"/>
    <w:rsid w:val="00DE0E23"/>
    <w:rsid w:val="00DE2CB9"/>
    <w:rsid w:val="00E232E6"/>
    <w:rsid w:val="00E30726"/>
    <w:rsid w:val="00E3722F"/>
    <w:rsid w:val="00E42CFD"/>
    <w:rsid w:val="00E47222"/>
    <w:rsid w:val="00E676A5"/>
    <w:rsid w:val="00E85FE3"/>
    <w:rsid w:val="00E95755"/>
    <w:rsid w:val="00EA3D18"/>
    <w:rsid w:val="00ED1EE5"/>
    <w:rsid w:val="00EF0879"/>
    <w:rsid w:val="00EF67F1"/>
    <w:rsid w:val="00F1381C"/>
    <w:rsid w:val="00F474E8"/>
    <w:rsid w:val="00F528F3"/>
    <w:rsid w:val="00FD72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0C2E9B"/>
  <w15:chartTrackingRefBased/>
  <w15:docId w15:val="{222689D4-1C2E-497B-9998-FC10DA5EAF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247B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A6E4E"/>
    <w:pPr>
      <w:ind w:left="720"/>
      <w:contextualSpacing/>
    </w:pPr>
  </w:style>
  <w:style w:type="paragraph" w:customStyle="1" w:styleId="Default">
    <w:name w:val="Default"/>
    <w:rsid w:val="007E2F4B"/>
    <w:pPr>
      <w:autoSpaceDE w:val="0"/>
      <w:autoSpaceDN w:val="0"/>
      <w:adjustRightInd w:val="0"/>
      <w:spacing w:after="0" w:line="240" w:lineRule="auto"/>
    </w:pPr>
    <w:rPr>
      <w:rFonts w:ascii="Garamond" w:hAnsi="Garamond" w:cs="Garamond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7602E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602E4"/>
  </w:style>
  <w:style w:type="paragraph" w:styleId="Pta">
    <w:name w:val="footer"/>
    <w:basedOn w:val="Normlny"/>
    <w:link w:val="PtaChar"/>
    <w:uiPriority w:val="99"/>
    <w:unhideWhenUsed/>
    <w:rsid w:val="007602E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602E4"/>
  </w:style>
  <w:style w:type="character" w:styleId="Hypertextovprepojenie">
    <w:name w:val="Hyperlink"/>
    <w:basedOn w:val="Predvolenpsmoodseku"/>
    <w:uiPriority w:val="99"/>
    <w:semiHidden/>
    <w:unhideWhenUsed/>
    <w:rsid w:val="00114A52"/>
    <w:rPr>
      <w:color w:val="0000FF"/>
      <w:u w:val="single"/>
    </w:rPr>
  </w:style>
  <w:style w:type="character" w:customStyle="1" w:styleId="tl">
    <w:name w:val="tl"/>
    <w:basedOn w:val="Predvolenpsmoodseku"/>
    <w:rsid w:val="00577A56"/>
  </w:style>
  <w:style w:type="character" w:customStyle="1" w:styleId="ra">
    <w:name w:val="ra"/>
    <w:basedOn w:val="Predvolenpsmoodseku"/>
    <w:rsid w:val="00577A5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5002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904</TotalTime>
  <Pages>1</Pages>
  <Words>646</Words>
  <Characters>3684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to-my-stav2@outlook.sk</dc:creator>
  <cp:keywords/>
  <dc:description/>
  <cp:lastModifiedBy>TO-MY STAV</cp:lastModifiedBy>
  <cp:revision>32</cp:revision>
  <cp:lastPrinted>2024-03-16T12:49:00Z</cp:lastPrinted>
  <dcterms:created xsi:type="dcterms:W3CDTF">2019-03-27T08:39:00Z</dcterms:created>
  <dcterms:modified xsi:type="dcterms:W3CDTF">2024-03-26T11:56:00Z</dcterms:modified>
</cp:coreProperties>
</file>