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A5F" w:rsidRDefault="00833DEF">
      <w:r>
        <w:t>Poznámky</w:t>
      </w:r>
    </w:p>
    <w:p w:rsidR="00833DEF" w:rsidRDefault="00833DEF">
      <w:r>
        <w:t>A – Diely s.r.o.</w:t>
      </w:r>
    </w:p>
    <w:p w:rsidR="00833DEF" w:rsidRDefault="00833DEF">
      <w:r>
        <w:t>ICO: 54971802</w:t>
      </w:r>
    </w:p>
    <w:p w:rsidR="00833DEF" w:rsidRDefault="00833DEF">
      <w:r>
        <w:t>DIC: 2121838202</w:t>
      </w:r>
      <w:bookmarkStart w:id="0" w:name="_GoBack"/>
      <w:bookmarkEnd w:id="0"/>
    </w:p>
    <w:sectPr w:rsidR="00833D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DEF"/>
    <w:rsid w:val="00155A5F"/>
    <w:rsid w:val="00833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C66E79-A1E7-4BA3-9612-E3FADA2A7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2024-04-02T12:34:00Z</dcterms:created>
  <dcterms:modified xsi:type="dcterms:W3CDTF">2024-04-02T12:35:00Z</dcterms:modified>
</cp:coreProperties>
</file>