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337" w:rsidRPr="00A21ACB" w:rsidRDefault="00A5159E">
      <w:pPr>
        <w:rPr>
          <w:b/>
          <w:sz w:val="24"/>
          <w:szCs w:val="24"/>
        </w:rPr>
      </w:pPr>
      <w:r w:rsidRPr="00A21ACB">
        <w:rPr>
          <w:b/>
          <w:sz w:val="24"/>
          <w:szCs w:val="24"/>
        </w:rPr>
        <w:t xml:space="preserve">Poznámky </w:t>
      </w:r>
      <w:proofErr w:type="spellStart"/>
      <w:r w:rsidRPr="00A21ACB">
        <w:rPr>
          <w:b/>
          <w:sz w:val="24"/>
          <w:szCs w:val="24"/>
        </w:rPr>
        <w:t>Úč</w:t>
      </w:r>
      <w:proofErr w:type="spellEnd"/>
      <w:r w:rsidRPr="00A21ACB">
        <w:rPr>
          <w:b/>
          <w:sz w:val="24"/>
          <w:szCs w:val="24"/>
        </w:rPr>
        <w:t xml:space="preserve"> MÚJ 3-01                         IČO 44708394                   DIČ 2022833131</w:t>
      </w:r>
    </w:p>
    <w:p w:rsidR="00A5159E" w:rsidRDefault="00A5159E">
      <w:pPr>
        <w:rPr>
          <w:sz w:val="24"/>
          <w:szCs w:val="24"/>
        </w:rPr>
      </w:pP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POZNÁMKY</w:t>
      </w: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k individuálnej účtovnej závierke</w:t>
      </w: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v celých eurách</w:t>
      </w: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obdobie 01/2023-12/2023</w:t>
      </w:r>
    </w:p>
    <w:p w:rsidR="00A5159E" w:rsidRDefault="00A5159E" w:rsidP="00A5159E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Všeobecné informácie</w:t>
      </w:r>
    </w:p>
    <w:p w:rsidR="00A5159E" w:rsidRDefault="00A5159E" w:rsidP="00A5159E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Názov právnickej osoby a jej sídlo</w:t>
      </w:r>
    </w:p>
    <w:p w:rsidR="00A5159E" w:rsidRDefault="00A5159E" w:rsidP="00A5159E">
      <w:pPr>
        <w:pStyle w:val="Odsekzoznamu"/>
        <w:ind w:left="1440"/>
        <w:rPr>
          <w:b/>
          <w:sz w:val="24"/>
          <w:szCs w:val="24"/>
        </w:rPr>
      </w:pPr>
      <w:r>
        <w:rPr>
          <w:b/>
          <w:sz w:val="24"/>
          <w:szCs w:val="24"/>
        </w:rPr>
        <w:t>BENE – VRT, s.r.o.</w:t>
      </w:r>
    </w:p>
    <w:p w:rsidR="00A5159E" w:rsidRDefault="00A5159E" w:rsidP="00A5159E">
      <w:pPr>
        <w:pStyle w:val="Odsekzoznamu"/>
        <w:ind w:left="1440"/>
        <w:rPr>
          <w:b/>
          <w:sz w:val="24"/>
          <w:szCs w:val="24"/>
        </w:rPr>
      </w:pPr>
      <w:r>
        <w:rPr>
          <w:b/>
          <w:sz w:val="24"/>
          <w:szCs w:val="24"/>
        </w:rPr>
        <w:t>951 02 Dolné Obdokovce 383 ´</w:t>
      </w:r>
    </w:p>
    <w:p w:rsidR="00A5159E" w:rsidRPr="00A5159E" w:rsidRDefault="00A5159E" w:rsidP="00A5159E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A5159E">
        <w:rPr>
          <w:sz w:val="24"/>
          <w:szCs w:val="24"/>
        </w:rPr>
        <w:t>Údaje o konsolidovanom celku</w:t>
      </w:r>
    </w:p>
    <w:p w:rsidR="00A5159E" w:rsidRDefault="00A5159E" w:rsidP="00A5159E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a/ Spoločnosť nie je súčasťou konsolidovaného celku.</w:t>
      </w:r>
    </w:p>
    <w:p w:rsidR="00A5159E" w:rsidRDefault="00A5159E" w:rsidP="00A5159E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b/ Spoločnosť nemá povinnosť zostaviť konsolidovanú účtovnú závierku podľa § 22.</w:t>
      </w:r>
    </w:p>
    <w:p w:rsidR="00A5159E" w:rsidRDefault="00A5159E" w:rsidP="00A5159E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c/ Spoločnosť nemá podiel v žiadnych dcérskych účtovných jednotkách.</w:t>
      </w:r>
    </w:p>
    <w:p w:rsidR="00D01A15" w:rsidRDefault="00D01A15" w:rsidP="00D01A1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Priemerný prepočítaný počet zamestnancov: 0</w:t>
      </w:r>
    </w:p>
    <w:p w:rsidR="00D01A15" w:rsidRDefault="00D01A15" w:rsidP="00D01A15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Spoločnosť nezamestnáva žiadneho zamestnanca.</w:t>
      </w:r>
    </w:p>
    <w:p w:rsidR="00D01A15" w:rsidRPr="00D01A15" w:rsidRDefault="00D01A15" w:rsidP="00D01A1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A5159E" w:rsidRDefault="00D01A15" w:rsidP="00D01A15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1/ Účtovná závierka bola zostavená za splnenia predpokladu, že účtovná jednotka bude                   nepretržite pokračovať vo svojej činnosti.</w:t>
      </w:r>
    </w:p>
    <w:p w:rsidR="00D01A15" w:rsidRDefault="00D01A15" w:rsidP="00D01A15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2/ Spoločnosť oceňuje majetok a záväzky ku dňu uskutočnenia účtovného prípadu obstarávacou cenou.</w:t>
      </w:r>
    </w:p>
    <w:p w:rsidR="00D01A15" w:rsidRDefault="00D01A15" w:rsidP="00D01A1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Ku dňu uskutočn</w:t>
      </w:r>
      <w:r w:rsidR="00A21ACB">
        <w:rPr>
          <w:sz w:val="24"/>
          <w:szCs w:val="24"/>
        </w:rPr>
        <w:t xml:space="preserve">enia účtovného prípadu oceňuje </w:t>
      </w:r>
      <w:r>
        <w:rPr>
          <w:sz w:val="24"/>
          <w:szCs w:val="24"/>
        </w:rPr>
        <w:t>spoločnosť dlhodobý hmotný majetok nadobudnutý kúpou, obstarávacou cenou, ktorá zahrňuje cenu obstarania a náklady súvisiace s obstaraním.</w:t>
      </w:r>
    </w:p>
    <w:p w:rsidR="00D01A15" w:rsidRDefault="00AE44FB" w:rsidP="00D01A1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Ku dňu uskutočn</w:t>
      </w:r>
      <w:r w:rsidR="00A21ACB">
        <w:rPr>
          <w:sz w:val="24"/>
          <w:szCs w:val="24"/>
        </w:rPr>
        <w:t xml:space="preserve">enia účtovného prípadu oceňuje </w:t>
      </w:r>
      <w:r>
        <w:rPr>
          <w:sz w:val="24"/>
          <w:szCs w:val="24"/>
        </w:rPr>
        <w:t xml:space="preserve"> spoločnosť menovitou hodnotou zásoby, pohľadávky, krátkodobý finančný majetok, záväzky pri ich vzniku.</w:t>
      </w:r>
    </w:p>
    <w:p w:rsidR="00AE44FB" w:rsidRDefault="00AE44FB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3/ Odpisový plán spoločnosti:</w:t>
      </w:r>
    </w:p>
    <w:p w:rsidR="00133C34" w:rsidRDefault="00AE44FB" w:rsidP="00AE44FB">
      <w:pPr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jednotka odpisuje dlhodobý hmotný majetok formou rovnomerného      odpisovania. Odpisovať sa začína mesiacom, v ktorom bol dlhodobý majetok zaradený do používania.                                                                                                                                                            Drobný dlhodobý hmotný majetok, ktorého obstarávacia cena je 1700,- € a nižšia, sa účtuje na ťarchu účtu 501 AE.                                                                                                                        Účtovná  jednotka nemá dlhodobý nehmotný majetok, ktorého ocenenie je vyššie ako 2400</w:t>
      </w:r>
      <w:r w:rsidR="00133C34">
        <w:rPr>
          <w:sz w:val="24"/>
          <w:szCs w:val="24"/>
        </w:rPr>
        <w:t>,- €.                                                                                                                                                        Spoločnosť  stanovila interným predpisom, že účtovné odpisy dlhodobého majetku sa rovnajú daňovým odpisom.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4/ Spoločnosť v bežnom účtovnom období nevykonala žiadne zmeny účtovných zásad a účtovných metód.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5/ Účtovná jednotka v sledovanom období neúčtovala a neprijala žiadne dotácie.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Poznámky </w:t>
      </w:r>
      <w:proofErr w:type="spellStart"/>
      <w:r>
        <w:rPr>
          <w:b/>
          <w:sz w:val="24"/>
          <w:szCs w:val="24"/>
        </w:rPr>
        <w:t>Úč</w:t>
      </w:r>
      <w:proofErr w:type="spellEnd"/>
      <w:r>
        <w:rPr>
          <w:b/>
          <w:sz w:val="24"/>
          <w:szCs w:val="24"/>
        </w:rPr>
        <w:t xml:space="preserve"> MÚJ 3-01                   IČO 44708394                    DIČ 2022833131</w:t>
      </w: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6/ Účtovná jednotka v sledovanom období neúčtovala o významných chýb minulých účtovných období.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7/ Pohľadávky sa pri ich vzniku oceňujú menovitou hodnotou.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8/ Peňažné prostriedky účtovná jednotka oceňuje menovitou hodnotou.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9/ Záväzky pri ich vzniku sa oceňujú menovitou hodnotou.</w:t>
      </w:r>
    </w:p>
    <w:p w:rsidR="00CF380F" w:rsidRDefault="00133C34" w:rsidP="00133C34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</w:t>
      </w:r>
      <w:r w:rsidR="00CF380F">
        <w:rPr>
          <w:b/>
          <w:sz w:val="24"/>
          <w:szCs w:val="24"/>
        </w:rPr>
        <w:t>, ktoré vysvetľujú a dopĺňajú súvahu a výkaz ziskov a strát.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1/ Informácie o sume a dôvodoch vzniku jednotlivých položiek nákladov alebo výnosov, ktoré majú výnimočný rozsah alebo výskyt.</w:t>
      </w:r>
    </w:p>
    <w:p w:rsidR="00CF380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Spoločnosť v sledovanom období neúčtovala o nákladoch alebo výnosoch, ktoré majú výnimočný rozsah alebo výskyt / predaj podniku, živelné pohromy a podobne/.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2/ Informácie o záväzkoch</w:t>
      </w:r>
    </w:p>
    <w:p w:rsidR="00CF380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jednotka nevykazuje dlhodobé záväzky.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3/ Informácie o vlastných akciách</w:t>
      </w:r>
    </w:p>
    <w:p w:rsidR="00CF380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Spoločnosť počas účtovného obdobia nenadobudla ani nepreviedla vlastné akcie.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4/ Informácie o orgánoch účtovnej jednotky</w:t>
      </w:r>
    </w:p>
    <w:p w:rsidR="00B737F4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Spoločnosť vyplatila podiel na zisku  vo výške</w:t>
      </w:r>
      <w:r w:rsidR="00B737F4">
        <w:rPr>
          <w:sz w:val="24"/>
          <w:szCs w:val="24"/>
        </w:rPr>
        <w:t xml:space="preserve"> 28858,- €, za roky 2021 a 2022.</w:t>
      </w:r>
    </w:p>
    <w:p w:rsidR="00B737F4" w:rsidRDefault="00B737F4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5/ Informácie o povinnostiach účtovnej jednotky</w:t>
      </w:r>
    </w:p>
    <w:p w:rsidR="00B737F4" w:rsidRDefault="00B737F4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a/ spoločnosť nemá žiadne finančné povinnosti, ktoré sa nevykazujú v súvahe.</w:t>
      </w:r>
    </w:p>
    <w:p w:rsidR="00B737F4" w:rsidRDefault="00B737F4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b/ Spoločnosť nemá vedomosť o žiadnych podmienených záväzkoch.</w:t>
      </w:r>
    </w:p>
    <w:p w:rsidR="00B737F4" w:rsidRDefault="00B737F4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c/ Spoločnosť nemá udelené výlučné právo alebo osobitné právo, poskytovať služby vo </w:t>
      </w:r>
    </w:p>
    <w:p w:rsidR="00133C34" w:rsidRPr="00133C34" w:rsidRDefault="00B737F4" w:rsidP="00CF380F">
      <w:pPr>
        <w:pStyle w:val="Odsekzoznamu"/>
        <w:ind w:left="1080"/>
        <w:rPr>
          <w:b/>
          <w:sz w:val="24"/>
          <w:szCs w:val="24"/>
        </w:rPr>
      </w:pPr>
      <w:r>
        <w:rPr>
          <w:sz w:val="24"/>
          <w:szCs w:val="24"/>
        </w:rPr>
        <w:t xml:space="preserve">         verejnom záujme.</w:t>
      </w:r>
      <w:r w:rsidR="00CF380F">
        <w:rPr>
          <w:b/>
          <w:sz w:val="24"/>
          <w:szCs w:val="24"/>
        </w:rPr>
        <w:t xml:space="preserve">  </w:t>
      </w: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AE44FB" w:rsidRDefault="00AE44FB" w:rsidP="00AE44FB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</w:t>
      </w:r>
    </w:p>
    <w:p w:rsidR="00AE44FB" w:rsidRPr="00AE44FB" w:rsidRDefault="00AE44FB" w:rsidP="00AE44FB">
      <w:pPr>
        <w:ind w:left="1080"/>
        <w:rPr>
          <w:sz w:val="24"/>
          <w:szCs w:val="24"/>
        </w:rPr>
      </w:pPr>
    </w:p>
    <w:p w:rsidR="00AE44FB" w:rsidRPr="00AE44FB" w:rsidRDefault="00AE44FB" w:rsidP="00AE44F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:rsidR="00A5159E" w:rsidRPr="00A5159E" w:rsidRDefault="00A5159E" w:rsidP="00A5159E">
      <w:pPr>
        <w:pStyle w:val="Odsekzoznamu"/>
        <w:ind w:left="1440"/>
        <w:rPr>
          <w:b/>
          <w:sz w:val="24"/>
          <w:szCs w:val="24"/>
        </w:rPr>
      </w:pPr>
    </w:p>
    <w:p w:rsidR="00A5159E" w:rsidRDefault="00A5159E"/>
    <w:p w:rsidR="00A5159E" w:rsidRDefault="00A5159E"/>
    <w:sectPr w:rsidR="00A5159E" w:rsidSect="007D3ED2">
      <w:pgSz w:w="11906" w:h="16838"/>
      <w:pgMar w:top="720" w:right="720" w:bottom="23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308BA"/>
    <w:multiLevelType w:val="hybridMultilevel"/>
    <w:tmpl w:val="CE9CD570"/>
    <w:lvl w:ilvl="0" w:tplc="EA6A61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C452AA1"/>
    <w:multiLevelType w:val="hybridMultilevel"/>
    <w:tmpl w:val="3A0062AE"/>
    <w:lvl w:ilvl="0" w:tplc="350C79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147654"/>
    <w:multiLevelType w:val="hybridMultilevel"/>
    <w:tmpl w:val="294CD106"/>
    <w:lvl w:ilvl="0" w:tplc="0974219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A5159E"/>
    <w:rsid w:val="00133C34"/>
    <w:rsid w:val="007D2AAB"/>
    <w:rsid w:val="007D3ED2"/>
    <w:rsid w:val="00A21ACB"/>
    <w:rsid w:val="00A5159E"/>
    <w:rsid w:val="00AE44FB"/>
    <w:rsid w:val="00B737F4"/>
    <w:rsid w:val="00CF380F"/>
    <w:rsid w:val="00D01A15"/>
    <w:rsid w:val="00E173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3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15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 Bene</dc:creator>
  <cp:lastModifiedBy>Bene Bene</cp:lastModifiedBy>
  <cp:revision>2</cp:revision>
  <dcterms:created xsi:type="dcterms:W3CDTF">2024-04-01T18:23:00Z</dcterms:created>
  <dcterms:modified xsi:type="dcterms:W3CDTF">2024-04-01T19:30:00Z</dcterms:modified>
</cp:coreProperties>
</file>