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372" w:rsidRDefault="00743499">
      <w:pPr>
        <w:spacing w:after="0"/>
        <w:ind w:right="21"/>
        <w:jc w:val="center"/>
      </w:pPr>
      <w:r>
        <w:rPr>
          <w:rFonts w:ascii="Times New Roman" w:eastAsia="Times New Roman" w:hAnsi="Times New Roman" w:cs="Times New Roman"/>
          <w:b/>
          <w:sz w:val="36"/>
        </w:rPr>
        <w:t>Poznámky k 31.12.202</w:t>
      </w:r>
      <w:r w:rsidR="00B770BB">
        <w:rPr>
          <w:rFonts w:ascii="Times New Roman" w:eastAsia="Times New Roman" w:hAnsi="Times New Roman" w:cs="Times New Roman"/>
          <w:b/>
          <w:sz w:val="36"/>
        </w:rPr>
        <w:t>3</w:t>
      </w:r>
      <w:r>
        <w:rPr>
          <w:rFonts w:ascii="Times New Roman" w:eastAsia="Times New Roman" w:hAnsi="Times New Roman" w:cs="Times New Roman"/>
          <w:b/>
          <w:sz w:val="36"/>
        </w:rPr>
        <w:t xml:space="preserve">  </w:t>
      </w:r>
    </w:p>
    <w:p w:rsidR="00A45372" w:rsidRDefault="00743499">
      <w:pPr>
        <w:spacing w:after="21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10"/>
        <w:ind w:left="-10" w:right="-37"/>
      </w:pPr>
      <w:r>
        <w:rPr>
          <w:noProof/>
        </w:rPr>
        <w:drawing>
          <wp:inline distT="0" distB="0" distL="0" distR="0">
            <wp:extent cx="6525769" cy="2709673"/>
            <wp:effectExtent l="0" t="0" r="0" b="0"/>
            <wp:docPr id="49408" name="Picture 494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408" name="Picture 4940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70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372" w:rsidRDefault="00743499">
      <w:pPr>
        <w:spacing w:after="26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5372">
        <w:trPr>
          <w:trHeight w:val="111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Obec - podľa zákona č.369/1990 Zb. je základnou úlohou obce pri výkone samosprávy starostlivosť o všestranný rozvoj jej územia a o potreby jej obyvateľov </w:t>
            </w:r>
          </w:p>
        </w:tc>
      </w:tr>
    </w:tbl>
    <w:p w:rsidR="00A45372" w:rsidRDefault="00743499">
      <w:pPr>
        <w:spacing w:after="26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5372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70BB" w:rsidRDefault="00743499">
            <w:pPr>
              <w:ind w:left="5" w:right="2455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Mgr. Jozef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Čechovič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 w:right="245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starosta </w:t>
            </w:r>
          </w:p>
        </w:tc>
      </w:tr>
      <w:tr w:rsidR="00A45372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 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</w:p>
    <w:tbl>
      <w:tblPr>
        <w:tblStyle w:val="TableGrid"/>
        <w:tblW w:w="10245" w:type="dxa"/>
        <w:tblInd w:w="2" w:type="dxa"/>
        <w:tblCellMar>
          <w:top w:w="13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4"/>
      </w:tblGrid>
      <w:tr w:rsidR="00A45372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8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Bežné účtovné obdobie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Predchádzajúce účtovné obdobie </w:t>
            </w:r>
          </w:p>
        </w:tc>
      </w:tr>
      <w:tr w:rsidR="00A45372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spacing w:after="32" w:line="249" w:lineRule="auto"/>
              <w:ind w:right="426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Priemerný prepočítaný počet zamestnancov počas účtovného obdobia  z toho:   </w:t>
            </w:r>
          </w:p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Pr="00D40C9A" w:rsidRDefault="00D40C9A" w:rsidP="00D40C9A">
            <w:pPr>
              <w:ind w:left="5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8,13</w:t>
            </w:r>
            <w:r w:rsidR="0074349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1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7,63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1 </w:t>
            </w:r>
          </w:p>
        </w:tc>
      </w:tr>
      <w:tr w:rsidR="00A45372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A45372" w:rsidRDefault="00743499">
      <w:pPr>
        <w:spacing w:after="26"/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</w:p>
    <w:p w:rsidR="00A45372" w:rsidRDefault="00743499">
      <w:pPr>
        <w:spacing w:after="3" w:line="270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organizáciách zriadených a založených účtovnou jednotkou: </w:t>
      </w:r>
    </w:p>
    <w:p w:rsidR="00A45372" w:rsidRDefault="00743499">
      <w:pPr>
        <w:spacing w:after="1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Obec nemá v zriaďovateľskej a zakladateľskej pôsobnosti organizácie. </w:t>
      </w:r>
    </w:p>
    <w:p w:rsidR="00A45372" w:rsidRDefault="00743499">
      <w:pPr>
        <w:spacing w:after="22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10" w:right="24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Čl. II Informácie o účtovných zásadách a účtovných metódach  </w:t>
      </w:r>
    </w:p>
    <w:p w:rsidR="00A45372" w:rsidRDefault="00743499">
      <w:pPr>
        <w:spacing w:after="24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70" w:lineRule="auto"/>
        <w:ind w:left="268" w:hanging="283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0465" name="Group 404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16" name="Shape 51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" name="Shape 51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" name="Shape 51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65" style="width:10.56pt;height:10.56pt;mso-position-horizontal-relative:char;mso-position-vertical-relative:line" coordsize="1341,1341">
                <v:shape id="Shape 516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17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18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40466" name="Group 404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521" name="Shape 521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66" style="width:10.344pt;height:10.32pt;mso-position-horizontal-relative:char;mso-position-vertical-relative:line" coordsize="1313,1310">
                <v:shape id="Shape 521" style="position:absolute;width:1313;height:1310;left:0;top:0;" coordsize="131369,131064" path="m0,131064l131369,131064l131369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16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45372" w:rsidRDefault="00743499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</w:t>
      </w:r>
    </w:p>
    <w:p w:rsidR="00A45372" w:rsidRDefault="00743499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obdobiu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0467" name="Group 404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9" name="Shape 53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67" style="width:10.32pt;height:10.32pt;mso-position-horizontal-relative:char;mso-position-vertical-relative:line" coordsize="1310,1310">
                <v:shape id="Shape 539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40468" name="Group 404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42" name="Shape 54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" name="Shape 54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" name="Shape 54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468" style="width:10.56pt;height:10.56pt;mso-position-horizontal-relative:char;mso-position-vertical-relative:line" coordsize="1341,1341">
                <v:shape id="Shape 542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43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44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 </w:t>
      </w:r>
    </w:p>
    <w:p w:rsidR="00A45372" w:rsidRDefault="00743499">
      <w:pPr>
        <w:spacing w:after="54" w:line="234" w:lineRule="auto"/>
        <w:ind w:left="283" w:right="9817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1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45372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3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2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Spôsob oceňovania </w:t>
            </w:r>
          </w:p>
        </w:tc>
      </w:tr>
      <w:tr w:rsidR="00A45372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A4537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>b)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A45372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>c)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45372">
        <w:trPr>
          <w:trHeight w:val="111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83" w:right="625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 w:right="732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 oceňujú sa v očakávanej výške záväzku alebo poistno</w:t>
            </w:r>
            <w:r w:rsidR="00376AB6"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matematickými metódami </w:t>
            </w:r>
          </w:p>
        </w:tc>
      </w:tr>
      <w:tr w:rsidR="00A45372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4"/>
              </w:rPr>
              <w:t>e)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6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A45372" w:rsidRDefault="00743499">
      <w:pPr>
        <w:spacing w:after="46"/>
        <w:ind w:left="283"/>
      </w:pPr>
      <w:r>
        <w:rPr>
          <w:rFonts w:ascii="Times New Roman" w:eastAsia="Times New Roman" w:hAnsi="Times New Roman" w:cs="Times New Roman"/>
        </w:rPr>
        <w:t xml:space="preserve"> </w:t>
      </w:r>
    </w:p>
    <w:p w:rsidR="00A45372" w:rsidRDefault="00743499" w:rsidP="00376AB6">
      <w:pPr>
        <w:pStyle w:val="Nadpis1"/>
        <w:spacing w:after="3" w:line="270" w:lineRule="auto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45372" w:rsidRDefault="00743499">
      <w:pPr>
        <w:spacing w:after="3" w:line="270" w:lineRule="auto"/>
        <w:ind w:left="293" w:right="271" w:hanging="10"/>
        <w:rPr>
          <w:rFonts w:ascii="Times New Roman" w:eastAsia="Times New Roman" w:hAnsi="Times New Roman" w:cs="Times New Roman"/>
        </w:rPr>
      </w:pPr>
      <w:r w:rsidRPr="00376AB6">
        <w:rPr>
          <w:rFonts w:ascii="Times New Roman" w:eastAsia="Times New Roman" w:hAnsi="Times New Roman" w:cs="Times New Roman"/>
          <w:sz w:val="24"/>
        </w:rPr>
        <w:t xml:space="preserve">Účtovná jednotka má zostavený plán odpisovania dlhodobého majetku, ktorý je zostavený tak, aby boli dodržané zásady odpisovania čerpané zo zákona o dani z príjmov č. 595/2003 </w:t>
      </w:r>
      <w:proofErr w:type="spellStart"/>
      <w:r w:rsidRPr="00376AB6">
        <w:rPr>
          <w:rFonts w:ascii="Times New Roman" w:eastAsia="Times New Roman" w:hAnsi="Times New Roman" w:cs="Times New Roman"/>
          <w:sz w:val="24"/>
        </w:rPr>
        <w:t>Z.z</w:t>
      </w:r>
      <w:proofErr w:type="spellEnd"/>
      <w:r w:rsidRPr="00376AB6">
        <w:rPr>
          <w:rFonts w:ascii="Times New Roman" w:eastAsia="Times New Roman" w:hAnsi="Times New Roman" w:cs="Times New Roman"/>
          <w:sz w:val="24"/>
        </w:rPr>
        <w:t>. v znení neskorších predpisov.</w:t>
      </w:r>
      <w:r w:rsidRPr="00376AB6">
        <w:rPr>
          <w:rFonts w:ascii="Times New Roman" w:eastAsia="Times New Roman" w:hAnsi="Times New Roman" w:cs="Times New Roman"/>
        </w:rPr>
        <w:t xml:space="preserve"> </w:t>
      </w:r>
    </w:p>
    <w:p w:rsidR="00376AB6" w:rsidRPr="00376AB6" w:rsidRDefault="00376AB6">
      <w:pPr>
        <w:spacing w:after="3" w:line="270" w:lineRule="auto"/>
        <w:ind w:left="293" w:right="271" w:hanging="10"/>
      </w:pPr>
    </w:p>
    <w:p w:rsidR="00A45372" w:rsidRDefault="00743499" w:rsidP="00376AB6">
      <w:pPr>
        <w:numPr>
          <w:ilvl w:val="0"/>
          <w:numId w:val="1"/>
        </w:numPr>
        <w:spacing w:after="3" w:line="270" w:lineRule="auto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Zásady pre zohľadnenie zníženia hodnoty majetku.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netvorila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opravné položky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A45372" w:rsidRDefault="00743499">
      <w:pPr>
        <w:spacing w:after="2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 w:rsidP="00376AB6">
      <w:pPr>
        <w:numPr>
          <w:ilvl w:val="0"/>
          <w:numId w:val="1"/>
        </w:numPr>
        <w:spacing w:after="3" w:line="270" w:lineRule="auto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Zásady pre vykazovanie transferov.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 nároku na dotácie zo štátneho rozpočtu sa účtuje, ak je takmer isté, že sa splnia všetky podmienky súvisiace s dotáciou a súčasne, že sa dotácia poskytne.  </w:t>
      </w:r>
    </w:p>
    <w:p w:rsidR="00A45372" w:rsidRDefault="00743499">
      <w:pPr>
        <w:spacing w:after="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A45372" w:rsidRDefault="00743499">
      <w:pPr>
        <w:numPr>
          <w:ilvl w:val="0"/>
          <w:numId w:val="2"/>
        </w:numPr>
        <w:spacing w:after="31" w:line="258" w:lineRule="auto"/>
        <w:ind w:right="10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</w:t>
      </w:r>
    </w:p>
    <w:p w:rsidR="00A45372" w:rsidRDefault="00743499">
      <w:pPr>
        <w:numPr>
          <w:ilvl w:val="0"/>
          <w:numId w:val="2"/>
        </w:numPr>
        <w:spacing w:after="3" w:line="258" w:lineRule="auto"/>
        <w:ind w:right="10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 </w:t>
      </w:r>
    </w:p>
    <w:p w:rsidR="00A45372" w:rsidRDefault="00743499">
      <w:pPr>
        <w:spacing w:after="24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A45372" w:rsidRDefault="00743499">
      <w:pPr>
        <w:spacing w:after="3" w:line="258" w:lineRule="auto"/>
        <w:ind w:left="677" w:right="10" w:hanging="360"/>
        <w:jc w:val="both"/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 opravnou položkou, so zostatkovou hodnotou vyradeného dlhodobého majetku).  </w:t>
      </w:r>
    </w:p>
    <w:p w:rsidR="00A45372" w:rsidRDefault="00743499">
      <w:pPr>
        <w:spacing w:after="27"/>
        <w:ind w:left="67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 w:rsidP="00376AB6">
      <w:pPr>
        <w:spacing w:after="3" w:line="270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7.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Spôsob prepočtu údajov v cudzích menách na menu euro.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nepoužívala cudziu menu v hodnotenom období.   </w:t>
      </w:r>
    </w:p>
    <w:p w:rsidR="00A45372" w:rsidRDefault="00743499">
      <w:pPr>
        <w:spacing w:after="23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10" w:right="22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Čl. III Informácie o údajoch na strane aktív súvahy </w:t>
      </w:r>
    </w:p>
    <w:p w:rsidR="00A45372" w:rsidRDefault="00743499">
      <w:pPr>
        <w:spacing w:after="2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70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A Neobežný majetok 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 dlhodobý hmotný majetok  </w:t>
      </w:r>
      <w:r>
        <w:rPr>
          <w:rFonts w:ascii="Times New Roman" w:eastAsia="Times New Roman" w:hAnsi="Times New Roman" w:cs="Times New Roman"/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prehľad o pohybe dlhodobého majetku </w:t>
      </w:r>
      <w:r>
        <w:rPr>
          <w:rFonts w:ascii="Times New Roman" w:eastAsia="Times New Roman" w:hAnsi="Times New Roman" w:cs="Times New Roman"/>
          <w:sz w:val="24"/>
        </w:rPr>
        <w:t xml:space="preserve">(tabuľka č.1) </w:t>
      </w:r>
    </w:p>
    <w:p w:rsidR="00A45372" w:rsidRDefault="00743499">
      <w:pPr>
        <w:spacing w:after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V tabuľke č. 1 je podrobne  uvedený prehľad pohybu DHM. 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color w:val="FF0000"/>
          <w:sz w:val="24"/>
        </w:rPr>
        <w:t xml:space="preserve">   </w:t>
      </w:r>
    </w:p>
    <w:p w:rsidR="00A45372" w:rsidRDefault="00743499">
      <w:pPr>
        <w:spacing w:after="27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268" w:right="0" w:hanging="283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0"/>
        <w:gridCol w:w="1745"/>
      </w:tblGrid>
      <w:tr w:rsidR="00A45372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firstLine="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firstLine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1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Dátum </w:t>
            </w:r>
          </w:p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spacing w:line="27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:rsidR="00A45372" w:rsidRDefault="00743499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účtovnej jednotky  k 31.12. 2022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spacing w:line="27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:rsidR="00A45372" w:rsidRDefault="00743499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účtovnej jednotky  k 31.12. 2021 </w:t>
            </w:r>
          </w:p>
        </w:tc>
      </w:tr>
      <w:tr w:rsidR="00A45372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Zs.vodár.spoločnosť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TC01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€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85962,10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85962,10 </w:t>
            </w:r>
          </w:p>
        </w:tc>
      </w:tr>
      <w:tr w:rsidR="00A45372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70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B  Obežný majetok  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:rsidR="00A45372" w:rsidRDefault="00743499">
      <w:pPr>
        <w:spacing w:after="21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Účtovná jednotka neúčtovala o </w:t>
      </w:r>
      <w:r>
        <w:rPr>
          <w:rFonts w:ascii="Times New Roman" w:eastAsia="Times New Roman" w:hAnsi="Times New Roman" w:cs="Times New Roman"/>
          <w:b/>
          <w:sz w:val="24"/>
        </w:rPr>
        <w:t>opravnej položke</w:t>
      </w:r>
      <w:r>
        <w:rPr>
          <w:rFonts w:ascii="Times New Roman" w:eastAsia="Times New Roman" w:hAnsi="Times New Roman" w:cs="Times New Roman"/>
          <w:sz w:val="24"/>
        </w:rPr>
        <w:t xml:space="preserve"> k 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- tabuľka č.2. </w:t>
      </w:r>
    </w:p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20"/>
        <w:ind w:left="283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>Pohľadávky opis významných pohľadávok</w:t>
      </w:r>
      <w:r>
        <w:rPr>
          <w:b w:val="0"/>
        </w:rPr>
        <w:t xml:space="preserve">  </w:t>
      </w:r>
    </w:p>
    <w:p w:rsidR="00A45372" w:rsidRDefault="00743499">
      <w:pPr>
        <w:spacing w:after="22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Účtovná jednotka neeviduje významné položky pohľadávok.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</w:p>
    <w:p w:rsidR="00A45372" w:rsidRDefault="00743499">
      <w:pPr>
        <w:numPr>
          <w:ilvl w:val="0"/>
          <w:numId w:val="3"/>
        </w:numPr>
        <w:spacing w:after="3" w:line="258" w:lineRule="auto"/>
        <w:ind w:right="10" w:hanging="28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Krátkodobé pohľadávky sa v roku 202</w:t>
      </w:r>
      <w:r w:rsidR="00D5415B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 oproti roku 202</w:t>
      </w:r>
      <w:r w:rsidR="00D5415B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z</w:t>
      </w:r>
      <w:r w:rsidR="00D5415B">
        <w:rPr>
          <w:rFonts w:ascii="Times New Roman" w:eastAsia="Times New Roman" w:hAnsi="Times New Roman" w:cs="Times New Roman"/>
          <w:sz w:val="24"/>
        </w:rPr>
        <w:t>nížili</w:t>
      </w:r>
      <w:r>
        <w:rPr>
          <w:rFonts w:ascii="Times New Roman" w:eastAsia="Times New Roman" w:hAnsi="Times New Roman" w:cs="Times New Roman"/>
          <w:sz w:val="24"/>
        </w:rPr>
        <w:t xml:space="preserve"> o </w:t>
      </w:r>
      <w:r w:rsidR="00D5415B">
        <w:rPr>
          <w:rFonts w:ascii="Times New Roman" w:eastAsia="Times New Roman" w:hAnsi="Times New Roman" w:cs="Times New Roman"/>
          <w:sz w:val="24"/>
        </w:rPr>
        <w:t>4520,68</w:t>
      </w:r>
      <w:r>
        <w:rPr>
          <w:rFonts w:ascii="Times New Roman" w:eastAsia="Times New Roman" w:hAnsi="Times New Roman" w:cs="Times New Roman"/>
          <w:sz w:val="24"/>
        </w:rPr>
        <w:t xml:space="preserve"> €. </w:t>
      </w:r>
    </w:p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sz w:val="24"/>
        </w:rPr>
        <w:t xml:space="preserve">   </w:t>
      </w:r>
    </w:p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13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9"/>
        <w:gridCol w:w="2832"/>
      </w:tblGrid>
      <w:tr w:rsidR="00A45372">
        <w:trPr>
          <w:trHeight w:val="69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7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6" w:right="17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6" w:right="18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77" w:right="184" w:hanging="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 suma, popis  </w:t>
            </w:r>
          </w:p>
        </w:tc>
      </w:tr>
      <w:tr w:rsidR="00A45372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2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 predaja majetku .......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2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67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6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7320,78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3E3ACC">
            <w:pPr>
              <w:ind w:right="72"/>
              <w:jc w:val="right"/>
            </w:pPr>
            <w:r>
              <w:t>2800,10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>
            <w:pPr>
              <w:ind w:right="69"/>
              <w:jc w:val="right"/>
            </w:pP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na dani z nehnuteľnosti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6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737,27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163271">
            <w:pPr>
              <w:ind w:right="72"/>
              <w:jc w:val="right"/>
            </w:pPr>
            <w:r>
              <w:t>510,60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6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KO a DSO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176,00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163271">
            <w:pPr>
              <w:ind w:right="72"/>
              <w:jc w:val="right"/>
            </w:pPr>
            <w:r>
              <w:t>1285,32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>
            <w:pPr>
              <w:ind w:right="69"/>
              <w:jc w:val="right"/>
            </w:pP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nájom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6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4320,00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>
            <w:pPr>
              <w:ind w:right="72"/>
              <w:jc w:val="righ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>
            <w:pPr>
              <w:ind w:right="69"/>
              <w:jc w:val="right"/>
            </w:pP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poplatok za rozvoj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iné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6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2087,51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163271">
            <w:pPr>
              <w:ind w:right="72"/>
              <w:jc w:val="right"/>
            </w:pPr>
            <w:r>
              <w:t>1004,18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>
            <w:pPr>
              <w:ind w:right="69"/>
              <w:jc w:val="right"/>
            </w:pPr>
          </w:p>
        </w:tc>
      </w:tr>
    </w:tbl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numPr>
          <w:ilvl w:val="0"/>
          <w:numId w:val="3"/>
        </w:numPr>
        <w:spacing w:after="3" w:line="258" w:lineRule="auto"/>
        <w:ind w:right="10" w:hanging="28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 </w:t>
      </w:r>
    </w:p>
    <w:tbl>
      <w:tblPr>
        <w:tblStyle w:val="TableGrid"/>
        <w:tblW w:w="10064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417"/>
        <w:gridCol w:w="1416"/>
      </w:tblGrid>
      <w:tr w:rsidR="00A45372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6" w:right="16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7" w:right="15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A45372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z toho: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do 1 roka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5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2800,10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5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7320,78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nad 5 rokov z toho: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1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A45372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pohľadávky  </w:t>
            </w:r>
          </w:p>
        </w:tc>
      </w:tr>
      <w:tr w:rsidR="00A45372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23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A45372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4563,46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r>
              <w:rPr>
                <w:rFonts w:ascii="Times New Roman" w:eastAsia="Times New Roman" w:hAnsi="Times New Roman" w:cs="Times New Roman"/>
                <w:sz w:val="20"/>
              </w:rPr>
              <w:t>3452,41</w:t>
            </w:r>
          </w:p>
        </w:tc>
      </w:tr>
      <w:tr w:rsidR="00A45372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r>
              <w:t>0</w:t>
            </w:r>
          </w:p>
        </w:tc>
      </w:tr>
      <w:tr w:rsidR="00A45372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1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55965,78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105339,31</w:t>
            </w:r>
          </w:p>
        </w:tc>
      </w:tr>
    </w:tbl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0"/>
        <w:ind w:left="36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23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45372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6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221,45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1832,20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</w:t>
            </w:r>
            <w:r w:rsidR="00163271">
              <w:rPr>
                <w:rFonts w:ascii="Times New Roman" w:eastAsia="Times New Roman" w:hAnsi="Times New Roman" w:cs="Times New Roman"/>
                <w:sz w:val="20"/>
              </w:rPr>
              <w:t>99,29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119,37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1712,83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163271">
              <w:rPr>
                <w:rFonts w:ascii="Times New Roman" w:eastAsia="Times New Roman" w:hAnsi="Times New Roman" w:cs="Times New Roman"/>
                <w:sz w:val="20"/>
              </w:rPr>
              <w:t>ostatné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163271">
              <w:rPr>
                <w:rFonts w:ascii="Times New Roman" w:eastAsia="Times New Roman" w:hAnsi="Times New Roman" w:cs="Times New Roman"/>
                <w:sz w:val="20"/>
              </w:rPr>
              <w:t xml:space="preserve">        122,16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23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10" w:right="21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Čl. IV Informácie o údajoch na strane pasív súvahy </w:t>
      </w:r>
    </w:p>
    <w:p w:rsidR="00A45372" w:rsidRDefault="00743499">
      <w:pPr>
        <w:spacing w:after="1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314" w:type="dxa"/>
        <w:tblInd w:w="2" w:type="dxa"/>
        <w:tblCellMar>
          <w:top w:w="9" w:type="dxa"/>
          <w:left w:w="106" w:type="dxa"/>
          <w:right w:w="40" w:type="dxa"/>
        </w:tblCellMar>
        <w:tblLook w:val="04A0" w:firstRow="1" w:lastRow="0" w:firstColumn="1" w:lastColumn="0" w:noHBand="0" w:noVBand="1"/>
      </w:tblPr>
      <w:tblGrid>
        <w:gridCol w:w="2125"/>
        <w:gridCol w:w="1133"/>
        <w:gridCol w:w="994"/>
        <w:gridCol w:w="850"/>
        <w:gridCol w:w="1133"/>
        <w:gridCol w:w="999"/>
        <w:gridCol w:w="3080"/>
      </w:tblGrid>
      <w:tr w:rsidR="00A45372">
        <w:trPr>
          <w:trHeight w:val="9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297" w:right="3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 </w:t>
            </w:r>
          </w:p>
          <w:p w:rsidR="00A45372" w:rsidRDefault="00743499">
            <w:pPr>
              <w:ind w:right="10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k  </w:t>
            </w:r>
          </w:p>
          <w:p w:rsidR="00A45372" w:rsidRDefault="00743499">
            <w:pPr>
              <w:ind w:right="6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</w:t>
            </w:r>
            <w:r w:rsidR="00B770BB">
              <w:rPr>
                <w:rFonts w:ascii="Times New Roman" w:eastAsia="Times New Roman" w:hAnsi="Times New Roman" w:cs="Times New Roman"/>
                <w:b/>
                <w:sz w:val="16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7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Presuny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 </w:t>
            </w:r>
          </w:p>
          <w:p w:rsidR="00A45372" w:rsidRDefault="00743499">
            <w:pPr>
              <w:ind w:right="10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k  </w:t>
            </w:r>
          </w:p>
          <w:p w:rsidR="00A45372" w:rsidRDefault="00743499">
            <w:pPr>
              <w:ind w:left="31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</w:t>
            </w:r>
            <w:r w:rsidR="00B770BB">
              <w:rPr>
                <w:rFonts w:ascii="Times New Roman" w:eastAsia="Times New Roman" w:hAnsi="Times New Roman" w:cs="Times New Roman"/>
                <w:b/>
                <w:sz w:val="16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spacing w:after="34"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 opis zmien jednotlivých položiek vlastného imania, </w:t>
            </w:r>
          </w:p>
          <w:p w:rsidR="00A45372" w:rsidRDefault="00743499">
            <w:pPr>
              <w:ind w:right="7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najmä zmeny oceňovacích rozdielov,  </w:t>
            </w:r>
          </w:p>
          <w:p w:rsidR="00A45372" w:rsidRDefault="00743499">
            <w:pPr>
              <w:spacing w:after="14"/>
              <w:ind w:right="6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opravy významných chýb minulých </w:t>
            </w:r>
          </w:p>
          <w:p w:rsidR="00A45372" w:rsidRDefault="00743499">
            <w:pPr>
              <w:ind w:right="6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rokov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415 - Oceňovacie rozdiely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69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428 -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výsledok hospodárenia minulých rokov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A45372" w:rsidRDefault="00C121B7">
            <w:pPr>
              <w:ind w:left="36"/>
            </w:pPr>
            <w:r>
              <w:rPr>
                <w:rFonts w:ascii="Times New Roman" w:eastAsia="Times New Roman" w:hAnsi="Times New Roman" w:cs="Times New Roman"/>
                <w:sz w:val="20"/>
              </w:rPr>
              <w:t>431134,99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A45372" w:rsidRDefault="00C121B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11255,34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33330,56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447850,64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Výsledok hospodárenia  (431)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C121B7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11255,24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</w:t>
            </w:r>
          </w:p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57295,60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743499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85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</w:t>
            </w:r>
          </w:p>
          <w:p w:rsidR="00A45372" w:rsidRDefault="00C121B7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20"/>
              </w:rPr>
              <w:t>68550,84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9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spacing w:after="25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45372" w:rsidRDefault="00743499">
      <w:pPr>
        <w:numPr>
          <w:ilvl w:val="0"/>
          <w:numId w:val="4"/>
        </w:numPr>
        <w:spacing w:after="3" w:line="258" w:lineRule="auto"/>
        <w:ind w:right="1092" w:hanging="34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 Záväzky obce sú v lehote splatnosti. 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A45372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78" w:right="2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07" w:right="15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A45372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976,95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11868,18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5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976,95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</w:t>
            </w:r>
            <w:r w:rsidR="00C121B7">
              <w:rPr>
                <w:rFonts w:ascii="Times New Roman" w:eastAsia="Times New Roman" w:hAnsi="Times New Roman" w:cs="Times New Roman"/>
                <w:sz w:val="20"/>
              </w:rPr>
              <w:t>983,18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 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 neinvestičného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67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iné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t>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10 585,00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19683,17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24949,47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310,74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5097,58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8393,31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7255,85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5507,85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4879,35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902,32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1030,78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štátnemu rozpočtu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z finančnej zábezpeky na verejné obstarávanie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3986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C121B7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4525,91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1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3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45372" w:rsidRDefault="00743499">
      <w:pPr>
        <w:numPr>
          <w:ilvl w:val="0"/>
          <w:numId w:val="4"/>
        </w:numPr>
        <w:spacing w:after="3" w:line="258" w:lineRule="auto"/>
        <w:ind w:right="1092" w:hanging="343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 </w:t>
      </w:r>
    </w:p>
    <w:p w:rsidR="00A45372" w:rsidRDefault="00743499">
      <w:pPr>
        <w:spacing w:after="0" w:line="238" w:lineRule="auto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A45372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78" w:right="2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79" w:right="2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A45372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19683,17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24949,47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19683,17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>4949,47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so zostatkovou dobou splatnosti  nad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27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13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8"/>
        <w:gridCol w:w="1985"/>
        <w:gridCol w:w="1274"/>
        <w:gridCol w:w="1136"/>
        <w:gridCol w:w="1419"/>
        <w:gridCol w:w="1487"/>
      </w:tblGrid>
      <w:tr w:rsidR="00A45372">
        <w:trPr>
          <w:trHeight w:val="926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507" w:right="43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Poskytovateľ  návratnej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spacing w:line="283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Druh prijatej návratnej výpomoci </w:t>
            </w:r>
          </w:p>
          <w:p w:rsidR="00A45372" w:rsidRDefault="00743499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/krátkodobá, dlhodobá/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2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Dátum </w:t>
            </w:r>
          </w:p>
          <w:p w:rsidR="00A45372" w:rsidRDefault="00743499">
            <w:pPr>
              <w:ind w:left="8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48" w:right="49" w:hanging="2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Výška prijatej návratnej výpomoci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84" w:right="81" w:hanging="2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Výška prijatej návratnej výpomoci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MF SR zo štátnych finančných aktív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dlhodobá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Samosprávne funkcie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2027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r>
              <w:t xml:space="preserve">   0,00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10585 </w:t>
            </w:r>
          </w:p>
        </w:tc>
      </w:tr>
      <w:tr w:rsidR="00A45372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22"/>
        <w:ind w:left="36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10" w:right="2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Čl. V Informácie o výnosoch a nákladoch  </w:t>
      </w:r>
    </w:p>
    <w:p w:rsidR="00A45372" w:rsidRDefault="00743499">
      <w:pPr>
        <w:spacing w:after="20"/>
        <w:ind w:left="36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7" w:type="dxa"/>
        <w:tblInd w:w="2" w:type="dxa"/>
        <w:tblCellMar>
          <w:top w:w="12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3"/>
      </w:tblGrid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tržby za vlastné výkony  a tovar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139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602 - Tržby z predaja služieb z toho: </w:t>
            </w:r>
          </w:p>
          <w:p w:rsidR="00A45372" w:rsidRDefault="00743499">
            <w:pPr>
              <w:numPr>
                <w:ilvl w:val="0"/>
                <w:numId w:val="6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školné </w:t>
            </w:r>
          </w:p>
          <w:p w:rsidR="00A45372" w:rsidRDefault="00743499">
            <w:pPr>
              <w:numPr>
                <w:ilvl w:val="0"/>
                <w:numId w:val="6"/>
              </w:numPr>
              <w:spacing w:after="19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strava </w:t>
            </w:r>
          </w:p>
          <w:p w:rsidR="00A45372" w:rsidRDefault="00743499">
            <w:pPr>
              <w:numPr>
                <w:ilvl w:val="0"/>
                <w:numId w:val="6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kopírovacie služby </w:t>
            </w:r>
          </w:p>
          <w:p w:rsidR="00A45372" w:rsidRDefault="00743499">
            <w:pPr>
              <w:numPr>
                <w:ilvl w:val="0"/>
                <w:numId w:val="6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vyhlasovanie rozhlasom 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 w:right="3659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604 - Tržby za tovar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607 - Výnosy z nehnuteľnosti na predaj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622 - Aktivácia vnútroorganizačných služieb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624 - Aktivácia DHM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116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8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632 - Daňové výnosy samosprávy z toho: </w:t>
            </w:r>
          </w:p>
          <w:p w:rsidR="00A45372" w:rsidRDefault="00743499">
            <w:pPr>
              <w:numPr>
                <w:ilvl w:val="0"/>
                <w:numId w:val="7"/>
              </w:numPr>
              <w:spacing w:after="18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podielové dane </w:t>
            </w:r>
          </w:p>
          <w:p w:rsidR="00A45372" w:rsidRDefault="00743499">
            <w:pPr>
              <w:numPr>
                <w:ilvl w:val="0"/>
                <w:numId w:val="7"/>
              </w:numPr>
              <w:spacing w:after="16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daň z nehnuteľností  </w:t>
            </w:r>
          </w:p>
          <w:p w:rsidR="00A45372" w:rsidRDefault="00743499">
            <w:pPr>
              <w:numPr>
                <w:ilvl w:val="0"/>
                <w:numId w:val="7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daň za psa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252287,07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253774,13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633 - Výnosy z poplatkov z toho: </w:t>
            </w:r>
          </w:p>
          <w:p w:rsidR="00A45372" w:rsidRDefault="00743499">
            <w:pPr>
              <w:numPr>
                <w:ilvl w:val="0"/>
                <w:numId w:val="8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správne poplatky  </w:t>
            </w:r>
          </w:p>
          <w:p w:rsidR="00A45372" w:rsidRDefault="00743499">
            <w:pPr>
              <w:numPr>
                <w:ilvl w:val="0"/>
                <w:numId w:val="8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KO a DSO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28503,73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41181,09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661 - Tržby z predaja CP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predaj akcií 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662 - Úroky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668 - Ostatné finančné výnosy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672 - Náhrady škôd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185" w:right="387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8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691 - Výnosy z bežných transferov z rozpočtu obce, VÚC z toho: </w:t>
            </w:r>
          </w:p>
          <w:p w:rsidR="00A45372" w:rsidRDefault="00743499">
            <w:pPr>
              <w:numPr>
                <w:ilvl w:val="0"/>
                <w:numId w:val="9"/>
              </w:numPr>
              <w:spacing w:after="21"/>
              <w:ind w:right="143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na školský klub </w:t>
            </w:r>
          </w:p>
          <w:p w:rsidR="00A45372" w:rsidRDefault="00743499">
            <w:pPr>
              <w:numPr>
                <w:ilvl w:val="0"/>
                <w:numId w:val="9"/>
              </w:numPr>
              <w:ind w:right="1432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školskú jedáleň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387" w:right="286" w:hanging="317"/>
            </w:pPr>
            <w:r>
              <w:rPr>
                <w:rFonts w:ascii="Times New Roman" w:eastAsia="Times New Roman" w:hAnsi="Times New Roman" w:cs="Times New Roman"/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743499">
            <w:pPr>
              <w:ind w:left="-11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693 - Výnosy samosprávy z bežných transferov zo ŠR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na 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7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67679,81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7192,38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45" w:right="586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694 - Výnosy samosprávy z kapitálových transferov zo ŠR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7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780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780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695 - Výnosy samosprávy z bežných transferov od EÚ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45" w:right="555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696 - Výnosy samosprávy z kapitálových transferov od EÚ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line="269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697 - Výnosy samosprávy z bežných transferov od ostatných subjektov mimo verejnej správy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2" w:line="270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698 - Výnosy samosprávy z kapitálových transferov od ostatných subjektov mimo verejnej správy z toho: </w:t>
            </w:r>
          </w:p>
          <w:p w:rsidR="00A45372" w:rsidRDefault="00743499">
            <w:pPr>
              <w:ind w:left="387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945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245" w:right="543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699 - Výnosy samosprávy  z odvodu rozpočtových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zinkasované príjmy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641 - Tržby z predaja DNM a DHM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7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D40C9A" w:rsidP="00E54CEA">
            <w:pPr>
              <w:tabs>
                <w:tab w:val="center" w:pos="957"/>
                <w:tab w:val="right" w:pos="1914"/>
              </w:tabs>
              <w:ind w:right="59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ab/>
              <w:t>12291,10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642 - Tržby z predaja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644 - Zmluvné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645 - Ostatné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 w:rsidP="00E54CEA">
            <w:pPr>
              <w:tabs>
                <w:tab w:val="center" w:pos="1125"/>
                <w:tab w:val="right" w:pos="2250"/>
              </w:tabs>
              <w:ind w:right="8"/>
            </w:pP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D40C9A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    </w:t>
            </w:r>
            <w:r>
              <w:rPr>
                <w:rFonts w:ascii="Times New Roman" w:eastAsia="Times New Roman" w:hAnsi="Times New Roman" w:cs="Times New Roman"/>
                <w:sz w:val="20"/>
              </w:rPr>
              <w:t>216,00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Pr="00E54CEA" w:rsidRDefault="00E54CEA" w:rsidP="00E54CEA">
            <w:pPr>
              <w:tabs>
                <w:tab w:val="center" w:pos="981"/>
                <w:tab w:val="right" w:pos="1963"/>
              </w:tabs>
              <w:ind w:right="1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D40C9A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646 - Výnosy z odpísaných pohľadávok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648 - Ostatné výnosy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7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27845,00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5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14179,03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zúčtovanie rezerv, opravných položiek, časového rozlíšenia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653 - Zúčtovanie ostatných rezerv z prevádzkovej činnosti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2"/>
              <w:ind w:left="70" w:right="108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658 - Zúčtovanie ostatných opravných položiek z prevádzkovej činnosti z toho: </w:t>
            </w:r>
          </w:p>
          <w:p w:rsidR="00A45372" w:rsidRDefault="00743499">
            <w:pPr>
              <w:ind w:left="24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:rsidR="00A45372" w:rsidRDefault="00743499">
      <w:pPr>
        <w:spacing w:after="11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Celková výška výnosov k 31.12.202</w:t>
      </w:r>
      <w:r w:rsidR="00D40C9A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 bola vykázaná vo výške </w:t>
      </w:r>
      <w:r w:rsidR="00D40C9A">
        <w:rPr>
          <w:rFonts w:ascii="Times New Roman" w:eastAsia="Times New Roman" w:hAnsi="Times New Roman" w:cs="Times New Roman"/>
          <w:sz w:val="24"/>
        </w:rPr>
        <w:t>378256,61</w:t>
      </w:r>
      <w:r>
        <w:rPr>
          <w:rFonts w:ascii="Times New Roman" w:eastAsia="Times New Roman" w:hAnsi="Times New Roman" w:cs="Times New Roman"/>
          <w:sz w:val="24"/>
        </w:rPr>
        <w:t xml:space="preserve"> €, čo predstavuje nárast výnosov oproti roku 20</w:t>
      </w:r>
      <w:r w:rsidR="00D40C9A">
        <w:rPr>
          <w:rFonts w:ascii="Times New Roman" w:eastAsia="Times New Roman" w:hAnsi="Times New Roman" w:cs="Times New Roman"/>
          <w:sz w:val="24"/>
        </w:rPr>
        <w:t>22</w:t>
      </w:r>
      <w:r>
        <w:rPr>
          <w:rFonts w:ascii="Times New Roman" w:eastAsia="Times New Roman" w:hAnsi="Times New Roman" w:cs="Times New Roman"/>
          <w:sz w:val="24"/>
        </w:rPr>
        <w:t xml:space="preserve"> o</w:t>
      </w:r>
      <w:r w:rsidR="00D40C9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sumu</w:t>
      </w:r>
      <w:r w:rsidR="00D40C9A">
        <w:rPr>
          <w:rFonts w:ascii="Times New Roman" w:eastAsia="Times New Roman" w:hAnsi="Times New Roman" w:cs="Times New Roman"/>
          <w:sz w:val="24"/>
        </w:rPr>
        <w:t xml:space="preserve"> 47913,58</w:t>
      </w:r>
      <w:r>
        <w:rPr>
          <w:rFonts w:ascii="Times New Roman" w:eastAsia="Times New Roman" w:hAnsi="Times New Roman" w:cs="Times New Roman"/>
          <w:sz w:val="24"/>
        </w:rPr>
        <w:t xml:space="preserve"> €.  </w:t>
      </w:r>
    </w:p>
    <w:p w:rsidR="00A45372" w:rsidRDefault="00743499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Najväčší podiel na zvýšení výnosov tvorili nasledovné výnosy:  </w:t>
      </w:r>
    </w:p>
    <w:p w:rsidR="00A45372" w:rsidRDefault="00743499">
      <w:pPr>
        <w:spacing w:after="3" w:line="258" w:lineRule="auto"/>
        <w:ind w:left="329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Daňové výnosy samosprávy </w:t>
      </w:r>
      <w:r w:rsidR="00D40C9A">
        <w:rPr>
          <w:rFonts w:ascii="Times New Roman" w:eastAsia="Times New Roman" w:hAnsi="Times New Roman" w:cs="Times New Roman"/>
          <w:sz w:val="24"/>
        </w:rPr>
        <w:t>vo výške 252287,07</w:t>
      </w:r>
      <w:r>
        <w:rPr>
          <w:rFonts w:ascii="Times New Roman" w:eastAsia="Times New Roman" w:hAnsi="Times New Roman" w:cs="Times New Roman"/>
          <w:sz w:val="24"/>
        </w:rPr>
        <w:t xml:space="preserve"> €.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17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21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0" w:type="dxa"/>
        <w:tblInd w:w="2" w:type="dxa"/>
        <w:tblCellMar>
          <w:top w:w="1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6"/>
      </w:tblGrid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A4537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115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502 - Spotreba energie z toho: </w:t>
            </w:r>
          </w:p>
          <w:p w:rsidR="00A45372" w:rsidRDefault="00743499">
            <w:pPr>
              <w:numPr>
                <w:ilvl w:val="0"/>
                <w:numId w:val="10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elektrická energia </w:t>
            </w:r>
          </w:p>
          <w:p w:rsidR="00A45372" w:rsidRDefault="00743499">
            <w:pPr>
              <w:numPr>
                <w:ilvl w:val="0"/>
                <w:numId w:val="10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voda </w:t>
            </w:r>
          </w:p>
          <w:p w:rsidR="00A45372" w:rsidRDefault="00743499">
            <w:pPr>
              <w:numPr>
                <w:ilvl w:val="0"/>
                <w:numId w:val="10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plyn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507 - Predaná nehnuteľnosť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A45372">
      <w:pPr>
        <w:spacing w:after="0"/>
        <w:ind w:left="-1133" w:right="11363"/>
      </w:pPr>
    </w:p>
    <w:tbl>
      <w:tblPr>
        <w:tblStyle w:val="TableGrid"/>
        <w:tblW w:w="10632" w:type="dxa"/>
        <w:tblInd w:w="2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4"/>
        <w:gridCol w:w="2270"/>
        <w:gridCol w:w="2268"/>
      </w:tblGrid>
      <w:tr w:rsidR="00A45372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A45372"/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b) služby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 w:right="3101" w:hanging="175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511 - Opravy a udržiavanie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oprava xxx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512 – Cestovné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518 - Ostatné služby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190899,92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168781,17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521 - Mzdové náklady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134662,40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123534,59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524 - Zákonné sociálne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t>47990,91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38651,92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525 - Ostatné sociálne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2055,60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1525,80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t>6191,01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t>5068,86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dane a poplatky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532 - Daň z nehnuteľností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538 - Ostatné dane a poplatky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3,9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551 - Odpisy  DNM a DHM z toho: </w:t>
            </w:r>
          </w:p>
          <w:p w:rsidR="00A45372" w:rsidRDefault="00743499">
            <w:pPr>
              <w:numPr>
                <w:ilvl w:val="0"/>
                <w:numId w:val="11"/>
              </w:numPr>
              <w:spacing w:after="5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vlastných zdrojov </w:t>
            </w:r>
          </w:p>
          <w:p w:rsidR="00A45372" w:rsidRDefault="00743499">
            <w:pPr>
              <w:numPr>
                <w:ilvl w:val="0"/>
                <w:numId w:val="11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cudzích zdrojov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18996,50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20362,40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553 - Tvorba ostatných rezerv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2500,00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8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558 - Tvorba ostatných opravných položiek z toho: </w:t>
            </w:r>
          </w:p>
          <w:p w:rsidR="00A45372" w:rsidRDefault="00743499">
            <w:pPr>
              <w:numPr>
                <w:ilvl w:val="0"/>
                <w:numId w:val="12"/>
              </w:numPr>
              <w:spacing w:after="18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 daňovým pohľadávkam </w:t>
            </w:r>
          </w:p>
          <w:p w:rsidR="00A45372" w:rsidRDefault="00743499">
            <w:pPr>
              <w:numPr>
                <w:ilvl w:val="0"/>
                <w:numId w:val="12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 nedaňovým pohľadávkam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finančné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561 - Predané CP a podiely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562 - Úroky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1,33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568 - Ostatné finančné náklady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758,68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mimoriadne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3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572 - Škody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93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1" w:line="268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584 - Náklady na transfery z rozpočtu obce, VÚC do RO, PO zriadených obcou alebo VÚC z toho: </w:t>
            </w:r>
          </w:p>
          <w:p w:rsidR="00A45372" w:rsidRDefault="00743499">
            <w:pPr>
              <w:numPr>
                <w:ilvl w:val="0"/>
                <w:numId w:val="13"/>
              </w:numPr>
              <w:spacing w:after="22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  <w:p w:rsidR="00A45372" w:rsidRDefault="00743499">
            <w:pPr>
              <w:numPr>
                <w:ilvl w:val="0"/>
                <w:numId w:val="13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u zriaďovateľa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5" w:line="264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585 - Náklady na transfery z rozpočtu obce, VÚC ostatným subjektov verejnej správy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12" w:line="26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586 - Náklady na transfery z rozpočtu obce, VÚC subjektov mimo verejnej správy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 w:right="2530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587 - Náklady na ostatné transfery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D40C9A" w:rsidP="00E54CEA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 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>2964,63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3053,50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 w:right="2674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predpis odvodu príjmov RO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75" w:right="1846" w:hanging="175"/>
            </w:pPr>
            <w:r>
              <w:rPr>
                <w:rFonts w:ascii="Times New Roman" w:eastAsia="Times New Roman" w:hAnsi="Times New Roman" w:cs="Times New Roman"/>
                <w:sz w:val="20"/>
              </w:rPr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predpis budúceho odvodu príjmov RO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r>
              <w:rPr>
                <w:rFonts w:ascii="Times New Roman" w:eastAsia="Times New Roman" w:hAnsi="Times New Roman" w:cs="Times New Roman"/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ostatné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541 - ZC predaného DNM a DHM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12291,10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542 - Predaný materiál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544 - Zmluvné pokuty, penále a úroky z omeškania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545 - Ostatné pokuty, penále a úroky z omeškania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546 - Odpis pohľadávky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548 - Ostatné náklady na prevádzkovú činnosť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1084,32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E54CEA">
            <w:pPr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731,58</w:t>
            </w:r>
            <w:r w:rsidR="0074349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549 - Manká a škody z toho: </w:t>
            </w:r>
          </w:p>
          <w:p w:rsidR="00A45372" w:rsidRDefault="00743499">
            <w:pPr>
              <w:ind w:left="175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spacing w:after="7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dane z príjmov </w:t>
            </w:r>
          </w:p>
          <w:p w:rsidR="00A45372" w:rsidRDefault="00743499">
            <w:r>
              <w:rPr>
                <w:rFonts w:ascii="Times New Roman" w:eastAsia="Times New Roman" w:hAnsi="Times New Roman" w:cs="Times New Roman"/>
                <w:sz w:val="20"/>
              </w:rPr>
              <w:t xml:space="preserve">591 - Splatná daň z príjmov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11"/>
        <w:ind w:left="283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Celková výška nákladov k 31.12.202</w:t>
      </w:r>
      <w:r w:rsidR="00D5415B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 bola vykázaná vo výške </w:t>
      </w:r>
      <w:r w:rsidR="00D5415B">
        <w:rPr>
          <w:rFonts w:ascii="Times New Roman" w:eastAsia="Times New Roman" w:hAnsi="Times New Roman" w:cs="Times New Roman"/>
          <w:sz w:val="24"/>
        </w:rPr>
        <w:t>309705,77</w:t>
      </w:r>
      <w:r>
        <w:rPr>
          <w:rFonts w:ascii="Times New Roman" w:eastAsia="Times New Roman" w:hAnsi="Times New Roman" w:cs="Times New Roman"/>
          <w:sz w:val="24"/>
        </w:rPr>
        <w:t xml:space="preserve"> €, pričom </w:t>
      </w:r>
      <w:r w:rsidR="00D5415B">
        <w:rPr>
          <w:rFonts w:ascii="Times New Roman" w:eastAsia="Times New Roman" w:hAnsi="Times New Roman" w:cs="Times New Roman"/>
          <w:sz w:val="24"/>
        </w:rPr>
        <w:t>pokles</w:t>
      </w:r>
      <w:r>
        <w:rPr>
          <w:rFonts w:ascii="Times New Roman" w:eastAsia="Times New Roman" w:hAnsi="Times New Roman" w:cs="Times New Roman"/>
          <w:sz w:val="24"/>
        </w:rPr>
        <w:t xml:space="preserve"> nákladov predstavuje  oproti roku 202</w:t>
      </w:r>
      <w:r w:rsidR="00D5415B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sumu  </w:t>
      </w:r>
      <w:r w:rsidR="00D5415B">
        <w:rPr>
          <w:rFonts w:ascii="Times New Roman" w:eastAsia="Times New Roman" w:hAnsi="Times New Roman" w:cs="Times New Roman"/>
          <w:sz w:val="24"/>
        </w:rPr>
        <w:t>9381,92</w:t>
      </w:r>
      <w:r>
        <w:rPr>
          <w:rFonts w:ascii="Times New Roman" w:eastAsia="Times New Roman" w:hAnsi="Times New Roman" w:cs="Times New Roman"/>
          <w:sz w:val="24"/>
        </w:rPr>
        <w:t xml:space="preserve"> €. V dôsledku </w:t>
      </w:r>
      <w:r w:rsidR="00D5415B">
        <w:rPr>
          <w:rFonts w:ascii="Times New Roman" w:eastAsia="Times New Roman" w:hAnsi="Times New Roman" w:cs="Times New Roman"/>
          <w:sz w:val="24"/>
        </w:rPr>
        <w:t>zvýšenia</w:t>
      </w:r>
      <w:r>
        <w:rPr>
          <w:rFonts w:ascii="Times New Roman" w:eastAsia="Times New Roman" w:hAnsi="Times New Roman" w:cs="Times New Roman"/>
          <w:sz w:val="24"/>
        </w:rPr>
        <w:t xml:space="preserve"> výnoso</w:t>
      </w:r>
      <w:r w:rsidR="00D5415B"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 xml:space="preserve"> bol vykázaný </w:t>
      </w:r>
      <w:r w:rsidR="00D5415B">
        <w:rPr>
          <w:rFonts w:ascii="Times New Roman" w:eastAsia="Times New Roman" w:hAnsi="Times New Roman" w:cs="Times New Roman"/>
          <w:sz w:val="24"/>
        </w:rPr>
        <w:t>vyšší</w:t>
      </w:r>
      <w:r>
        <w:rPr>
          <w:rFonts w:ascii="Times New Roman" w:eastAsia="Times New Roman" w:hAnsi="Times New Roman" w:cs="Times New Roman"/>
          <w:sz w:val="24"/>
        </w:rPr>
        <w:t xml:space="preserve"> výsledok hospodárenia.</w:t>
      </w:r>
    </w:p>
    <w:p w:rsidR="00A45372" w:rsidRDefault="00743499">
      <w:pPr>
        <w:spacing w:after="28"/>
        <w:ind w:left="283"/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</w:p>
    <w:p w:rsidR="00A45372" w:rsidRDefault="00743499">
      <w:pPr>
        <w:pStyle w:val="Nadpis1"/>
        <w:spacing w:after="3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- platí len pre subjekty verejného záujmu </w:t>
      </w:r>
    </w:p>
    <w:tbl>
      <w:tblPr>
        <w:tblStyle w:val="TableGrid"/>
        <w:tblW w:w="10206" w:type="dxa"/>
        <w:tblInd w:w="2" w:type="dxa"/>
        <w:tblCellMar>
          <w:top w:w="13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3341"/>
        <w:gridCol w:w="769"/>
      </w:tblGrid>
      <w:tr w:rsidR="00A4537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Osobitné náklady podľa § 18 ods.6 zákona o účtovníctve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</w:rPr>
              <w:t>z.n.p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5372" w:rsidRDefault="00743499">
            <w:pPr>
              <w:ind w:left="125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</w:t>
            </w:r>
            <w:r w:rsidR="00B770BB">
              <w:rPr>
                <w:rFonts w:ascii="Times New Roman" w:eastAsia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5372" w:rsidRDefault="00A45372"/>
        </w:tc>
      </w:tr>
      <w:tr w:rsidR="00A4537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5372" w:rsidRDefault="00A45372"/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00,00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4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a)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overenie účtovnej závierky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5372" w:rsidRDefault="00A45372"/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E54CEA">
              <w:rPr>
                <w:rFonts w:ascii="Times New Roman" w:eastAsia="Times New Roman" w:hAnsi="Times New Roman" w:cs="Times New Roman"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00,00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4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b)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5372" w:rsidRDefault="00A45372"/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4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c)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daňové poradenstvo,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5372" w:rsidRDefault="00A45372"/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A4537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ind w:left="142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d)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neaudítorské služby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5372" w:rsidRDefault="00A45372"/>
        </w:tc>
        <w:tc>
          <w:tcPr>
            <w:tcW w:w="7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5372" w:rsidRDefault="00743499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23"/>
      </w:pPr>
      <w:r>
        <w:rPr>
          <w:rFonts w:ascii="Times New Roman" w:eastAsia="Times New Roman" w:hAnsi="Times New Roman" w:cs="Times New Roman"/>
          <w:color w:val="FF0000"/>
          <w:sz w:val="24"/>
        </w:rPr>
        <w:lastRenderedPageBreak/>
        <w:t xml:space="preserve"> </w:t>
      </w:r>
    </w:p>
    <w:p w:rsidR="00A45372" w:rsidRDefault="00743499">
      <w:pPr>
        <w:spacing w:after="0"/>
        <w:ind w:left="10" w:right="21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Čl. VI Informácie o údajoch na podsúvahových účtoch </w:t>
      </w:r>
    </w:p>
    <w:p w:rsidR="00A45372" w:rsidRDefault="00743499">
      <w:pPr>
        <w:spacing w:after="20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D40C9A">
      <w:pPr>
        <w:spacing w:after="3" w:line="258" w:lineRule="auto"/>
        <w:ind w:left="293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Na podsúvahových účtoch nie sú vykázané žiadne zostatky.</w:t>
      </w:r>
      <w:bookmarkStart w:id="0" w:name="_GoBack"/>
      <w:bookmarkEnd w:id="0"/>
    </w:p>
    <w:p w:rsidR="00A45372" w:rsidRDefault="00743499">
      <w:pPr>
        <w:spacing w:after="3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spacing w:after="0"/>
      </w:pPr>
      <w:r>
        <w:t xml:space="preserve">Čl. IX Informácie o rozpočte a hodnotenie plnenia rozpočtu  </w:t>
      </w:r>
    </w:p>
    <w:p w:rsidR="00A45372" w:rsidRDefault="00743499">
      <w:pPr>
        <w:spacing w:after="21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70" w:lineRule="auto"/>
        <w:ind w:left="-5" w:right="2246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Textová časť k tabuľke č.12-14: </w:t>
      </w:r>
    </w:p>
    <w:p w:rsidR="00A45372" w:rsidRDefault="00743499">
      <w:pPr>
        <w:spacing w:after="3" w:line="258" w:lineRule="auto"/>
        <w:ind w:left="-5" w:right="494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Rozpočet obce bol schválený obecným zastupiteľstvom dňa </w:t>
      </w:r>
      <w:r w:rsidR="00E54CEA">
        <w:rPr>
          <w:rFonts w:ascii="Times New Roman" w:eastAsia="Times New Roman" w:hAnsi="Times New Roman" w:cs="Times New Roman"/>
          <w:sz w:val="24"/>
        </w:rPr>
        <w:t>22.2.2023</w:t>
      </w:r>
      <w:r>
        <w:rPr>
          <w:rFonts w:ascii="Times New Roman" w:eastAsia="Times New Roman" w:hAnsi="Times New Roman" w:cs="Times New Roman"/>
          <w:sz w:val="24"/>
        </w:rPr>
        <w:t xml:space="preserve">  uznesením č</w:t>
      </w:r>
      <w:r w:rsidR="00E54CEA"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E54CEA">
        <w:rPr>
          <w:rFonts w:ascii="Times New Roman" w:eastAsia="Times New Roman" w:hAnsi="Times New Roman" w:cs="Times New Roman"/>
          <w:sz w:val="24"/>
        </w:rPr>
        <w:t>2/2/2023</w:t>
      </w:r>
      <w:r>
        <w:rPr>
          <w:rFonts w:ascii="Times New Roman" w:eastAsia="Times New Roman" w:hAnsi="Times New Roman" w:cs="Times New Roman"/>
          <w:sz w:val="24"/>
        </w:rPr>
        <w:t xml:space="preserve"> Zmeny rozpočtu:  </w:t>
      </w:r>
    </w:p>
    <w:p w:rsidR="00A45372" w:rsidRDefault="00743499">
      <w:pPr>
        <w:numPr>
          <w:ilvl w:val="0"/>
          <w:numId w:val="5"/>
        </w:numPr>
        <w:spacing w:after="32" w:line="258" w:lineRule="auto"/>
        <w:ind w:right="10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prvá  zmena  bola schválená dňa </w:t>
      </w:r>
      <w:r w:rsidR="00E54CEA">
        <w:rPr>
          <w:rFonts w:ascii="Times New Roman" w:eastAsia="Times New Roman" w:hAnsi="Times New Roman" w:cs="Times New Roman"/>
          <w:sz w:val="24"/>
        </w:rPr>
        <w:t>21.6.2023</w:t>
      </w:r>
      <w:r>
        <w:rPr>
          <w:rFonts w:ascii="Times New Roman" w:eastAsia="Times New Roman" w:hAnsi="Times New Roman" w:cs="Times New Roman"/>
          <w:sz w:val="24"/>
        </w:rPr>
        <w:t xml:space="preserve"> uznesením č. 1/</w:t>
      </w:r>
      <w:r w:rsidR="00E54CEA">
        <w:rPr>
          <w:rFonts w:ascii="Times New Roman" w:eastAsia="Times New Roman" w:hAnsi="Times New Roman" w:cs="Times New Roman"/>
          <w:sz w:val="24"/>
        </w:rPr>
        <w:t>4/2023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</w:p>
    <w:p w:rsidR="00A45372" w:rsidRDefault="00743499">
      <w:pPr>
        <w:numPr>
          <w:ilvl w:val="0"/>
          <w:numId w:val="5"/>
        </w:numPr>
        <w:spacing w:after="3" w:line="258" w:lineRule="auto"/>
        <w:ind w:right="10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druhá zmena bola schválená dňa </w:t>
      </w:r>
      <w:r w:rsidR="00E54CEA">
        <w:rPr>
          <w:rFonts w:ascii="Times New Roman" w:eastAsia="Times New Roman" w:hAnsi="Times New Roman" w:cs="Times New Roman"/>
          <w:sz w:val="24"/>
        </w:rPr>
        <w:t>4.12.2023</w:t>
      </w:r>
      <w:r>
        <w:rPr>
          <w:rFonts w:ascii="Times New Roman" w:eastAsia="Times New Roman" w:hAnsi="Times New Roman" w:cs="Times New Roman"/>
          <w:sz w:val="24"/>
        </w:rPr>
        <w:t xml:space="preserve"> uznesením č. 1/</w:t>
      </w:r>
      <w:r w:rsidR="00E54CEA">
        <w:rPr>
          <w:rFonts w:ascii="Times New Roman" w:eastAsia="Times New Roman" w:hAnsi="Times New Roman" w:cs="Times New Roman"/>
          <w:sz w:val="24"/>
        </w:rPr>
        <w:t>7</w:t>
      </w:r>
      <w:r>
        <w:rPr>
          <w:rFonts w:ascii="Times New Roman" w:eastAsia="Times New Roman" w:hAnsi="Times New Roman" w:cs="Times New Roman"/>
          <w:sz w:val="24"/>
        </w:rPr>
        <w:t>/202</w:t>
      </w:r>
      <w:r w:rsidR="00E54CEA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A45372" w:rsidRDefault="00743499">
      <w:pPr>
        <w:spacing w:after="15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obce podľa § 17 ods. 7 -8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 rozpočtových pravidlách územnej samosprávy a o zmene a doplnení niektorých zákonov 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za bežné účtovné obdobie a bezprostredne predchádzajúce účtovné obdobie je uvedená v tabuľke č.15 /prílohy poznámok /. </w:t>
      </w:r>
    </w:p>
    <w:p w:rsidR="00A45372" w:rsidRDefault="00743499">
      <w:pPr>
        <w:spacing w:after="22"/>
        <w:ind w:left="37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45372" w:rsidRDefault="00743499">
      <w:pPr>
        <w:pStyle w:val="Nadpis1"/>
        <w:ind w:right="23"/>
      </w:pPr>
      <w:r>
        <w:t xml:space="preserve">Čl. X Informácie o skutočnostiach, ktoré nastali po dni, ku ktorému sa zostavuje účtovná závierka  do dňa zostavenia účtovnej závierky </w:t>
      </w:r>
    </w:p>
    <w:p w:rsidR="00A45372" w:rsidRDefault="00743499">
      <w:pPr>
        <w:spacing w:after="0"/>
        <w:ind w:left="47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A45372" w:rsidRDefault="00743499">
      <w:pPr>
        <w:spacing w:after="12"/>
      </w:pPr>
      <w:r>
        <w:rPr>
          <w:rFonts w:ascii="Times New Roman" w:eastAsia="Times New Roman" w:hAnsi="Times New Roman" w:cs="Times New Roman"/>
          <w:color w:val="FF0000"/>
          <w:sz w:val="24"/>
        </w:rPr>
        <w:t xml:space="preserve">  </w:t>
      </w:r>
    </w:p>
    <w:p w:rsidR="00A45372" w:rsidRDefault="00743499">
      <w:pPr>
        <w:spacing w:after="3" w:line="258" w:lineRule="auto"/>
        <w:ind w:left="-5" w:right="10" w:hanging="10"/>
        <w:jc w:val="both"/>
      </w:pPr>
      <w:r>
        <w:rPr>
          <w:rFonts w:ascii="Times New Roman" w:eastAsia="Times New Roman" w:hAnsi="Times New Roman" w:cs="Times New Roman"/>
          <w:sz w:val="24"/>
        </w:rPr>
        <w:t>Po 31. decembri 202</w:t>
      </w:r>
      <w:r w:rsidR="00D5415B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 nenastali také udalosti, ktoré by si vyžadovali zverejnenie alebo vykázanie v účtovnej závierke za rok 202</w:t>
      </w:r>
      <w:r w:rsidR="00D5415B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A45372" w:rsidRDefault="00743499">
      <w:pPr>
        <w:spacing w:after="0"/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</w:p>
    <w:sectPr w:rsidR="00A45372">
      <w:footerReference w:type="even" r:id="rId8"/>
      <w:footerReference w:type="default" r:id="rId9"/>
      <w:footerReference w:type="first" r:id="rId10"/>
      <w:pgSz w:w="11906" w:h="16838"/>
      <w:pgMar w:top="857" w:right="543" w:bottom="983" w:left="1133" w:header="708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949" w:rsidRDefault="00862949">
      <w:pPr>
        <w:spacing w:after="0" w:line="240" w:lineRule="auto"/>
      </w:pPr>
      <w:r>
        <w:separator/>
      </w:r>
    </w:p>
  </w:endnote>
  <w:endnote w:type="continuationSeparator" w:id="0">
    <w:p w:rsidR="00862949" w:rsidRDefault="00862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6AB6" w:rsidRDefault="00376AB6">
    <w:pPr>
      <w:tabs>
        <w:tab w:val="right" w:pos="10230"/>
      </w:tabs>
      <w:spacing w:after="0"/>
    </w:pPr>
    <w:r>
      <w:rPr>
        <w:rFonts w:ascii="Times New Roman" w:eastAsia="Times New Roman" w:hAnsi="Times New Roman" w:cs="Times New Roman"/>
        <w:sz w:val="31"/>
        <w:vertAlign w:val="superscript"/>
      </w:rPr>
      <w:t xml:space="preserve"> </w:t>
    </w:r>
    <w:r>
      <w:rPr>
        <w:rFonts w:ascii="Times New Roman" w:eastAsia="Times New Roman" w:hAnsi="Times New Roman" w:cs="Times New Roman"/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6AB6" w:rsidRDefault="00376AB6">
    <w:pPr>
      <w:tabs>
        <w:tab w:val="right" w:pos="10230"/>
      </w:tabs>
      <w:spacing w:after="0"/>
    </w:pPr>
    <w:r>
      <w:rPr>
        <w:rFonts w:ascii="Times New Roman" w:eastAsia="Times New Roman" w:hAnsi="Times New Roman" w:cs="Times New Roman"/>
        <w:sz w:val="31"/>
        <w:vertAlign w:val="superscript"/>
      </w:rPr>
      <w:t xml:space="preserve"> </w:t>
    </w:r>
    <w:r>
      <w:rPr>
        <w:rFonts w:ascii="Times New Roman" w:eastAsia="Times New Roman" w:hAnsi="Times New Roman" w:cs="Times New Roman"/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6AB6" w:rsidRDefault="00376AB6">
    <w:pPr>
      <w:tabs>
        <w:tab w:val="right" w:pos="10230"/>
      </w:tabs>
      <w:spacing w:after="0"/>
    </w:pPr>
    <w:r>
      <w:rPr>
        <w:rFonts w:ascii="Times New Roman" w:eastAsia="Times New Roman" w:hAnsi="Times New Roman" w:cs="Times New Roman"/>
        <w:sz w:val="31"/>
        <w:vertAlign w:val="superscript"/>
      </w:rPr>
      <w:t xml:space="preserve"> </w:t>
    </w:r>
    <w:r>
      <w:rPr>
        <w:rFonts w:ascii="Times New Roman" w:eastAsia="Times New Roman" w:hAnsi="Times New Roman" w:cs="Times New Roman"/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949" w:rsidRDefault="00862949">
      <w:pPr>
        <w:spacing w:after="0" w:line="240" w:lineRule="auto"/>
      </w:pPr>
      <w:r>
        <w:separator/>
      </w:r>
    </w:p>
  </w:footnote>
  <w:footnote w:type="continuationSeparator" w:id="0">
    <w:p w:rsidR="00862949" w:rsidRDefault="00862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A91CE9"/>
    <w:multiLevelType w:val="hybridMultilevel"/>
    <w:tmpl w:val="8DFEB122"/>
    <w:lvl w:ilvl="0" w:tplc="D6368C5A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EAE28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98888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4AFDC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7A849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656302E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265E4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7C066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A3AB54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8E79B6"/>
    <w:multiLevelType w:val="hybridMultilevel"/>
    <w:tmpl w:val="1772B542"/>
    <w:lvl w:ilvl="0" w:tplc="3BC44FD6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D0BED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44744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4FA5084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02CE16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5A636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BAB1C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964A3A4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8A93A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A42E53"/>
    <w:multiLevelType w:val="hybridMultilevel"/>
    <w:tmpl w:val="A8A8B092"/>
    <w:lvl w:ilvl="0" w:tplc="503A364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898AD9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E29892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9C371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0783CFE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543A6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8CB004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63468B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4E485A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A63EAE"/>
    <w:multiLevelType w:val="hybridMultilevel"/>
    <w:tmpl w:val="D7F0926A"/>
    <w:lvl w:ilvl="0" w:tplc="7154112A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5873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7CC52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2221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9644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504BE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6097B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5211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8E4B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47B2FCE"/>
    <w:multiLevelType w:val="hybridMultilevel"/>
    <w:tmpl w:val="6DCA4F70"/>
    <w:lvl w:ilvl="0" w:tplc="02F4B4A0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D82775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84C4F2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AC417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E043AE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B12E23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E686BC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786CC6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A26830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5A06FDC"/>
    <w:multiLevelType w:val="hybridMultilevel"/>
    <w:tmpl w:val="56CC584C"/>
    <w:lvl w:ilvl="0" w:tplc="F3ACD38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42D2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56001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2A98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6CA5C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8AA3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9C7E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6A73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485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78299B"/>
    <w:multiLevelType w:val="hybridMultilevel"/>
    <w:tmpl w:val="D4821102"/>
    <w:lvl w:ilvl="0" w:tplc="FC4C8C5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F651E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3061C2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769C1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24AAA6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528948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5B694E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0AD04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B4F2E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A62CFA"/>
    <w:multiLevelType w:val="hybridMultilevel"/>
    <w:tmpl w:val="4AD89C0C"/>
    <w:lvl w:ilvl="0" w:tplc="FAB6A834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C106EC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A0D95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ECA03C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E5E1956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1AD31C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1C661C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BAF55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1A2420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7E95FCD"/>
    <w:multiLevelType w:val="hybridMultilevel"/>
    <w:tmpl w:val="F55EDF82"/>
    <w:lvl w:ilvl="0" w:tplc="16D6526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C566E5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20CA8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02107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EC0AC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D086E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583B3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3C065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786AB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B8E29BD"/>
    <w:multiLevelType w:val="hybridMultilevel"/>
    <w:tmpl w:val="0038E35C"/>
    <w:lvl w:ilvl="0" w:tplc="F95034A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CCCA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86274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88A1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B6C8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3851C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294CC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F2B4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A07EA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29E1AFA"/>
    <w:multiLevelType w:val="hybridMultilevel"/>
    <w:tmpl w:val="494A0C4C"/>
    <w:lvl w:ilvl="0" w:tplc="0EAC36D0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6A5902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35890A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7E9A78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3C99F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7F06E8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165DD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96BC7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B60475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CA7166F"/>
    <w:multiLevelType w:val="hybridMultilevel"/>
    <w:tmpl w:val="A8A65910"/>
    <w:lvl w:ilvl="0" w:tplc="32FC4860">
      <w:start w:val="1"/>
      <w:numFmt w:val="bullet"/>
      <w:lvlText w:val="-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78C9E82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F4E58A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CE6864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0E18E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1C9F3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9C051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FCA855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08DB3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97127DA"/>
    <w:multiLevelType w:val="hybridMultilevel"/>
    <w:tmpl w:val="23003640"/>
    <w:lvl w:ilvl="0" w:tplc="B23A0FB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2622A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4E50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845C0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C8380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EA8F9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9E78B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CC3CF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6EF36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12"/>
  </w:num>
  <w:num w:numId="3">
    <w:abstractNumId w:val="5"/>
  </w:num>
  <w:num w:numId="4">
    <w:abstractNumId w:val="3"/>
  </w:num>
  <w:num w:numId="5">
    <w:abstractNumId w:val="8"/>
  </w:num>
  <w:num w:numId="6">
    <w:abstractNumId w:val="10"/>
  </w:num>
  <w:num w:numId="7">
    <w:abstractNumId w:val="7"/>
  </w:num>
  <w:num w:numId="8">
    <w:abstractNumId w:val="2"/>
  </w:num>
  <w:num w:numId="9">
    <w:abstractNumId w:val="11"/>
  </w:num>
  <w:num w:numId="10">
    <w:abstractNumId w:val="4"/>
  </w:num>
  <w:num w:numId="11">
    <w:abstractNumId w:val="6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372"/>
    <w:rsid w:val="00163271"/>
    <w:rsid w:val="00376AB6"/>
    <w:rsid w:val="003E3ACC"/>
    <w:rsid w:val="00743499"/>
    <w:rsid w:val="00862949"/>
    <w:rsid w:val="00A45372"/>
    <w:rsid w:val="00B770BB"/>
    <w:rsid w:val="00C121B7"/>
    <w:rsid w:val="00D40C9A"/>
    <w:rsid w:val="00D5415B"/>
    <w:rsid w:val="00E5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D7FE5"/>
  <w15:docId w15:val="{52F22C52-6C4E-4790-A249-509A9E6CC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"/>
      <w:ind w:left="10" w:right="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76A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6AB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10</Pages>
  <Words>2614</Words>
  <Characters>14904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17484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PETHOOVÁ Mária</cp:lastModifiedBy>
  <cp:revision>4</cp:revision>
  <cp:lastPrinted>2024-04-05T09:40:00Z</cp:lastPrinted>
  <dcterms:created xsi:type="dcterms:W3CDTF">2024-04-05T09:35:00Z</dcterms:created>
  <dcterms:modified xsi:type="dcterms:W3CDTF">2024-04-05T10:51:00Z</dcterms:modified>
</cp:coreProperties>
</file>