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0" w:after="120"/>
        <w:ind w:left="0" w:right="0" w:hanging="0"/>
        <w:jc w:val="center"/>
        <w:rPr>
          <w:rFonts w:ascii="Arial Narrow" w:hAnsi="Arial Narrow" w:eastAsia="Arial Narrow" w:cs="Arial Narrow"/>
          <w:b/>
          <w:b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highlight w:val="white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202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3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  <w:lang w:val="sk-SK" w:eastAsia="zh-CN" w:bidi="hi-IN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  <w:lang w:val="sk-SK" w:eastAsia="zh-CN" w:bidi="hi-IN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  <w:lang w:val="sk-SK" w:eastAsia="zh-CN" w:bidi="hi-IN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45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A je to ! spol. s r. o.</w:t>
            </w:r>
          </w:p>
        </w:tc>
      </w:tr>
      <w:tr>
        <w:trPr>
          <w:trHeight w:val="36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36379247</w:t>
            </w:r>
          </w:p>
        </w:tc>
      </w:tr>
      <w:tr>
        <w:trPr>
          <w:trHeight w:val="480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Borcová 42, 038 44 Jazernica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  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214"/>
        <w:gridCol w:w="2130"/>
        <w:gridCol w:w="3343"/>
      </w:tblGrid>
      <w:tr>
        <w:trPr>
          <w:trHeight w:val="630" w:hRule="atLeast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Bezprostredne predchádzajúce účtovné obdobie</w:t>
            </w:r>
          </w:p>
        </w:tc>
      </w:tr>
      <w:tr>
        <w:trPr>
          <w:trHeight w:val="620" w:hRule="atLeast"/>
        </w:trPr>
        <w:tc>
          <w:tcPr>
            <w:tcW w:w="4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Priemerný prepočítaný počet zamestnancov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innosti: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tbl>
      <w:tblPr>
        <w:tblW w:w="9687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Názov položky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2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2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1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  <w:lang w:val="sk-SK" w:eastAsia="zh-CN" w:bidi="hi-IN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  <w:lang w:val="sk-SK" w:eastAsia="zh-CN" w:bidi="hi-IN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vlastnou činnosťou: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vky: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tok: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-1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rv: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Dlhopisy: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ry: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lang w:val="sk-SK" w:eastAsia="zh-CN" w:bidi="hi-IN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  <w:lang w:val="sk-SK" w:eastAsia="zh-CN" w:bidi="hi-IN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  <w:lang w:val="sk-SK" w:eastAsia="zh-CN" w:bidi="hi-IN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  <w:lang w:val="sk-SK" w:eastAsia="zh-CN" w:bidi="hi-IN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  <w:lang w:val="sk-SK" w:eastAsia="zh-CN" w:bidi="hi-IN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ie:</w:t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83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rFonts w:ascii="Arial" w:hAnsi="Arial" w:eastAsia="Arial" w:cs="Arial"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</w:rPr>
            </w:r>
          </w:p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  <w:lang w:val="sk-SK" w:eastAsia="zh-CN" w:bidi="hi-IN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tanovené podľa platnej legislatívy, rovnomerné odpisovanie.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  <w:lang w:val="sk-SK" w:eastAsia="zh-CN" w:bidi="hi-IN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ôm: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highlight w:val="white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highlight w:val="white"/>
          <w:shd w:fill="FFFFFF" w:val="clear"/>
          <w:lang w:val="sk-SK" w:eastAsia="zh-CN" w:bidi="hi-IN"/>
        </w:rPr>
        <w:t xml:space="preserve">Celková suma záväzkov so zostatkovovu dobou splatnosti dlhšou ako päť rokov je vo výške 879,31 eur. 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  <w:lang w:val="sk-SK" w:eastAsia="zh-CN" w:bidi="hi-IN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  <w:lang w:val="sk-SK" w:eastAsia="zh-CN" w:bidi="hi-IN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  <w:lang w:val="sk-SK" w:eastAsia="zh-CN" w:bidi="hi-IN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  <w:lang w:val="sk-SK" w:eastAsia="zh-CN" w:bidi="hi-IN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  <w:lang w:val="sk-SK" w:eastAsia="zh-CN" w:bidi="hi-IN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  <w:lang w:val="sk-SK" w:eastAsia="zh-CN" w:bidi="hi-IN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ov: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  <w:lang w:val="sk-SK" w:eastAsia="zh-CN" w:bidi="hi-IN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  <w:lang w:val="sk-SK" w:eastAsia="zh-CN" w:bidi="hi-IN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  <w:lang w:val="sk-SK" w:eastAsia="zh-CN" w:bidi="hi-IN"/>
        </w:rPr>
        <w:t>Účtovná jednotka nemá náplň pre túto položku.</w:t>
      </w:r>
    </w:p>
    <w:sectPr>
      <w:headerReference w:type="default" r:id="rId2"/>
      <w:type w:val="nextPage"/>
      <w:pgSz w:w="12240" w:h="15840"/>
      <w:pgMar w:left="1800" w:right="1800" w:header="1440" w:top="1999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 xml:space="preserve">IČO: 36379247 </w:t>
      <w:tab/>
      <w:tab/>
      <w:tab/>
      <w:tab/>
      <w:t>DIČ: 2020117231</w:t>
    </w:r>
  </w:p>
</w:hdr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LibreOffice/5.3.0.3$Windows_x86 LibreOffice_project/7074905676c47b82bbcfbea1aeefc84afe1c50e1</Application>
  <Pages>4</Pages>
  <Words>1067</Words>
  <Characters>6561</Characters>
  <CharactersWithSpaces>7590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2021-03-15T20:57:49Z</cp:lastPrinted>
  <dcterms:modified xsi:type="dcterms:W3CDTF">2024-04-05T11:01:23Z</dcterms:modified>
  <cp:revision>7</cp:revision>
  <dc:subject/>
  <dc:title/>
</cp:coreProperties>
</file>