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424F10" w14:textId="2B5C99D5" w:rsidR="005B0C32" w:rsidRPr="005B0C32" w:rsidRDefault="005B0C32" w:rsidP="005B0C32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hAnsi="TimesNewRomanPS-BoldMT" w:cs="TimesNewRomanPS-BoldMT"/>
          <w:color w:val="00000A"/>
          <w:sz w:val="24"/>
          <w:szCs w:val="24"/>
        </w:rPr>
      </w:pPr>
      <w:r w:rsidRPr="005B0C32">
        <w:rPr>
          <w:rFonts w:ascii="TimesNewRomanPS-BoldMT" w:hAnsi="TimesNewRomanPS-BoldMT" w:cs="TimesNewRomanPS-BoldMT"/>
          <w:color w:val="00000A"/>
          <w:sz w:val="24"/>
          <w:szCs w:val="24"/>
        </w:rPr>
        <w:t>IČO:</w:t>
      </w:r>
      <w:r>
        <w:rPr>
          <w:rFonts w:ascii="TimesNewRomanPS-BoldMT" w:hAnsi="TimesNewRomanPS-BoldMT" w:cs="TimesNewRomanPS-BoldMT"/>
          <w:color w:val="00000A"/>
          <w:sz w:val="24"/>
          <w:szCs w:val="24"/>
        </w:rPr>
        <w:t xml:space="preserve"> </w:t>
      </w:r>
      <w:r w:rsidR="00335F91">
        <w:rPr>
          <w:rFonts w:ascii="Times New Roman" w:hAnsi="Times New Roman" w:cs="Times New Roman"/>
          <w:color w:val="000000"/>
          <w:sz w:val="24"/>
          <w:szCs w:val="24"/>
          <w:lang w:eastAsia="sk-SK"/>
        </w:rPr>
        <w:t>45311561</w:t>
      </w:r>
    </w:p>
    <w:p w14:paraId="480F1D79" w14:textId="0B751988" w:rsidR="005B0C32" w:rsidRPr="005B0C32" w:rsidRDefault="005B0C32" w:rsidP="005B0C32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hAnsi="TimesNewRomanPS-BoldMT" w:cs="TimesNewRomanPS-BoldMT"/>
          <w:color w:val="00000A"/>
          <w:sz w:val="24"/>
          <w:szCs w:val="24"/>
        </w:rPr>
      </w:pPr>
      <w:r w:rsidRPr="005B0C32">
        <w:rPr>
          <w:rFonts w:ascii="TimesNewRomanPS-BoldMT" w:hAnsi="TimesNewRomanPS-BoldMT" w:cs="TimesNewRomanPS-BoldMT"/>
          <w:color w:val="00000A"/>
          <w:sz w:val="24"/>
          <w:szCs w:val="24"/>
        </w:rPr>
        <w:t>DIČ:</w:t>
      </w:r>
      <w:r>
        <w:rPr>
          <w:rFonts w:ascii="TimesNewRomanPS-BoldMT" w:hAnsi="TimesNewRomanPS-BoldMT" w:cs="TimesNewRomanPS-BoldMT"/>
          <w:color w:val="00000A"/>
          <w:sz w:val="24"/>
          <w:szCs w:val="24"/>
        </w:rPr>
        <w:t xml:space="preserve"> </w:t>
      </w:r>
      <w:r w:rsidR="00E90E99" w:rsidRPr="00E90E99">
        <w:rPr>
          <w:rFonts w:ascii="TimesNewRomanPS-BoldMT" w:hAnsi="TimesNewRomanPS-BoldMT" w:cs="TimesNewRomanPS-BoldMT"/>
          <w:color w:val="00000A"/>
          <w:sz w:val="24"/>
          <w:szCs w:val="24"/>
        </w:rPr>
        <w:t>20</w:t>
      </w:r>
      <w:r w:rsidR="00335F91">
        <w:rPr>
          <w:rFonts w:ascii="TimesNewRomanPS-BoldMT" w:hAnsi="TimesNewRomanPS-BoldMT" w:cs="TimesNewRomanPS-BoldMT"/>
          <w:color w:val="00000A"/>
          <w:sz w:val="24"/>
          <w:szCs w:val="24"/>
        </w:rPr>
        <w:t>22933396</w:t>
      </w:r>
    </w:p>
    <w:p w14:paraId="72A763C1" w14:textId="37295783" w:rsidR="005B0C32" w:rsidRPr="005B0C32" w:rsidRDefault="005B0C32" w:rsidP="005B0C32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hAnsi="TimesNewRomanPS-BoldMT" w:cs="TimesNewRomanPS-BoldMT"/>
          <w:color w:val="00000A"/>
          <w:sz w:val="24"/>
          <w:szCs w:val="24"/>
        </w:rPr>
      </w:pPr>
    </w:p>
    <w:p w14:paraId="27DF97C2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</w:p>
    <w:p w14:paraId="53CA1D9C" w14:textId="1AAADCA6" w:rsidR="005B0C32" w:rsidRDefault="005B0C32" w:rsidP="005B0C3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Poznámky k účtovnej závierke</w:t>
      </w:r>
    </w:p>
    <w:p w14:paraId="0BDECBFB" w14:textId="04B99BA0" w:rsidR="005B0C32" w:rsidRDefault="005B0C32" w:rsidP="005B0C3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k 31.12.202</w:t>
      </w:r>
      <w:r w:rsidR="00FB7096"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3</w:t>
      </w:r>
    </w:p>
    <w:p w14:paraId="7D441BA5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podľa opatrenia MF SR č. 4455/2003-92 zo dňa 31.3.2004</w:t>
      </w:r>
    </w:p>
    <w:p w14:paraId="485E614D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</w:p>
    <w:p w14:paraId="38E58360" w14:textId="19CF7F96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A. Informácie o účtovnej jednotke</w:t>
      </w:r>
    </w:p>
    <w:p w14:paraId="57EDCC38" w14:textId="0D0231D8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a/ Názov spoločnosti: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335F91">
        <w:rPr>
          <w:rFonts w:ascii="Times New Roman" w:hAnsi="Times New Roman"/>
          <w:b/>
          <w:bCs/>
        </w:rPr>
        <w:t>Cargo expre</w:t>
      </w:r>
      <w:r w:rsidR="00E90E99">
        <w:rPr>
          <w:rFonts w:ascii="Times New Roman" w:hAnsi="Times New Roman"/>
          <w:b/>
          <w:bCs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</w:rPr>
        <w:t>s.r.o.</w:t>
      </w:r>
    </w:p>
    <w:p w14:paraId="58C07215" w14:textId="614554DA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Sídlo spoločnosti: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335F91">
        <w:rPr>
          <w:rFonts w:ascii="Times New Roman" w:hAnsi="Times New Roman"/>
          <w:b/>
          <w:bCs/>
        </w:rPr>
        <w:t>Wolkerova 22</w:t>
      </w:r>
      <w:r>
        <w:rPr>
          <w:rFonts w:ascii="Times New Roman" w:hAnsi="Times New Roman"/>
          <w:b/>
          <w:bCs/>
        </w:rPr>
        <w:t>, 9</w:t>
      </w:r>
      <w:r w:rsidR="00335F91">
        <w:rPr>
          <w:rFonts w:ascii="Times New Roman" w:hAnsi="Times New Roman"/>
          <w:b/>
          <w:bCs/>
        </w:rPr>
        <w:t>7</w:t>
      </w:r>
      <w:r>
        <w:rPr>
          <w:rFonts w:ascii="Times New Roman" w:hAnsi="Times New Roman"/>
          <w:b/>
          <w:bCs/>
        </w:rPr>
        <w:t> </w:t>
      </w:r>
      <w:r w:rsidR="00335F91">
        <w:rPr>
          <w:rFonts w:ascii="Times New Roman" w:hAnsi="Times New Roman"/>
          <w:b/>
          <w:bCs/>
        </w:rPr>
        <w:t>404</w:t>
      </w:r>
      <w:r>
        <w:rPr>
          <w:rFonts w:ascii="Times New Roman" w:hAnsi="Times New Roman"/>
          <w:b/>
          <w:bCs/>
        </w:rPr>
        <w:t xml:space="preserve"> </w:t>
      </w:r>
      <w:r w:rsidR="00335F91">
        <w:rPr>
          <w:rFonts w:ascii="Times New Roman" w:hAnsi="Times New Roman"/>
          <w:b/>
          <w:bCs/>
        </w:rPr>
        <w:t>Banská Bystrica</w:t>
      </w:r>
    </w:p>
    <w:p w14:paraId="69E5857D" w14:textId="38D022A5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Dátum založenia: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Pr="00206A3E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Spoločenskou zmluvou zo dňa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12.12.2009</w:t>
      </w:r>
    </w:p>
    <w:p w14:paraId="253F01E6" w14:textId="1CA7DEB6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Dátum zápisu do OR: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2A6992" w:rsidRPr="006F2437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</w:t>
      </w:r>
      <w:r w:rsidR="00335F91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2</w:t>
      </w:r>
      <w:r w:rsidR="002A6992" w:rsidRPr="006F2437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</w:t>
      </w:r>
      <w:r w:rsidR="00335F91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12</w:t>
      </w:r>
      <w:r w:rsidR="002A6992" w:rsidRPr="006F2437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.20</w:t>
      </w:r>
      <w:r w:rsidR="00335F91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09</w:t>
      </w:r>
    </w:p>
    <w:p w14:paraId="7D38A732" w14:textId="18F62C86" w:rsidR="005B0C32" w:rsidRPr="000C369F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Identifikačné číslo: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E90E99" w:rsidRPr="00E90E99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4</w:t>
      </w:r>
      <w:r w:rsidR="00335F91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5311561</w:t>
      </w:r>
    </w:p>
    <w:p w14:paraId="3069911E" w14:textId="6B7AC7A4" w:rsidR="000C369F" w:rsidRDefault="005B0C32" w:rsidP="00426364">
      <w:pPr>
        <w:autoSpaceDE w:val="0"/>
        <w:autoSpaceDN w:val="0"/>
        <w:adjustRightInd w:val="0"/>
        <w:spacing w:after="0" w:line="240" w:lineRule="auto"/>
        <w:ind w:left="2832" w:hanging="2832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Hlavná činnosť: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ab/>
      </w:r>
      <w:r w:rsidR="00335F91">
        <w:rPr>
          <w:rFonts w:ascii="TimesNewRomanPSMT" w:hAnsi="TimesNewRomanPSMT" w:cs="TimesNewRomanPSMT"/>
          <w:b/>
          <w:bCs/>
          <w:color w:val="00000A"/>
          <w:sz w:val="24"/>
          <w:szCs w:val="24"/>
        </w:rPr>
        <w:t>49 410 Nákladná cestná doprava</w:t>
      </w:r>
    </w:p>
    <w:p w14:paraId="017336C8" w14:textId="586EDEE3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  <w:r>
        <w:rPr>
          <w:rFonts w:ascii="TimesNewRomanPSMT" w:hAnsi="TimesNewRomanPSMT" w:cs="TimesNewRomanPSMT"/>
          <w:color w:val="00000A"/>
          <w:sz w:val="24"/>
          <w:szCs w:val="24"/>
        </w:rPr>
        <w:tab/>
      </w:r>
    </w:p>
    <w:p w14:paraId="4D2E37D9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b/</w:t>
      </w: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Priemerný počet zamestnancov počas účtovného obdobia</w:t>
      </w:r>
    </w:p>
    <w:p w14:paraId="01216DFB" w14:textId="25863413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Priemerný počet zamestnancov účtovného obdobia roka 202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3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bol v spoločnosti</w:t>
      </w:r>
    </w:p>
    <w:p w14:paraId="7A84EA1B" w14:textId="0A902C07" w:rsidR="005B0C32" w:rsidRDefault="00335F91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2</w:t>
      </w:r>
      <w:r w:rsidR="005B0C32">
        <w:rPr>
          <w:rFonts w:ascii="TimesNewRomanPSMT" w:hAnsi="TimesNewRomanPSMT" w:cs="TimesNewRomanPSMT"/>
          <w:color w:val="00000A"/>
          <w:sz w:val="24"/>
          <w:szCs w:val="24"/>
        </w:rPr>
        <w:t xml:space="preserve"> pracovní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>ci</w:t>
      </w:r>
      <w:r w:rsidR="002A6992">
        <w:rPr>
          <w:rFonts w:ascii="TimesNewRomanPSMT" w:hAnsi="TimesNewRomanPSMT" w:cs="TimesNewRomanPSMT"/>
          <w:color w:val="00000A"/>
          <w:sz w:val="24"/>
          <w:szCs w:val="24"/>
        </w:rPr>
        <w:t>, 1 konateľ</w:t>
      </w:r>
    </w:p>
    <w:p w14:paraId="2495BF6C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5816094A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c/ Právny dôvod pre zostavenie účtovnej závierky</w:t>
      </w:r>
    </w:p>
    <w:p w14:paraId="606F4E72" w14:textId="17A1F003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Účtovná závierka bola zostavená ako riadna účtovná závierka k 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>31</w:t>
      </w:r>
      <w:r>
        <w:rPr>
          <w:rFonts w:ascii="TimesNewRomanPSMT" w:hAnsi="TimesNewRomanPSMT" w:cs="TimesNewRomanPSMT"/>
          <w:color w:val="00000A"/>
          <w:sz w:val="24"/>
          <w:szCs w:val="24"/>
        </w:rPr>
        <w:t>.</w:t>
      </w:r>
      <w:r w:rsidR="00206A3E">
        <w:rPr>
          <w:rFonts w:ascii="TimesNewRomanPSMT" w:hAnsi="TimesNewRomanPSMT" w:cs="TimesNewRomanPSMT"/>
          <w:color w:val="00000A"/>
          <w:sz w:val="24"/>
          <w:szCs w:val="24"/>
        </w:rPr>
        <w:t>12</w:t>
      </w:r>
      <w:r>
        <w:rPr>
          <w:rFonts w:ascii="TimesNewRomanPSMT" w:hAnsi="TimesNewRomanPSMT" w:cs="TimesNewRomanPSMT"/>
          <w:color w:val="00000A"/>
          <w:sz w:val="24"/>
          <w:szCs w:val="24"/>
        </w:rPr>
        <w:t>.202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3</w:t>
      </w:r>
    </w:p>
    <w:p w14:paraId="29216134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Účtovná jednotka v bežnom roku nemá povinnosť audítorského overenie účtovníctva</w:t>
      </w:r>
    </w:p>
    <w:p w14:paraId="009AD00D" w14:textId="1FDD53CD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a účtovnej závierky.</w:t>
      </w:r>
    </w:p>
    <w:p w14:paraId="08E4907B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4E2C3320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B. Informácie o účtovných zásadách a účtovných metódach</w:t>
      </w:r>
    </w:p>
    <w:p w14:paraId="10B23982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a/ Zmeny účtovných metód</w:t>
      </w:r>
    </w:p>
    <w:p w14:paraId="2054D7DE" w14:textId="5583EDE0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V priebehu účtovného obdobia nedošlo k zmenám účtovných zásad a účtovných metód</w:t>
      </w:r>
    </w:p>
    <w:p w14:paraId="414997EC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71EA167E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C. Údaje vykázané na strane aktív v súvahe</w:t>
      </w:r>
    </w:p>
    <w:p w14:paraId="3C6DDE7A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a/ Samostatné hnuteľný majetok</w:t>
      </w:r>
    </w:p>
    <w:p w14:paraId="5DFCCE27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Účtovná jednotka neobstarávala v priebehu účtovného obdobia SHV majetok</w:t>
      </w:r>
    </w:p>
    <w:p w14:paraId="467D9438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b/ Tvorba odpisového plánu</w:t>
      </w:r>
    </w:p>
    <w:p w14:paraId="5AAC1151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Odpisový plán účtovných odpisov SHV vychádza zo zákona č. 595/2003 Z. z. o daniach</w:t>
      </w:r>
    </w:p>
    <w:p w14:paraId="16213CA0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z príjmov.</w:t>
      </w:r>
    </w:p>
    <w:p w14:paraId="141F84B1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c/ Pohľadávky a záväzky po lehote splatnosti</w:t>
      </w:r>
    </w:p>
    <w:p w14:paraId="1832477B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Účtovná jednotka vykazuje pohľadávky a záväzky po lehote splatnosti.</w:t>
      </w:r>
    </w:p>
    <w:p w14:paraId="5BECF09B" w14:textId="6CE21719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Celkové záväzky : 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0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00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2BD7499E" w14:textId="1F8DD47E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Celkové pohľadávky 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0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CB11E9">
        <w:rPr>
          <w:rFonts w:ascii="TimesNewRomanPSMT" w:hAnsi="TimesNewRomanPSMT" w:cs="TimesNewRomanPSMT"/>
          <w:color w:val="00000A"/>
          <w:sz w:val="24"/>
          <w:szCs w:val="24"/>
        </w:rPr>
        <w:t>0</w:t>
      </w:r>
      <w:r>
        <w:rPr>
          <w:rFonts w:ascii="TimesNewRomanPSMT" w:hAnsi="TimesNewRomanPSMT" w:cs="TimesNewRomanPSMT"/>
          <w:color w:val="00000A"/>
          <w:sz w:val="24"/>
          <w:szCs w:val="24"/>
        </w:rPr>
        <w:t>0 €</w:t>
      </w:r>
    </w:p>
    <w:p w14:paraId="7D300E08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d/ Finančné účty</w:t>
      </w:r>
    </w:p>
    <w:p w14:paraId="37974EBB" w14:textId="4755AF03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Pokladňa 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 xml:space="preserve">hlavná 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72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64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620AFA1D" w14:textId="22D55130" w:rsidR="00335F91" w:rsidRDefault="00335F91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Pokladňa CZK 55,45 €</w:t>
      </w:r>
    </w:p>
    <w:p w14:paraId="13216567" w14:textId="63E127D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Bankov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ý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úč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 xml:space="preserve">et </w:t>
      </w:r>
      <w:r w:rsidR="00CB11E9">
        <w:rPr>
          <w:rFonts w:ascii="TimesNewRomanPSMT" w:hAnsi="TimesNewRomanPSMT" w:cs="TimesNewRomanPSMT"/>
          <w:color w:val="00000A"/>
          <w:sz w:val="24"/>
          <w:szCs w:val="24"/>
        </w:rPr>
        <w:t>ČSOB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9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.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253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00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6189C04D" w14:textId="7CA32E00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1B28A2A6" w14:textId="00F47C78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3E57C9FB" w14:textId="48EC797A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32FD13B7" w14:textId="3A93E993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577474B5" w14:textId="29AE2876" w:rsidR="00CB11E9" w:rsidRDefault="00CB11E9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1952EF24" w14:textId="77777777" w:rsidR="00CB11E9" w:rsidRDefault="00CB11E9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7C94FA17" w14:textId="7A4B4E12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35FF0359" w14:textId="2FFB66BE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4F942E45" w14:textId="77777777" w:rsidR="00335F91" w:rsidRPr="005B0C32" w:rsidRDefault="00335F91" w:rsidP="00335F91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hAnsi="TimesNewRomanPS-BoldMT" w:cs="TimesNewRomanPS-BoldMT"/>
          <w:color w:val="00000A"/>
          <w:sz w:val="24"/>
          <w:szCs w:val="24"/>
        </w:rPr>
      </w:pPr>
      <w:r w:rsidRPr="005B0C32">
        <w:rPr>
          <w:rFonts w:ascii="TimesNewRomanPS-BoldMT" w:hAnsi="TimesNewRomanPS-BoldMT" w:cs="TimesNewRomanPS-BoldMT"/>
          <w:color w:val="00000A"/>
          <w:sz w:val="24"/>
          <w:szCs w:val="24"/>
        </w:rPr>
        <w:t>IČO:</w:t>
      </w:r>
      <w:r>
        <w:rPr>
          <w:rFonts w:ascii="TimesNewRomanPS-BoldMT" w:hAnsi="TimesNewRomanPS-BoldMT" w:cs="TimesNewRomanPS-BoldMT"/>
          <w:color w:val="00000A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eastAsia="sk-SK"/>
        </w:rPr>
        <w:t>45311561</w:t>
      </w:r>
    </w:p>
    <w:p w14:paraId="02BFF0CD" w14:textId="77777777" w:rsidR="00335F91" w:rsidRPr="005B0C32" w:rsidRDefault="00335F91" w:rsidP="00335F91">
      <w:pPr>
        <w:autoSpaceDE w:val="0"/>
        <w:autoSpaceDN w:val="0"/>
        <w:adjustRightInd w:val="0"/>
        <w:spacing w:after="0" w:line="240" w:lineRule="auto"/>
        <w:jc w:val="right"/>
        <w:rPr>
          <w:rFonts w:ascii="TimesNewRomanPS-BoldMT" w:hAnsi="TimesNewRomanPS-BoldMT" w:cs="TimesNewRomanPS-BoldMT"/>
          <w:color w:val="00000A"/>
          <w:sz w:val="24"/>
          <w:szCs w:val="24"/>
        </w:rPr>
      </w:pPr>
      <w:r w:rsidRPr="005B0C32">
        <w:rPr>
          <w:rFonts w:ascii="TimesNewRomanPS-BoldMT" w:hAnsi="TimesNewRomanPS-BoldMT" w:cs="TimesNewRomanPS-BoldMT"/>
          <w:color w:val="00000A"/>
          <w:sz w:val="24"/>
          <w:szCs w:val="24"/>
        </w:rPr>
        <w:t>DIČ:</w:t>
      </w:r>
      <w:r>
        <w:rPr>
          <w:rFonts w:ascii="TimesNewRomanPS-BoldMT" w:hAnsi="TimesNewRomanPS-BoldMT" w:cs="TimesNewRomanPS-BoldMT"/>
          <w:color w:val="00000A"/>
          <w:sz w:val="24"/>
          <w:szCs w:val="24"/>
        </w:rPr>
        <w:t xml:space="preserve"> </w:t>
      </w:r>
      <w:r w:rsidRPr="00E90E99">
        <w:rPr>
          <w:rFonts w:ascii="TimesNewRomanPS-BoldMT" w:hAnsi="TimesNewRomanPS-BoldMT" w:cs="TimesNewRomanPS-BoldMT"/>
          <w:color w:val="00000A"/>
          <w:sz w:val="24"/>
          <w:szCs w:val="24"/>
        </w:rPr>
        <w:t>20</w:t>
      </w:r>
      <w:r>
        <w:rPr>
          <w:rFonts w:ascii="TimesNewRomanPS-BoldMT" w:hAnsi="TimesNewRomanPS-BoldMT" w:cs="TimesNewRomanPS-BoldMT"/>
          <w:color w:val="00000A"/>
          <w:sz w:val="24"/>
          <w:szCs w:val="24"/>
        </w:rPr>
        <w:t>22933396</w:t>
      </w:r>
    </w:p>
    <w:p w14:paraId="7E5A7CA5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D. Údaje vykázané na strane pasív súvahy</w:t>
      </w:r>
    </w:p>
    <w:p w14:paraId="706CD461" w14:textId="57214F3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a/ Základne imanie celkom 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24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000,--€</w:t>
      </w:r>
    </w:p>
    <w:p w14:paraId="1A1C729E" w14:textId="186FA6EE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Vlastné imanie na začiatku účtovného obdobia 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1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6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002</w:t>
      </w:r>
      <w:r>
        <w:rPr>
          <w:rFonts w:ascii="TimesNewRomanPSMT" w:hAnsi="TimesNewRomanPSMT" w:cs="TimesNewRomanPSMT"/>
          <w:color w:val="00000A"/>
          <w:sz w:val="24"/>
          <w:szCs w:val="24"/>
        </w:rPr>
        <w:t>,--€</w:t>
      </w:r>
    </w:p>
    <w:p w14:paraId="5065E818" w14:textId="0068A3F3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Vlastné imanie na konci účtovného obdobia 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2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6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540</w:t>
      </w:r>
      <w:r>
        <w:rPr>
          <w:rFonts w:ascii="TimesNewRomanPSMT" w:hAnsi="TimesNewRomanPSMT" w:cs="TimesNewRomanPSMT"/>
          <w:color w:val="00000A"/>
          <w:sz w:val="24"/>
          <w:szCs w:val="24"/>
        </w:rPr>
        <w:t>,--€</w:t>
      </w:r>
    </w:p>
    <w:p w14:paraId="7085D29B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b/ Rozdelenie účtovného zisku, prípadne spôsob úhrady straty predchádzajúceho</w:t>
      </w:r>
    </w:p>
    <w:p w14:paraId="58ED881B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účtovného obdobia</w:t>
      </w:r>
    </w:p>
    <w:p w14:paraId="1D1A095B" w14:textId="66C3046C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V zmysle uznesenia valného zhromaždenia bol vykázan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ý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zisk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r. 202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3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3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.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203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,4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7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 xml:space="preserve">€ </w:t>
      </w:r>
      <w:r>
        <w:rPr>
          <w:rFonts w:ascii="TimesNewRomanPSMT" w:hAnsi="TimesNewRomanPSMT" w:cs="TimesNewRomanPSMT"/>
          <w:color w:val="00000A"/>
          <w:sz w:val="24"/>
          <w:szCs w:val="24"/>
        </w:rPr>
        <w:t>preúčtovan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ý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na 42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8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 </w:t>
      </w:r>
      <w:r>
        <w:rPr>
          <w:rFonts w:ascii="TimesNewRomanPSMT" w:hAnsi="TimesNewRomanPSMT" w:cs="TimesNewRomanPSMT"/>
          <w:color w:val="00000A"/>
          <w:sz w:val="24"/>
          <w:szCs w:val="24"/>
        </w:rPr>
        <w:t>0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>2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2</w:t>
      </w:r>
      <w:r w:rsidR="006F2349"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nerozdelený zisk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minulých rokov.</w:t>
      </w:r>
    </w:p>
    <w:p w14:paraId="0AE59DC9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c/ Tvorba a čerpanie rezerv</w:t>
      </w:r>
    </w:p>
    <w:p w14:paraId="25E2E490" w14:textId="002BB6F9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Účtovná jednotka 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ne</w:t>
      </w:r>
      <w:r>
        <w:rPr>
          <w:rFonts w:ascii="TimesNewRomanPSMT" w:hAnsi="TimesNewRomanPSMT" w:cs="TimesNewRomanPSMT"/>
          <w:color w:val="00000A"/>
          <w:sz w:val="24"/>
          <w:szCs w:val="24"/>
        </w:rPr>
        <w:t>tvorila rezervy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.</w:t>
      </w:r>
    </w:p>
    <w:p w14:paraId="461B7A96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</w:p>
    <w:p w14:paraId="0C67392A" w14:textId="7DE49B01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color w:val="00000A"/>
          <w:sz w:val="24"/>
          <w:szCs w:val="24"/>
        </w:rPr>
        <w:t>E. Výnosy</w:t>
      </w:r>
    </w:p>
    <w:p w14:paraId="6F08B35B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a/ Údaje o tržbách za vlastné výkony a tovar</w:t>
      </w:r>
    </w:p>
    <w:p w14:paraId="3BD5A59E" w14:textId="3122A02B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Tržby z predaja služieb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-doprava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813E7E">
        <w:rPr>
          <w:rFonts w:ascii="TimesNewRomanPSMT" w:hAnsi="TimesNewRomanPSMT" w:cs="TimesNewRomanPSMT"/>
          <w:color w:val="00000A"/>
          <w:sz w:val="24"/>
          <w:szCs w:val="24"/>
        </w:rPr>
        <w:t>1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00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335F91">
        <w:rPr>
          <w:rFonts w:ascii="TimesNewRomanPSMT" w:hAnsi="TimesNewRomanPSMT" w:cs="TimesNewRomanPSMT"/>
          <w:color w:val="00000A"/>
          <w:sz w:val="24"/>
          <w:szCs w:val="24"/>
        </w:rPr>
        <w:t>4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91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25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53785531" w14:textId="4683A1B9" w:rsidR="00D14836" w:rsidRDefault="00D14836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Tržby z predaja služieb</w:t>
      </w:r>
      <w:r>
        <w:rPr>
          <w:rFonts w:ascii="TimesNewRomanPSMT" w:hAnsi="TimesNewRomanPSMT" w:cs="TimesNewRomanPSMT"/>
          <w:color w:val="00000A"/>
          <w:sz w:val="24"/>
          <w:szCs w:val="24"/>
        </w:rPr>
        <w:t>-prenájom 1.624€</w:t>
      </w:r>
    </w:p>
    <w:p w14:paraId="0E3F661C" w14:textId="1C68C3E9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Ostatné výnosy z hospod.</w:t>
      </w:r>
      <w:r w:rsidR="000C369F"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činnosti 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500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813E7E">
        <w:rPr>
          <w:rFonts w:ascii="TimesNewRomanPSMT" w:hAnsi="TimesNewRomanPSMT" w:cs="TimesNewRomanPSMT"/>
          <w:color w:val="00000A"/>
          <w:sz w:val="24"/>
          <w:szCs w:val="24"/>
        </w:rPr>
        <w:t>00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313CED21" w14:textId="7777777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b/ Hospodársky výsledok</w:t>
      </w:r>
    </w:p>
    <w:p w14:paraId="0961E43B" w14:textId="2A027106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- účtovn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á strata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E739CB">
        <w:rPr>
          <w:rFonts w:ascii="TimesNewRomanPSMT" w:hAnsi="TimesNewRomanPSMT" w:cs="TimesNewRomanPSMT"/>
          <w:color w:val="00000A"/>
          <w:sz w:val="24"/>
          <w:szCs w:val="24"/>
        </w:rPr>
        <w:t>-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3</w:t>
      </w:r>
      <w:r w:rsidR="00BE572D">
        <w:rPr>
          <w:rFonts w:ascii="TimesNewRomanPSMT" w:hAnsi="TimesNewRomanPSMT" w:cs="TimesNewRomanPSMT"/>
          <w:color w:val="00000A"/>
          <w:sz w:val="24"/>
          <w:szCs w:val="24"/>
        </w:rPr>
        <w:t>.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962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BE572D">
        <w:rPr>
          <w:rFonts w:ascii="TimesNewRomanPSMT" w:hAnsi="TimesNewRomanPSMT" w:cs="TimesNewRomanPSMT"/>
          <w:color w:val="00000A"/>
          <w:sz w:val="24"/>
          <w:szCs w:val="24"/>
        </w:rPr>
        <w:t>00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0B7D6BBA" w14:textId="31010B49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- daňov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á strata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</w:t>
      </w:r>
      <w:r w:rsidR="00E739CB">
        <w:rPr>
          <w:rFonts w:ascii="TimesNewRomanPSMT" w:hAnsi="TimesNewRomanPSMT" w:cs="TimesNewRomanPSMT"/>
          <w:color w:val="00000A"/>
          <w:sz w:val="24"/>
          <w:szCs w:val="24"/>
        </w:rPr>
        <w:t>-</w:t>
      </w:r>
      <w:r w:rsidR="00813E7E">
        <w:rPr>
          <w:rFonts w:ascii="TimesNewRomanPSMT" w:hAnsi="TimesNewRomanPSMT" w:cs="TimesNewRomanPSMT"/>
          <w:color w:val="00000A"/>
          <w:sz w:val="24"/>
          <w:szCs w:val="24"/>
        </w:rPr>
        <w:t>3</w:t>
      </w:r>
      <w:r w:rsidR="00BE572D">
        <w:rPr>
          <w:rFonts w:ascii="TimesNewRomanPSMT" w:hAnsi="TimesNewRomanPSMT" w:cs="TimesNewRomanPSMT"/>
          <w:color w:val="00000A"/>
          <w:sz w:val="24"/>
          <w:szCs w:val="24"/>
        </w:rPr>
        <w:t>.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962</w:t>
      </w:r>
      <w:r>
        <w:rPr>
          <w:rFonts w:ascii="TimesNewRomanPSMT" w:hAnsi="TimesNewRomanPSMT" w:cs="TimesNewRomanPSMT"/>
          <w:color w:val="00000A"/>
          <w:sz w:val="24"/>
          <w:szCs w:val="24"/>
        </w:rPr>
        <w:t>,</w:t>
      </w:r>
      <w:r w:rsidR="00BE572D">
        <w:rPr>
          <w:rFonts w:ascii="TimesNewRomanPSMT" w:hAnsi="TimesNewRomanPSMT" w:cs="TimesNewRomanPSMT"/>
          <w:color w:val="00000A"/>
          <w:sz w:val="24"/>
          <w:szCs w:val="24"/>
        </w:rPr>
        <w:t>00</w:t>
      </w: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 €</w:t>
      </w:r>
    </w:p>
    <w:p w14:paraId="0FD25F24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659A6C33" w14:textId="520061E6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Zostavené dňa: 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9</w:t>
      </w:r>
      <w:r>
        <w:rPr>
          <w:rFonts w:ascii="TimesNewRomanPSMT" w:hAnsi="TimesNewRomanPSMT" w:cs="TimesNewRomanPSMT"/>
          <w:color w:val="00000A"/>
          <w:sz w:val="24"/>
          <w:szCs w:val="24"/>
        </w:rPr>
        <w:t>.0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4</w:t>
      </w:r>
      <w:r>
        <w:rPr>
          <w:rFonts w:ascii="TimesNewRomanPSMT" w:hAnsi="TimesNewRomanPSMT" w:cs="TimesNewRomanPSMT"/>
          <w:color w:val="00000A"/>
          <w:sz w:val="24"/>
          <w:szCs w:val="24"/>
        </w:rPr>
        <w:t>.202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4</w:t>
      </w:r>
    </w:p>
    <w:p w14:paraId="7035D21E" w14:textId="546037C7" w:rsidR="005B0C32" w:rsidRDefault="005B0C32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 xml:space="preserve">Schválené dňa: </w:t>
      </w:r>
      <w:r w:rsidR="00BE572D">
        <w:rPr>
          <w:rFonts w:ascii="TimesNewRomanPSMT" w:hAnsi="TimesNewRomanPSMT" w:cs="TimesNewRomanPSMT"/>
          <w:color w:val="00000A"/>
          <w:sz w:val="24"/>
          <w:szCs w:val="24"/>
        </w:rPr>
        <w:t>9</w:t>
      </w:r>
      <w:r>
        <w:rPr>
          <w:rFonts w:ascii="TimesNewRomanPSMT" w:hAnsi="TimesNewRomanPSMT" w:cs="TimesNewRomanPSMT"/>
          <w:color w:val="00000A"/>
          <w:sz w:val="24"/>
          <w:szCs w:val="24"/>
        </w:rPr>
        <w:t>.0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4</w:t>
      </w:r>
      <w:r>
        <w:rPr>
          <w:rFonts w:ascii="TimesNewRomanPSMT" w:hAnsi="TimesNewRomanPSMT" w:cs="TimesNewRomanPSMT"/>
          <w:color w:val="00000A"/>
          <w:sz w:val="24"/>
          <w:szCs w:val="24"/>
        </w:rPr>
        <w:t>.202</w:t>
      </w:r>
      <w:r w:rsidR="00D14836">
        <w:rPr>
          <w:rFonts w:ascii="TimesNewRomanPSMT" w:hAnsi="TimesNewRomanPSMT" w:cs="TimesNewRomanPSMT"/>
          <w:color w:val="00000A"/>
          <w:sz w:val="24"/>
          <w:szCs w:val="24"/>
        </w:rPr>
        <w:t>4</w:t>
      </w:r>
    </w:p>
    <w:p w14:paraId="3E5D9F35" w14:textId="77777777" w:rsidR="000C369F" w:rsidRDefault="000C369F" w:rsidP="005B0C3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A"/>
          <w:sz w:val="24"/>
          <w:szCs w:val="24"/>
        </w:rPr>
      </w:pPr>
    </w:p>
    <w:p w14:paraId="5BCAB0D3" w14:textId="07518E6A" w:rsidR="005B0C32" w:rsidRDefault="00BE572D" w:rsidP="000C369F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color w:val="00000A"/>
          <w:sz w:val="24"/>
          <w:szCs w:val="24"/>
        </w:rPr>
      </w:pPr>
      <w:r>
        <w:rPr>
          <w:rFonts w:ascii="TimesNewRomanPSMT" w:hAnsi="TimesNewRomanPSMT" w:cs="TimesNewRomanPSMT"/>
          <w:color w:val="00000A"/>
          <w:sz w:val="24"/>
          <w:szCs w:val="24"/>
        </w:rPr>
        <w:t>Miroslav Hadvičák</w:t>
      </w:r>
    </w:p>
    <w:p w14:paraId="007ECF12" w14:textId="09EE6619" w:rsidR="00456695" w:rsidRDefault="005B0C32" w:rsidP="000C369F">
      <w:pPr>
        <w:ind w:left="4956" w:firstLine="708"/>
      </w:pPr>
      <w:r>
        <w:rPr>
          <w:rFonts w:ascii="TimesNewRomanPSMT" w:hAnsi="TimesNewRomanPSMT" w:cs="TimesNewRomanPSMT"/>
          <w:color w:val="00000A"/>
          <w:sz w:val="24"/>
          <w:szCs w:val="24"/>
        </w:rPr>
        <w:t>konateľ spoločnosti</w:t>
      </w:r>
    </w:p>
    <w:sectPr w:rsidR="004566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C32"/>
    <w:rsid w:val="000A4831"/>
    <w:rsid w:val="000C369F"/>
    <w:rsid w:val="001B23D7"/>
    <w:rsid w:val="00206A3E"/>
    <w:rsid w:val="00236206"/>
    <w:rsid w:val="002506FD"/>
    <w:rsid w:val="002A6992"/>
    <w:rsid w:val="002B4C3B"/>
    <w:rsid w:val="00314765"/>
    <w:rsid w:val="00335F91"/>
    <w:rsid w:val="00426364"/>
    <w:rsid w:val="00456695"/>
    <w:rsid w:val="0055655A"/>
    <w:rsid w:val="005B0C32"/>
    <w:rsid w:val="005F3E63"/>
    <w:rsid w:val="006F2349"/>
    <w:rsid w:val="006F2437"/>
    <w:rsid w:val="00813E7E"/>
    <w:rsid w:val="00A26E34"/>
    <w:rsid w:val="00A5145D"/>
    <w:rsid w:val="00BE572D"/>
    <w:rsid w:val="00CB11E9"/>
    <w:rsid w:val="00D14836"/>
    <w:rsid w:val="00DF3B11"/>
    <w:rsid w:val="00E739CB"/>
    <w:rsid w:val="00E90E99"/>
    <w:rsid w:val="00F35EE6"/>
    <w:rsid w:val="00FB7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2032D"/>
  <w15:chartTrackingRefBased/>
  <w15:docId w15:val="{F3D9B45C-7903-4FB6-8098-06353AFF7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344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Cuga</dc:creator>
  <cp:keywords/>
  <dc:description/>
  <cp:lastModifiedBy>Evka Čuga</cp:lastModifiedBy>
  <cp:revision>4</cp:revision>
  <cp:lastPrinted>2024-04-09T09:40:00Z</cp:lastPrinted>
  <dcterms:created xsi:type="dcterms:W3CDTF">2024-04-09T09:32:00Z</dcterms:created>
  <dcterms:modified xsi:type="dcterms:W3CDTF">2024-04-09T09:41:00Z</dcterms:modified>
</cp:coreProperties>
</file>