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569" w:rsidRDefault="00043569" w:rsidP="0004356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3569" w:rsidRDefault="00043569" w:rsidP="0004356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3569" w:rsidRDefault="00043569" w:rsidP="0004356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043569" w:rsidRDefault="00043569" w:rsidP="0004356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043569" w:rsidRDefault="00043569" w:rsidP="0004356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043569" w:rsidRDefault="00043569" w:rsidP="0004356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činnosť spoločnosti spočívala len v poskytovaní zdravotnej starostlivosti v ambulancii, v špecializovanom odbore interná medicína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043569" w:rsidRDefault="00043569" w:rsidP="0004356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043569" w:rsidRDefault="00043569" w:rsidP="0004356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043569" w:rsidRDefault="00043569" w:rsidP="0004356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043569" w:rsidRDefault="00043569" w:rsidP="0004356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043569" w:rsidRDefault="00043569" w:rsidP="0004356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043569" w:rsidRDefault="00043569" w:rsidP="0004356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dlhodobý hmotný majetok.</w:t>
      </w:r>
    </w:p>
    <w:p w:rsidR="00043569" w:rsidRDefault="00043569" w:rsidP="0004356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 a zariadenie ambu</w:t>
      </w:r>
      <w:r w:rsidR="00583D96">
        <w:rPr>
          <w:rFonts w:ascii="Times New Roman" w:hAnsi="Times New Roman" w:cs="Times New Roman"/>
          <w:sz w:val="24"/>
          <w:szCs w:val="24"/>
        </w:rPr>
        <w:t>lancie v zostatkovej hodnote 2.666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43569" w:rsidRDefault="00043569" w:rsidP="0004356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043569" w:rsidRDefault="00043569" w:rsidP="0004356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nasledovné DHM – osobné auto v nulovej hodnote a zariadenie ambulancie v zostatkovej hodnote 1985,- € Účtovné aj daňové odpisy sú vo výške 681,- € Osobné auto bolo zakúpené v roku 2012 a v roku 2017 bolo odpísané, zariadenie do ambulancie bolo obstarané v roku 2021, čomu zodpovedá aj výška odpisov.</w:t>
      </w:r>
    </w:p>
    <w:p w:rsidR="00043569" w:rsidRDefault="00043569" w:rsidP="0004356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9.592,- €. Sú to pohľadávky z roku 2023 s dobou splatnosti v roku 2024.</w:t>
      </w:r>
    </w:p>
    <w:p w:rsidR="00043569" w:rsidRDefault="00043569" w:rsidP="0004356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043569" w:rsidRDefault="00043569" w:rsidP="0004356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finančných prostriedkov a v roku 2023 bol zostatok na účte k 31.12.2023 je vo výške 8.010,- €.</w:t>
      </w:r>
    </w:p>
    <w:p w:rsidR="00043569" w:rsidRDefault="00043569" w:rsidP="0004356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043569" w:rsidRDefault="00043569" w:rsidP="0004356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222,-  €.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043569" w:rsidRDefault="00043569" w:rsidP="0004356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61116C" w:rsidRDefault="00043569" w:rsidP="00C15B36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1116C">
        <w:rPr>
          <w:rFonts w:ascii="Times New Roman" w:hAnsi="Times New Roman" w:cs="Times New Roman"/>
          <w:sz w:val="24"/>
          <w:szCs w:val="24"/>
        </w:rPr>
        <w:t>Účtovná jednotka vykazuje za rok 2023 zisk  11.163,- €. Daň z príjmu je po pripočítaní položiek zvyšujúcich základ dane vo</w:t>
      </w:r>
      <w:r w:rsidR="0061116C" w:rsidRPr="0061116C">
        <w:rPr>
          <w:rFonts w:ascii="Times New Roman" w:hAnsi="Times New Roman" w:cs="Times New Roman"/>
          <w:sz w:val="24"/>
          <w:szCs w:val="24"/>
        </w:rPr>
        <w:t xml:space="preserve"> výške 279,- €</w:t>
      </w:r>
      <w:r w:rsidRPr="0061116C">
        <w:rPr>
          <w:rFonts w:ascii="Times New Roman" w:hAnsi="Times New Roman" w:cs="Times New Roman"/>
          <w:sz w:val="24"/>
          <w:szCs w:val="24"/>
        </w:rPr>
        <w:t xml:space="preserve"> </w:t>
      </w:r>
      <w:r w:rsidR="0061116C">
        <w:rPr>
          <w:rFonts w:ascii="Times New Roman" w:hAnsi="Times New Roman" w:cs="Times New Roman"/>
          <w:sz w:val="24"/>
          <w:szCs w:val="24"/>
        </w:rPr>
        <w:t>vypočítaná podľa platných daňových predpisov 22 % zo základu  – čo predstavuje hodnotu 2 402,- €</w:t>
      </w:r>
    </w:p>
    <w:p w:rsidR="00043569" w:rsidRDefault="00043569" w:rsidP="0004356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11.185,- € a sú evidované na riadku 101 súvahy, tvoria ich: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</w:t>
      </w:r>
      <w:r w:rsidR="0061116C">
        <w:rPr>
          <w:rFonts w:ascii="Times New Roman" w:hAnsi="Times New Roman" w:cs="Times New Roman"/>
          <w:sz w:val="24"/>
          <w:szCs w:val="24"/>
        </w:rPr>
        <w:t>estnancom vo výške 4.500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 zdravotnej poisťovne vo výške 3.1</w:t>
      </w:r>
      <w:r w:rsidR="0061116C">
        <w:rPr>
          <w:rFonts w:ascii="Times New Roman" w:hAnsi="Times New Roman" w:cs="Times New Roman"/>
          <w:sz w:val="24"/>
          <w:szCs w:val="24"/>
        </w:rPr>
        <w:t>79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43569" w:rsidRDefault="0061116C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3.432</w:t>
      </w:r>
      <w:r w:rsidR="00043569">
        <w:rPr>
          <w:rFonts w:ascii="Times New Roman" w:hAnsi="Times New Roman" w:cs="Times New Roman"/>
          <w:sz w:val="24"/>
          <w:szCs w:val="24"/>
        </w:rPr>
        <w:t>,- €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61116C">
        <w:rPr>
          <w:rFonts w:ascii="Times New Roman" w:hAnsi="Times New Roman" w:cs="Times New Roman"/>
          <w:sz w:val="24"/>
          <w:szCs w:val="24"/>
        </w:rPr>
        <w:t>1.227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dodávateľom</w:t>
      </w:r>
      <w:r w:rsidR="0061116C">
        <w:rPr>
          <w:rFonts w:ascii="Times New Roman" w:hAnsi="Times New Roman" w:cs="Times New Roman"/>
          <w:sz w:val="24"/>
          <w:szCs w:val="24"/>
        </w:rPr>
        <w:t xml:space="preserve"> sú v nulovej výške.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evidovaný bankový úver vo výške 2500 €, ktorý bol splatený v roku 2017.</w:t>
      </w:r>
    </w:p>
    <w:p w:rsidR="00043569" w:rsidRDefault="00043569" w:rsidP="0004356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za rok 2018 stratu vo výške 71,- € a táto bola na základe rozhodnutia spoločníkov uhradená z nerozdeleného zisku.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202</w:t>
      </w:r>
      <w:r w:rsidR="006111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1116C">
        <w:rPr>
          <w:rFonts w:ascii="Times New Roman" w:hAnsi="Times New Roman" w:cs="Times New Roman"/>
          <w:sz w:val="24"/>
          <w:szCs w:val="24"/>
        </w:rPr>
        <w:t>120.776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116C" w:rsidRDefault="0061116C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116C" w:rsidRDefault="0061116C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61116C">
        <w:rPr>
          <w:rFonts w:ascii="Times New Roman" w:hAnsi="Times New Roman" w:cs="Times New Roman"/>
          <w:sz w:val="24"/>
          <w:szCs w:val="24"/>
        </w:rPr>
        <w:t>7.070</w:t>
      </w:r>
      <w:r>
        <w:rPr>
          <w:rFonts w:ascii="Times New Roman" w:hAnsi="Times New Roman" w:cs="Times New Roman"/>
          <w:sz w:val="24"/>
          <w:szCs w:val="24"/>
        </w:rPr>
        <w:t xml:space="preserve">,- €, služby </w:t>
      </w:r>
      <w:r w:rsidR="0061116C">
        <w:rPr>
          <w:rFonts w:ascii="Times New Roman" w:hAnsi="Times New Roman" w:cs="Times New Roman"/>
          <w:sz w:val="24"/>
          <w:szCs w:val="24"/>
        </w:rPr>
        <w:t>-  účtovná skupina 518 vo výške 9.794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6111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61116C">
        <w:rPr>
          <w:rFonts w:ascii="Times New Roman" w:hAnsi="Times New Roman" w:cs="Times New Roman"/>
          <w:sz w:val="24"/>
          <w:szCs w:val="24"/>
        </w:rPr>
        <w:t>64.281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zabezpečenie predstavujú </w:t>
      </w:r>
      <w:r w:rsidR="0061116C">
        <w:rPr>
          <w:rFonts w:ascii="Times New Roman" w:hAnsi="Times New Roman" w:cs="Times New Roman"/>
          <w:sz w:val="24"/>
          <w:szCs w:val="24"/>
        </w:rPr>
        <w:t>24.311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nemocenské, príspevok na stravu boli vo výške</w:t>
      </w:r>
      <w:r w:rsidR="0061116C">
        <w:rPr>
          <w:rFonts w:ascii="Times New Roman" w:hAnsi="Times New Roman" w:cs="Times New Roman"/>
          <w:sz w:val="24"/>
          <w:szCs w:val="24"/>
        </w:rPr>
        <w:t xml:space="preserve"> 2.100</w:t>
      </w:r>
      <w:r>
        <w:rPr>
          <w:rFonts w:ascii="Times New Roman" w:hAnsi="Times New Roman" w:cs="Times New Roman"/>
          <w:sz w:val="24"/>
          <w:szCs w:val="24"/>
        </w:rPr>
        <w:t>,-  €. Celková výška sociálneho fondu je k 31.12. 202</w:t>
      </w:r>
      <w:r w:rsidR="006111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1116C">
        <w:rPr>
          <w:rFonts w:ascii="Times New Roman" w:hAnsi="Times New Roman" w:cs="Times New Roman"/>
          <w:sz w:val="24"/>
          <w:szCs w:val="24"/>
        </w:rPr>
        <w:t>1.227</w:t>
      </w:r>
      <w:r>
        <w:rPr>
          <w:rFonts w:ascii="Times New Roman" w:hAnsi="Times New Roman" w:cs="Times New Roman"/>
          <w:sz w:val="24"/>
          <w:szCs w:val="24"/>
        </w:rPr>
        <w:t xml:space="preserve">,- €. Tvorba bola vo výške </w:t>
      </w:r>
      <w:r w:rsidR="0061116C">
        <w:rPr>
          <w:rFonts w:ascii="Times New Roman" w:hAnsi="Times New Roman" w:cs="Times New Roman"/>
          <w:sz w:val="24"/>
          <w:szCs w:val="24"/>
        </w:rPr>
        <w:t>343</w:t>
      </w:r>
      <w:r>
        <w:rPr>
          <w:rFonts w:ascii="Times New Roman" w:hAnsi="Times New Roman" w:cs="Times New Roman"/>
          <w:sz w:val="24"/>
          <w:szCs w:val="24"/>
        </w:rPr>
        <w:t>,- € Čerpanie sociálneho fondu v roku 202</w:t>
      </w:r>
      <w:r w:rsidR="0061116C">
        <w:rPr>
          <w:rFonts w:ascii="Times New Roman" w:hAnsi="Times New Roman" w:cs="Times New Roman"/>
          <w:sz w:val="24"/>
          <w:szCs w:val="24"/>
        </w:rPr>
        <w:t xml:space="preserve">3 nebolo. Zamestnávateľ poskytoval v roku 2023 finančný príspevok na stravu zamestnancom  vo výške </w:t>
      </w:r>
      <w:r w:rsidR="00AB6A5E">
        <w:rPr>
          <w:rFonts w:ascii="Times New Roman" w:hAnsi="Times New Roman" w:cs="Times New Roman"/>
          <w:sz w:val="24"/>
          <w:szCs w:val="24"/>
        </w:rPr>
        <w:t>1.758,- €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AB6A5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jedno osobné auto. K 31.12.202</w:t>
      </w:r>
      <w:r w:rsidR="00AB6A5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auto evidované v nulovej zostatkovej hodnote. V roku 2021 bolo obstarané zariadenie ambulancie v celkovej hodnote 4.084,- € a jeho odpisy boli v roku 202</w:t>
      </w:r>
      <w:r w:rsidR="00AB6A5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B6A5E">
        <w:rPr>
          <w:rFonts w:ascii="Times New Roman" w:hAnsi="Times New Roman" w:cs="Times New Roman"/>
          <w:sz w:val="24"/>
          <w:szCs w:val="24"/>
        </w:rPr>
        <w:t>681</w:t>
      </w:r>
      <w:r>
        <w:rPr>
          <w:rFonts w:ascii="Times New Roman" w:hAnsi="Times New Roman" w:cs="Times New Roman"/>
          <w:sz w:val="24"/>
          <w:szCs w:val="24"/>
        </w:rPr>
        <w:t>,- €. Zostatková hodnota DHM k 31.12.202</w:t>
      </w:r>
      <w:r w:rsidR="00AB6A5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583D96">
        <w:rPr>
          <w:rFonts w:ascii="Times New Roman" w:hAnsi="Times New Roman" w:cs="Times New Roman"/>
          <w:sz w:val="24"/>
          <w:szCs w:val="24"/>
        </w:rPr>
        <w:t>2.666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 </w:t>
      </w:r>
      <w:r w:rsidR="00AB6A5E">
        <w:rPr>
          <w:rFonts w:ascii="Times New Roman" w:hAnsi="Times New Roman" w:cs="Times New Roman"/>
          <w:sz w:val="24"/>
          <w:szCs w:val="24"/>
        </w:rPr>
        <w:t>v roku 2023 predstavovali</w:t>
      </w:r>
      <w:r>
        <w:rPr>
          <w:rFonts w:ascii="Times New Roman" w:hAnsi="Times New Roman" w:cs="Times New Roman"/>
          <w:sz w:val="24"/>
          <w:szCs w:val="24"/>
        </w:rPr>
        <w:t xml:space="preserve"> hodnotu </w:t>
      </w:r>
      <w:r w:rsidR="00AB6A5E">
        <w:rPr>
          <w:rFonts w:ascii="Times New Roman" w:hAnsi="Times New Roman" w:cs="Times New Roman"/>
          <w:sz w:val="24"/>
          <w:szCs w:val="24"/>
        </w:rPr>
        <w:t>12.116</w:t>
      </w:r>
      <w:r>
        <w:rPr>
          <w:rFonts w:ascii="Times New Roman" w:hAnsi="Times New Roman" w:cs="Times New Roman"/>
          <w:sz w:val="24"/>
          <w:szCs w:val="24"/>
        </w:rPr>
        <w:t>,- €, čo predstavuje platba dane z motorových vozidiel vo výške 1</w:t>
      </w:r>
      <w:r w:rsidR="00AB6A5E">
        <w:rPr>
          <w:rFonts w:ascii="Times New Roman" w:hAnsi="Times New Roman" w:cs="Times New Roman"/>
          <w:sz w:val="24"/>
          <w:szCs w:val="24"/>
        </w:rPr>
        <w:t>48,- daň  z príjmu za rok 2023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B6A5E">
        <w:rPr>
          <w:rFonts w:ascii="Times New Roman" w:hAnsi="Times New Roman" w:cs="Times New Roman"/>
          <w:sz w:val="24"/>
          <w:szCs w:val="24"/>
        </w:rPr>
        <w:t>2.403</w:t>
      </w:r>
      <w:r>
        <w:rPr>
          <w:rFonts w:ascii="Times New Roman" w:hAnsi="Times New Roman" w:cs="Times New Roman"/>
          <w:sz w:val="24"/>
          <w:szCs w:val="24"/>
        </w:rPr>
        <w:t>,- €. Daň zo závislej činnosti</w:t>
      </w:r>
      <w:r w:rsidR="00AB6A5E">
        <w:rPr>
          <w:rFonts w:ascii="Times New Roman" w:hAnsi="Times New Roman" w:cs="Times New Roman"/>
          <w:sz w:val="24"/>
          <w:szCs w:val="24"/>
        </w:rPr>
        <w:t xml:space="preserve"> za rok 2023 vo výške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B6A5E">
        <w:rPr>
          <w:rFonts w:ascii="Times New Roman" w:hAnsi="Times New Roman" w:cs="Times New Roman"/>
          <w:sz w:val="24"/>
          <w:szCs w:val="24"/>
        </w:rPr>
        <w:t>9.565,- €</w:t>
      </w:r>
    </w:p>
    <w:p w:rsidR="00043569" w:rsidRDefault="00043569" w:rsidP="0004356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</w:t>
      </w:r>
      <w:r w:rsidR="00AB6A5E">
        <w:rPr>
          <w:rFonts w:ascii="Times New Roman" w:hAnsi="Times New Roman" w:cs="Times New Roman"/>
          <w:sz w:val="24"/>
          <w:szCs w:val="24"/>
        </w:rPr>
        <w:t>finančnú činnosť boli vo výške 887</w:t>
      </w:r>
      <w:r>
        <w:rPr>
          <w:rFonts w:ascii="Times New Roman" w:hAnsi="Times New Roman" w:cs="Times New Roman"/>
          <w:sz w:val="24"/>
          <w:szCs w:val="24"/>
        </w:rPr>
        <w:t>,-  €. (poplatky za vedenie účtu, členské, debetné úroky, poistné podnikania, auta a pod.)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AB6A5E">
        <w:rPr>
          <w:rFonts w:ascii="Times New Roman" w:hAnsi="Times New Roman" w:cs="Times New Roman"/>
          <w:sz w:val="24"/>
          <w:szCs w:val="24"/>
        </w:rPr>
        <w:t>11.162</w:t>
      </w:r>
      <w:r>
        <w:rPr>
          <w:rFonts w:ascii="Times New Roman" w:hAnsi="Times New Roman" w:cs="Times New Roman"/>
          <w:sz w:val="24"/>
          <w:szCs w:val="24"/>
        </w:rPr>
        <w:t xml:space="preserve">,- € + položky zvyšujúce a znižujúce daňový základ (20 % PHM –  </w:t>
      </w:r>
      <w:r w:rsidR="00AB6A5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1E4ABA">
        <w:rPr>
          <w:rFonts w:ascii="Times New Roman" w:hAnsi="Times New Roman" w:cs="Times New Roman"/>
          <w:sz w:val="24"/>
          <w:szCs w:val="24"/>
        </w:rPr>
        <w:t>2</w:t>
      </w:r>
      <w:r w:rsidR="00AB6A5E">
        <w:rPr>
          <w:rFonts w:ascii="Times New Roman" w:hAnsi="Times New Roman" w:cs="Times New Roman"/>
          <w:sz w:val="24"/>
          <w:szCs w:val="24"/>
        </w:rPr>
        <w:t>79,- €</w:t>
      </w:r>
      <w:r w:rsidR="001E4ABA">
        <w:rPr>
          <w:rFonts w:ascii="Times New Roman" w:hAnsi="Times New Roman" w:cs="Times New Roman"/>
          <w:sz w:val="24"/>
          <w:szCs w:val="24"/>
        </w:rPr>
        <w:t>) = daňový základ 11.557</w:t>
      </w:r>
      <w:r>
        <w:rPr>
          <w:rFonts w:ascii="Times New Roman" w:hAnsi="Times New Roman" w:cs="Times New Roman"/>
          <w:sz w:val="24"/>
          <w:szCs w:val="24"/>
        </w:rPr>
        <w:t>,-  €, čomu zodpovedá daň platná pre rok 202</w:t>
      </w:r>
      <w:r w:rsidR="001E4AB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 sadzbe 21 %. Čím vznikla daňová povinnosť  vo výške</w:t>
      </w:r>
      <w:r w:rsidR="001E4ABA">
        <w:rPr>
          <w:rFonts w:ascii="Times New Roman" w:hAnsi="Times New Roman" w:cs="Times New Roman"/>
          <w:sz w:val="24"/>
          <w:szCs w:val="24"/>
        </w:rPr>
        <w:t xml:space="preserve"> 240</w:t>
      </w:r>
      <w:r w:rsidR="00E133AB">
        <w:rPr>
          <w:rFonts w:ascii="Times New Roman" w:hAnsi="Times New Roman" w:cs="Times New Roman"/>
          <w:sz w:val="24"/>
          <w:szCs w:val="24"/>
        </w:rPr>
        <w:t>3</w:t>
      </w:r>
      <w:r w:rsidR="001E4ABA"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</w:rPr>
        <w:t xml:space="preserve"> €. Spoločnosti nevznikla povinnosť pre rok 202</w:t>
      </w:r>
      <w:r w:rsidR="001E4ABA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043569" w:rsidRDefault="00043569" w:rsidP="00043569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43569" w:rsidRDefault="00043569" w:rsidP="0004356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043569" w:rsidRDefault="00043569" w:rsidP="0004356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1E4AB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043569" w:rsidRDefault="00043569" w:rsidP="0004356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043569" w:rsidRDefault="00043569" w:rsidP="0004356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043569" w:rsidRDefault="00043569" w:rsidP="0004356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3569" w:rsidRDefault="00043569" w:rsidP="00043569">
      <w:pPr>
        <w:rPr>
          <w:rFonts w:ascii="Times New Roman" w:hAnsi="Times New Roman" w:cs="Times New Roman"/>
          <w:sz w:val="24"/>
          <w:szCs w:val="24"/>
        </w:rPr>
      </w:pPr>
    </w:p>
    <w:p w:rsidR="00E11710" w:rsidRDefault="00E11710"/>
    <w:sectPr w:rsidR="00E117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569"/>
    <w:rsid w:val="00043569"/>
    <w:rsid w:val="001E4ABA"/>
    <w:rsid w:val="00583D96"/>
    <w:rsid w:val="0061116C"/>
    <w:rsid w:val="00AB6A5E"/>
    <w:rsid w:val="00E11710"/>
    <w:rsid w:val="00E13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A0A6A"/>
  <w15:chartTrackingRefBased/>
  <w15:docId w15:val="{6C74AB75-453B-479F-B7A6-27B4FA554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3569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435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4A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A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6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911</Words>
  <Characters>5194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6</cp:revision>
  <cp:lastPrinted>2024-04-27T17:01:00Z</cp:lastPrinted>
  <dcterms:created xsi:type="dcterms:W3CDTF">2024-04-27T16:28:00Z</dcterms:created>
  <dcterms:modified xsi:type="dcterms:W3CDTF">2024-04-27T19:03:00Z</dcterms:modified>
</cp:coreProperties>
</file>