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81D" w:rsidRDefault="00B57707">
      <w:pPr>
        <w:jc w:val="center"/>
        <w:rPr>
          <w:b/>
          <w:sz w:val="24"/>
          <w:szCs w:val="24"/>
          <w:u w:val="single"/>
        </w:rPr>
      </w:pPr>
      <w:r>
        <w:rPr>
          <w:b/>
          <w:sz w:val="36"/>
        </w:rPr>
        <w:t>Poznámky k 31.12.2023</w:t>
      </w:r>
    </w:p>
    <w:p w:rsidR="00EA081D" w:rsidRDefault="00EA081D">
      <w:pPr>
        <w:rPr>
          <w:b/>
          <w:sz w:val="24"/>
          <w:szCs w:val="24"/>
          <w:u w:val="single"/>
        </w:rPr>
      </w:pPr>
    </w:p>
    <w:p w:rsidR="00EA081D" w:rsidRDefault="00B577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EA081D" w:rsidRDefault="00B577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EA081D" w:rsidRDefault="00B57707">
      <w:pPr>
        <w:numPr>
          <w:ilvl w:val="0"/>
          <w:numId w:val="25"/>
        </w:numPr>
        <w:tabs>
          <w:tab w:val="clear" w:pos="720"/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A081D" w:rsidRDefault="00EA081D">
      <w:pPr>
        <w:rPr>
          <w:b/>
          <w:sz w:val="24"/>
          <w:szCs w:val="24"/>
        </w:rPr>
      </w:pPr>
    </w:p>
    <w:tbl>
      <w:tblPr>
        <w:tblW w:w="102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781"/>
        <w:gridCol w:w="5499"/>
      </w:tblGrid>
      <w:tr w:rsidR="00EA081D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</w:tr>
      <w:tr w:rsidR="00EA081D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STRATENÁ</w:t>
            </w:r>
          </w:p>
        </w:tc>
      </w:tr>
      <w:tr w:rsidR="00EA081D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049 71 STRATENÁ 46</w:t>
            </w:r>
          </w:p>
        </w:tc>
      </w:tr>
      <w:tr w:rsidR="00EA081D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328855</w:t>
            </w:r>
          </w:p>
        </w:tc>
      </w:tr>
      <w:tr w:rsidR="00EA081D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</w:tr>
      <w:tr w:rsidR="00EA081D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</w:tr>
      <w:tr w:rsidR="00EA081D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</w:tr>
      <w:tr w:rsidR="00EA081D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</w:tr>
      <w:tr w:rsidR="00EA081D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C6E6C">
              <w:rPr>
                <w:sz w:val="24"/>
                <w:szCs w:val="24"/>
              </w:rPr>
            </w:r>
            <w:r w:rsidR="002C6E6C">
              <w:rPr>
                <w:sz w:val="24"/>
                <w:szCs w:val="24"/>
              </w:rPr>
              <w:fldChar w:fldCharType="separate"/>
            </w:r>
            <w:bookmarkStart w:id="0" w:name="__Fieldmark__147_3392699566"/>
            <w:bookmarkEnd w:id="0"/>
            <w:r>
              <w:rPr>
                <w:sz w:val="24"/>
                <w:szCs w:val="24"/>
              </w:rPr>
              <w:fldChar w:fldCharType="end"/>
            </w:r>
            <w:bookmarkStart w:id="1" w:name="__Fieldmark__38_3392699566"/>
            <w:bookmarkEnd w:id="1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EA081D" w:rsidRDefault="00B57707">
            <w:pPr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C6E6C">
              <w:rPr>
                <w:sz w:val="24"/>
                <w:szCs w:val="24"/>
              </w:rPr>
            </w:r>
            <w:r w:rsidR="002C6E6C">
              <w:rPr>
                <w:sz w:val="24"/>
                <w:szCs w:val="24"/>
              </w:rPr>
              <w:fldChar w:fldCharType="separate"/>
            </w:r>
            <w:bookmarkStart w:id="2" w:name="__Fieldmark__156_3392699566"/>
            <w:bookmarkEnd w:id="2"/>
            <w:r>
              <w:rPr>
                <w:sz w:val="24"/>
                <w:szCs w:val="24"/>
              </w:rPr>
              <w:fldChar w:fldCharType="end"/>
            </w:r>
            <w:bookmarkStart w:id="3" w:name="__Fieldmark__39_3392699566"/>
            <w:bookmarkEnd w:id="3"/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EA081D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C6E6C">
              <w:rPr>
                <w:sz w:val="24"/>
                <w:szCs w:val="24"/>
              </w:rPr>
            </w:r>
            <w:r w:rsidR="002C6E6C">
              <w:rPr>
                <w:sz w:val="24"/>
                <w:szCs w:val="24"/>
              </w:rPr>
              <w:fldChar w:fldCharType="separate"/>
            </w:r>
            <w:bookmarkStart w:id="4" w:name="__Fieldmark__165_3392699566"/>
            <w:bookmarkEnd w:id="4"/>
            <w:r>
              <w:rPr>
                <w:sz w:val="24"/>
                <w:szCs w:val="24"/>
              </w:rPr>
              <w:fldChar w:fldCharType="end"/>
            </w:r>
            <w:bookmarkStart w:id="5" w:name="__Fieldmark__40_3392699566"/>
            <w:bookmarkEnd w:id="5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EA081D" w:rsidRDefault="00B57707">
            <w:pPr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C6E6C">
              <w:rPr>
                <w:sz w:val="24"/>
                <w:szCs w:val="24"/>
              </w:rPr>
            </w:r>
            <w:r w:rsidR="002C6E6C">
              <w:rPr>
                <w:sz w:val="24"/>
                <w:szCs w:val="24"/>
              </w:rPr>
              <w:fldChar w:fldCharType="separate"/>
            </w:r>
            <w:bookmarkStart w:id="6" w:name="__Fieldmark__174_3392699566"/>
            <w:bookmarkEnd w:id="6"/>
            <w:r>
              <w:rPr>
                <w:sz w:val="24"/>
                <w:szCs w:val="24"/>
              </w:rPr>
              <w:fldChar w:fldCharType="end"/>
            </w:r>
            <w:bookmarkStart w:id="7" w:name="__Fieldmark__41_3392699566"/>
            <w:bookmarkEnd w:id="7"/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EA081D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C6E6C">
              <w:rPr>
                <w:sz w:val="24"/>
                <w:szCs w:val="24"/>
              </w:rPr>
            </w:r>
            <w:r w:rsidR="002C6E6C">
              <w:rPr>
                <w:sz w:val="24"/>
                <w:szCs w:val="24"/>
              </w:rPr>
              <w:fldChar w:fldCharType="separate"/>
            </w:r>
            <w:bookmarkStart w:id="8" w:name="__Fieldmark__183_3392699566"/>
            <w:bookmarkEnd w:id="8"/>
            <w:r>
              <w:rPr>
                <w:sz w:val="24"/>
                <w:szCs w:val="24"/>
              </w:rPr>
              <w:fldChar w:fldCharType="end"/>
            </w:r>
            <w:bookmarkStart w:id="9" w:name="__Fieldmark__42_3392699566"/>
            <w:bookmarkEnd w:id="9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EA081D" w:rsidRDefault="00B57707">
            <w:pPr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C6E6C">
              <w:rPr>
                <w:sz w:val="24"/>
                <w:szCs w:val="24"/>
              </w:rPr>
            </w:r>
            <w:r w:rsidR="002C6E6C">
              <w:rPr>
                <w:sz w:val="24"/>
                <w:szCs w:val="24"/>
              </w:rPr>
              <w:fldChar w:fldCharType="separate"/>
            </w:r>
            <w:bookmarkStart w:id="10" w:name="__Fieldmark__192_3392699566"/>
            <w:bookmarkEnd w:id="10"/>
            <w:r>
              <w:rPr>
                <w:sz w:val="24"/>
                <w:szCs w:val="24"/>
              </w:rPr>
              <w:fldChar w:fldCharType="end"/>
            </w:r>
            <w:bookmarkStart w:id="11" w:name="__Fieldmark__43_3392699566"/>
            <w:bookmarkEnd w:id="11"/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EA081D" w:rsidRDefault="00EA081D">
      <w:pPr>
        <w:jc w:val="center"/>
        <w:rPr>
          <w:b/>
          <w:sz w:val="24"/>
          <w:szCs w:val="24"/>
        </w:rPr>
      </w:pPr>
    </w:p>
    <w:p w:rsidR="00EA081D" w:rsidRDefault="00B57707">
      <w:pPr>
        <w:numPr>
          <w:ilvl w:val="0"/>
          <w:numId w:val="25"/>
        </w:numPr>
        <w:tabs>
          <w:tab w:val="clear" w:pos="720"/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EA081D" w:rsidRDefault="00EA081D">
      <w:pPr>
        <w:rPr>
          <w:b/>
          <w:sz w:val="24"/>
          <w:szCs w:val="24"/>
        </w:rPr>
      </w:pPr>
    </w:p>
    <w:tbl>
      <w:tblPr>
        <w:tblW w:w="102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781"/>
        <w:gridCol w:w="5484"/>
      </w:tblGrid>
      <w:tr w:rsidR="00EA081D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Všeobecná verejná správa </w:t>
            </w:r>
          </w:p>
        </w:tc>
      </w:tr>
    </w:tbl>
    <w:p w:rsidR="00EA081D" w:rsidRDefault="00EA081D">
      <w:pPr>
        <w:rPr>
          <w:b/>
          <w:sz w:val="24"/>
          <w:szCs w:val="24"/>
        </w:rPr>
      </w:pPr>
    </w:p>
    <w:p w:rsidR="00EA081D" w:rsidRDefault="00B57707">
      <w:pPr>
        <w:numPr>
          <w:ilvl w:val="0"/>
          <w:numId w:val="25"/>
        </w:numPr>
        <w:tabs>
          <w:tab w:val="clear" w:pos="720"/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EA081D" w:rsidRDefault="00EA081D">
      <w:pPr>
        <w:rPr>
          <w:b/>
          <w:sz w:val="24"/>
          <w:szCs w:val="24"/>
        </w:rPr>
      </w:pPr>
    </w:p>
    <w:tbl>
      <w:tblPr>
        <w:tblW w:w="102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781"/>
        <w:gridCol w:w="5484"/>
      </w:tblGrid>
      <w:tr w:rsidR="00EA081D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EA081D" w:rsidRDefault="00B577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Daša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Ovšonková</w:t>
            </w:r>
            <w:proofErr w:type="spellEnd"/>
          </w:p>
        </w:tc>
      </w:tr>
      <w:tr w:rsidR="00EA081D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EA081D" w:rsidRDefault="00B577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</w:t>
            </w:r>
          </w:p>
        </w:tc>
      </w:tr>
      <w:tr w:rsidR="00EA081D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6C2CA8">
            <w:pPr>
              <w:widowControl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A081D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EA081D" w:rsidRDefault="00B57707">
            <w:pPr>
              <w:widowControl w:val="0"/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6C2CA8">
            <w:pPr>
              <w:widowControl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EA081D" w:rsidRDefault="00EA081D">
            <w:pPr>
              <w:widowControl w:val="0"/>
              <w:snapToGrid w:val="0"/>
              <w:rPr>
                <w:sz w:val="24"/>
                <w:szCs w:val="24"/>
              </w:rPr>
            </w:pPr>
          </w:p>
          <w:p w:rsidR="00EA081D" w:rsidRDefault="00EA081D">
            <w:pPr>
              <w:widowControl w:val="0"/>
              <w:snapToGrid w:val="0"/>
              <w:rPr>
                <w:sz w:val="24"/>
                <w:szCs w:val="24"/>
              </w:rPr>
            </w:pPr>
          </w:p>
          <w:p w:rsidR="00EA081D" w:rsidRDefault="00B57707">
            <w:pPr>
              <w:widowControl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081D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rPr>
                <w:b/>
                <w:sz w:val="24"/>
                <w:szCs w:val="24"/>
              </w:rPr>
            </w:pPr>
          </w:p>
        </w:tc>
      </w:tr>
      <w:tr w:rsidR="00EA081D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A081D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A081D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A081D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Obecný úrad Stratená, 049 71  STRATENÁ 46</w:t>
            </w:r>
          </w:p>
        </w:tc>
      </w:tr>
    </w:tbl>
    <w:p w:rsidR="00EA081D" w:rsidRDefault="00EA081D">
      <w:pPr>
        <w:jc w:val="center"/>
        <w:rPr>
          <w:sz w:val="24"/>
          <w:szCs w:val="24"/>
        </w:rPr>
      </w:pPr>
    </w:p>
    <w:p w:rsidR="00EA081D" w:rsidRDefault="00B57707">
      <w:pPr>
        <w:jc w:val="center"/>
        <w:rPr>
          <w:b/>
          <w:sz w:val="24"/>
          <w:szCs w:val="24"/>
        </w:rPr>
      </w:pPr>
      <w:r>
        <w:br w:type="page"/>
      </w:r>
    </w:p>
    <w:p w:rsidR="00EA081D" w:rsidRDefault="00B577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EA081D" w:rsidRDefault="00B57707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EA081D" w:rsidRDefault="00EA081D">
      <w:pPr>
        <w:rPr>
          <w:sz w:val="24"/>
          <w:szCs w:val="24"/>
        </w:rPr>
      </w:pPr>
    </w:p>
    <w:p w:rsidR="00EA081D" w:rsidRDefault="00B57707">
      <w:pPr>
        <w:numPr>
          <w:ilvl w:val="0"/>
          <w:numId w:val="5"/>
        </w:numPr>
        <w:tabs>
          <w:tab w:val="clear" w:pos="720"/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C6E6C">
        <w:rPr>
          <w:rFonts w:cs="Tahoma"/>
          <w:b/>
          <w:bCs/>
          <w:sz w:val="22"/>
          <w:szCs w:val="22"/>
        </w:rPr>
      </w:r>
      <w:r w:rsidR="002C6E6C">
        <w:rPr>
          <w:rFonts w:cs="Tahoma"/>
          <w:b/>
          <w:bCs/>
          <w:sz w:val="22"/>
          <w:szCs w:val="22"/>
        </w:rPr>
        <w:fldChar w:fldCharType="separate"/>
      </w:r>
      <w:bookmarkStart w:id="12" w:name="__Fieldmark__313_3392699566"/>
      <w:bookmarkEnd w:id="12"/>
      <w:r>
        <w:rPr>
          <w:rFonts w:cs="Tahoma"/>
          <w:b/>
          <w:bCs/>
          <w:sz w:val="22"/>
          <w:szCs w:val="22"/>
        </w:rPr>
        <w:fldChar w:fldCharType="end"/>
      </w:r>
      <w:bookmarkStart w:id="13" w:name="__Fieldmark__44_3392699566"/>
      <w:bookmarkEnd w:id="13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C6E6C">
        <w:rPr>
          <w:rFonts w:cs="Tahoma"/>
          <w:b/>
          <w:bCs/>
          <w:sz w:val="22"/>
          <w:szCs w:val="22"/>
        </w:rPr>
      </w:r>
      <w:r w:rsidR="002C6E6C">
        <w:rPr>
          <w:rFonts w:cs="Tahoma"/>
          <w:b/>
          <w:bCs/>
          <w:sz w:val="22"/>
          <w:szCs w:val="22"/>
        </w:rPr>
        <w:fldChar w:fldCharType="separate"/>
      </w:r>
      <w:bookmarkStart w:id="14" w:name="__Fieldmark__320_3392699566"/>
      <w:bookmarkEnd w:id="14"/>
      <w:r>
        <w:rPr>
          <w:rFonts w:cs="Tahoma"/>
          <w:b/>
          <w:bCs/>
          <w:sz w:val="22"/>
          <w:szCs w:val="22"/>
        </w:rPr>
        <w:fldChar w:fldCharType="end"/>
      </w:r>
      <w:bookmarkStart w:id="15" w:name="__Fieldmark__45_3392699566"/>
      <w:bookmarkEnd w:id="15"/>
      <w:r>
        <w:rPr>
          <w:rFonts w:cs="Tahoma"/>
          <w:b/>
          <w:bCs/>
          <w:sz w:val="22"/>
          <w:szCs w:val="22"/>
        </w:rPr>
        <w:t xml:space="preserve">  nie</w:t>
      </w:r>
    </w:p>
    <w:p w:rsidR="00EA081D" w:rsidRDefault="00EA081D">
      <w:pPr>
        <w:spacing w:line="360" w:lineRule="auto"/>
        <w:jc w:val="both"/>
        <w:rPr>
          <w:sz w:val="24"/>
          <w:szCs w:val="24"/>
        </w:rPr>
      </w:pPr>
    </w:p>
    <w:p w:rsidR="00EA081D" w:rsidRDefault="00B57707">
      <w:pPr>
        <w:numPr>
          <w:ilvl w:val="0"/>
          <w:numId w:val="5"/>
        </w:numPr>
        <w:tabs>
          <w:tab w:val="clear" w:pos="720"/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EA081D" w:rsidRDefault="00B57707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C6E6C">
        <w:rPr>
          <w:rFonts w:cs="Tahoma"/>
          <w:b/>
          <w:bCs/>
          <w:sz w:val="22"/>
          <w:szCs w:val="22"/>
        </w:rPr>
      </w:r>
      <w:r w:rsidR="002C6E6C">
        <w:rPr>
          <w:rFonts w:cs="Tahoma"/>
          <w:b/>
          <w:bCs/>
          <w:sz w:val="22"/>
          <w:szCs w:val="22"/>
        </w:rPr>
        <w:fldChar w:fldCharType="separate"/>
      </w:r>
      <w:bookmarkStart w:id="16" w:name="__Fieldmark__331_3392699566"/>
      <w:bookmarkEnd w:id="16"/>
      <w:r>
        <w:rPr>
          <w:rFonts w:cs="Tahoma"/>
          <w:b/>
          <w:bCs/>
          <w:sz w:val="22"/>
          <w:szCs w:val="22"/>
        </w:rPr>
        <w:fldChar w:fldCharType="end"/>
      </w:r>
      <w:bookmarkStart w:id="17" w:name="__Fieldmark__46_3392699566"/>
      <w:bookmarkEnd w:id="17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C6E6C">
        <w:rPr>
          <w:rFonts w:cs="Tahoma"/>
          <w:b/>
          <w:bCs/>
          <w:sz w:val="22"/>
          <w:szCs w:val="22"/>
        </w:rPr>
      </w:r>
      <w:r w:rsidR="002C6E6C">
        <w:rPr>
          <w:rFonts w:cs="Tahoma"/>
          <w:b/>
          <w:bCs/>
          <w:sz w:val="22"/>
          <w:szCs w:val="22"/>
        </w:rPr>
        <w:fldChar w:fldCharType="separate"/>
      </w:r>
      <w:bookmarkStart w:id="18" w:name="__Fieldmark__338_3392699566"/>
      <w:bookmarkEnd w:id="18"/>
      <w:r>
        <w:rPr>
          <w:rFonts w:cs="Tahoma"/>
          <w:b/>
          <w:bCs/>
          <w:sz w:val="22"/>
          <w:szCs w:val="22"/>
        </w:rPr>
        <w:fldChar w:fldCharType="end"/>
      </w:r>
      <w:bookmarkStart w:id="19" w:name="__Fieldmark__47_3392699566"/>
      <w:bookmarkEnd w:id="19"/>
      <w:r>
        <w:rPr>
          <w:rFonts w:cs="Tahoma"/>
          <w:b/>
          <w:bCs/>
          <w:sz w:val="22"/>
          <w:szCs w:val="22"/>
        </w:rPr>
        <w:t xml:space="preserve">  nie</w:t>
      </w:r>
    </w:p>
    <w:p w:rsidR="00EA081D" w:rsidRDefault="00EA081D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EA081D" w:rsidRDefault="00B57707">
      <w:pPr>
        <w:jc w:val="both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55"/>
        <w:gridCol w:w="2464"/>
        <w:gridCol w:w="2464"/>
        <w:gridCol w:w="2997"/>
      </w:tblGrid>
      <w:tr w:rsidR="00EA081D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EA081D">
            <w:pPr>
              <w:widowControl w:val="0"/>
              <w:snapToGrid w:val="0"/>
              <w:jc w:val="center"/>
            </w:pPr>
          </w:p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EA081D">
            <w:pPr>
              <w:widowControl w:val="0"/>
              <w:snapToGrid w:val="0"/>
              <w:jc w:val="center"/>
              <w:rPr>
                <w:b/>
              </w:rPr>
            </w:pPr>
          </w:p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EA081D">
            <w:pPr>
              <w:widowControl w:val="0"/>
              <w:snapToGrid w:val="0"/>
              <w:jc w:val="center"/>
              <w:rPr>
                <w:b/>
              </w:rPr>
            </w:pPr>
          </w:p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EA081D" w:rsidRDefault="00EA081D">
            <w:pPr>
              <w:widowControl w:val="0"/>
              <w:jc w:val="center"/>
              <w:rPr>
                <w:b/>
              </w:rPr>
            </w:pPr>
          </w:p>
        </w:tc>
      </w:tr>
      <w:tr w:rsidR="00EA081D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</w:tr>
      <w:tr w:rsidR="00EA081D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</w:tr>
    </w:tbl>
    <w:p w:rsidR="00EA081D" w:rsidRDefault="00EA081D">
      <w:pPr>
        <w:ind w:left="284"/>
        <w:jc w:val="both"/>
        <w:rPr>
          <w:b/>
          <w:sz w:val="24"/>
          <w:szCs w:val="24"/>
        </w:rPr>
      </w:pPr>
    </w:p>
    <w:p w:rsidR="00EA081D" w:rsidRDefault="00B57707">
      <w:pPr>
        <w:numPr>
          <w:ilvl w:val="0"/>
          <w:numId w:val="5"/>
        </w:numPr>
        <w:tabs>
          <w:tab w:val="clear" w:pos="720"/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EA081D" w:rsidRDefault="00EA081D">
      <w:pPr>
        <w:jc w:val="both"/>
        <w:rPr>
          <w:b/>
          <w:sz w:val="24"/>
          <w:szCs w:val="24"/>
        </w:rPr>
      </w:pPr>
    </w:p>
    <w:tbl>
      <w:tblPr>
        <w:tblW w:w="1029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379"/>
        <w:gridCol w:w="3916"/>
      </w:tblGrid>
      <w:tr w:rsidR="00EA081D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EA081D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numPr>
                <w:ilvl w:val="0"/>
                <w:numId w:val="1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081D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numPr>
                <w:ilvl w:val="0"/>
                <w:numId w:val="1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A081D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numPr>
                <w:ilvl w:val="0"/>
                <w:numId w:val="1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081D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numPr>
                <w:ilvl w:val="0"/>
                <w:numId w:val="1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A081D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numPr>
                <w:ilvl w:val="0"/>
                <w:numId w:val="1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Reálna hodnota</w:t>
            </w:r>
          </w:p>
        </w:tc>
      </w:tr>
      <w:tr w:rsidR="00EA081D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numPr>
                <w:ilvl w:val="0"/>
                <w:numId w:val="1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081D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numPr>
                <w:ilvl w:val="0"/>
                <w:numId w:val="1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081D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numPr>
                <w:ilvl w:val="0"/>
                <w:numId w:val="1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A081D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numPr>
                <w:ilvl w:val="0"/>
                <w:numId w:val="1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Reálna hodnota</w:t>
            </w:r>
          </w:p>
        </w:tc>
      </w:tr>
      <w:tr w:rsidR="00EA081D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numPr>
                <w:ilvl w:val="0"/>
                <w:numId w:val="1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A081D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numPr>
                <w:ilvl w:val="0"/>
                <w:numId w:val="1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A081D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numPr>
                <w:ilvl w:val="0"/>
                <w:numId w:val="1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pStyle w:val="Zkladntext"/>
              <w:widowControl w:val="0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EA081D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numPr>
                <w:ilvl w:val="0"/>
                <w:numId w:val="1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pStyle w:val="Zkladntext"/>
              <w:widowControl w:val="0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A081D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numPr>
                <w:ilvl w:val="0"/>
                <w:numId w:val="1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pStyle w:val="Zkladntext"/>
              <w:widowControl w:val="0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A081D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numPr>
                <w:ilvl w:val="0"/>
                <w:numId w:val="1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pStyle w:val="Zkladntext"/>
              <w:widowControl w:val="0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EA081D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numPr>
                <w:ilvl w:val="0"/>
                <w:numId w:val="1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pStyle w:val="Zkladntext"/>
              <w:widowControl w:val="0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EA081D" w:rsidRDefault="00EA081D">
      <w:pPr>
        <w:ind w:left="284"/>
        <w:jc w:val="both"/>
        <w:rPr>
          <w:rFonts w:cs="Tahoma"/>
          <w:bCs/>
          <w:sz w:val="22"/>
          <w:szCs w:val="22"/>
        </w:rPr>
      </w:pPr>
    </w:p>
    <w:p w:rsidR="00EA081D" w:rsidRDefault="00EA081D">
      <w:pPr>
        <w:ind w:left="284"/>
        <w:jc w:val="both"/>
        <w:rPr>
          <w:rFonts w:cs="Tahoma"/>
          <w:bCs/>
          <w:sz w:val="22"/>
          <w:szCs w:val="22"/>
        </w:rPr>
      </w:pPr>
    </w:p>
    <w:p w:rsidR="00EA081D" w:rsidRDefault="00EA081D">
      <w:pPr>
        <w:ind w:left="284"/>
        <w:jc w:val="both"/>
        <w:rPr>
          <w:rFonts w:cs="Tahoma"/>
          <w:bCs/>
          <w:sz w:val="22"/>
          <w:szCs w:val="22"/>
        </w:rPr>
      </w:pPr>
    </w:p>
    <w:p w:rsidR="00EA081D" w:rsidRDefault="00EA081D">
      <w:pPr>
        <w:ind w:left="284"/>
        <w:jc w:val="both"/>
        <w:rPr>
          <w:rFonts w:cs="Tahoma"/>
          <w:bCs/>
          <w:sz w:val="22"/>
          <w:szCs w:val="22"/>
        </w:rPr>
      </w:pPr>
    </w:p>
    <w:p w:rsidR="00EA081D" w:rsidRDefault="00B57707">
      <w:pPr>
        <w:numPr>
          <w:ilvl w:val="0"/>
          <w:numId w:val="5"/>
        </w:numPr>
        <w:tabs>
          <w:tab w:val="clear" w:pos="720"/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EA081D" w:rsidRDefault="00B57707">
      <w:pPr>
        <w:jc w:val="both"/>
      </w:pPr>
      <w:r>
        <w:rPr>
          <w:sz w:val="24"/>
          <w:szCs w:val="24"/>
        </w:rPr>
        <w:t>Odpisy dlhodobého nehmotného majetku a dlhodobého hmotného majetku sú stanovené tak,                   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EA081D" w:rsidRDefault="00B57707">
      <w:pPr>
        <w:pStyle w:val="Zkladntext"/>
        <w:ind w:left="425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2C6E6C">
        <w:rPr>
          <w:sz w:val="22"/>
          <w:szCs w:val="22"/>
        </w:rPr>
      </w:r>
      <w:r w:rsidR="002C6E6C">
        <w:rPr>
          <w:sz w:val="22"/>
          <w:szCs w:val="22"/>
        </w:rPr>
        <w:fldChar w:fldCharType="separate"/>
      </w:r>
      <w:bookmarkStart w:id="20" w:name="__Fieldmark__486_3392699566"/>
      <w:bookmarkEnd w:id="20"/>
      <w:r>
        <w:rPr>
          <w:sz w:val="22"/>
          <w:szCs w:val="22"/>
        </w:rPr>
        <w:fldChar w:fldCharType="end"/>
      </w:r>
      <w:bookmarkStart w:id="21" w:name="__Fieldmark__48_3392699566"/>
      <w:bookmarkEnd w:id="21"/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EA081D" w:rsidRDefault="00B57707">
      <w:pPr>
        <w:pStyle w:val="Zkladntext"/>
        <w:ind w:left="425"/>
        <w:rPr>
          <w:sz w:val="24"/>
          <w:szCs w:val="24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2C6E6C">
        <w:rPr>
          <w:sz w:val="22"/>
          <w:szCs w:val="22"/>
        </w:rPr>
      </w:r>
      <w:r w:rsidR="002C6E6C">
        <w:rPr>
          <w:sz w:val="22"/>
          <w:szCs w:val="22"/>
        </w:rPr>
        <w:fldChar w:fldCharType="separate"/>
      </w:r>
      <w:bookmarkStart w:id="22" w:name="__Fieldmark__496_3392699566"/>
      <w:bookmarkEnd w:id="22"/>
      <w:r>
        <w:rPr>
          <w:sz w:val="22"/>
          <w:szCs w:val="22"/>
        </w:rPr>
        <w:fldChar w:fldCharType="end"/>
      </w:r>
      <w:bookmarkStart w:id="23" w:name="__Fieldmark__49_3392699566"/>
      <w:bookmarkEnd w:id="23"/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EA081D" w:rsidRDefault="00B5770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EA081D" w:rsidRDefault="00B57707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zaraďuje majetok do odpisových skupín v zmysle zákona č.595/2003 Z. z.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EA081D" w:rsidRDefault="00EA081D">
      <w:pPr>
        <w:pStyle w:val="Zkladntext"/>
        <w:ind w:left="0"/>
        <w:rPr>
          <w:sz w:val="24"/>
          <w:szCs w:val="24"/>
        </w:rPr>
      </w:pPr>
    </w:p>
    <w:p w:rsidR="00EA081D" w:rsidRDefault="00B57707">
      <w:pPr>
        <w:pStyle w:val="Zkladntext"/>
        <w:ind w:left="0"/>
        <w:rPr>
          <w:b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61"/>
        <w:gridCol w:w="3072"/>
        <w:gridCol w:w="4247"/>
      </w:tblGrid>
      <w:tr w:rsidR="00EA081D"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EA081D"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center"/>
            </w:pPr>
            <w:r>
              <w:t>4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center"/>
            </w:pPr>
            <w:r>
              <w:t xml:space="preserve">25,00 </w:t>
            </w:r>
          </w:p>
        </w:tc>
      </w:tr>
      <w:tr w:rsidR="00EA081D"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center"/>
            </w:pPr>
            <w:r>
              <w:t>6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center"/>
            </w:pPr>
            <w:r>
              <w:t>16,66</w:t>
            </w:r>
          </w:p>
        </w:tc>
      </w:tr>
      <w:tr w:rsidR="00EA081D"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center"/>
            </w:pPr>
            <w:r>
              <w:t>12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center"/>
            </w:pPr>
            <w:r>
              <w:t>8,33</w:t>
            </w:r>
          </w:p>
        </w:tc>
      </w:tr>
      <w:tr w:rsidR="00EA081D"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center"/>
            </w:pPr>
            <w:r>
              <w:t>20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center"/>
            </w:pPr>
            <w:r>
              <w:t>5,00</w:t>
            </w:r>
          </w:p>
        </w:tc>
      </w:tr>
    </w:tbl>
    <w:p w:rsidR="00EA081D" w:rsidRDefault="00EA081D">
      <w:pPr>
        <w:jc w:val="both"/>
        <w:rPr>
          <w:sz w:val="24"/>
        </w:rPr>
      </w:pPr>
    </w:p>
    <w:p w:rsidR="00EA081D" w:rsidRDefault="00B57707">
      <w:pPr>
        <w:jc w:val="both"/>
        <w:rPr>
          <w:sz w:val="24"/>
        </w:rPr>
      </w:pPr>
      <w:r>
        <w:rPr>
          <w:sz w:val="24"/>
        </w:rPr>
        <w:t>Drobný nehmotný majetok od ......200..... Eur do .....</w:t>
      </w:r>
      <w:r>
        <w:rPr>
          <w:b/>
          <w:bCs/>
          <w:sz w:val="24"/>
        </w:rPr>
        <w:t>2 400</w:t>
      </w:r>
      <w:r>
        <w:rPr>
          <w:sz w:val="24"/>
        </w:rPr>
        <w:t>...... €, ktorý podľa rozhodnutia účtovnej jednotky nie je dlhodobým nehmotným majetkom sa účtuje pri obstaraní do nákladov na účet 518 - Ostatné služby.</w:t>
      </w:r>
    </w:p>
    <w:p w:rsidR="00EA081D" w:rsidRDefault="00B57707">
      <w:pPr>
        <w:jc w:val="both"/>
        <w:rPr>
          <w:sz w:val="24"/>
        </w:rPr>
      </w:pPr>
      <w:r>
        <w:rPr>
          <w:sz w:val="24"/>
        </w:rPr>
        <w:t>Drobný hmotný majetok od .....200.... Eur do ......</w:t>
      </w:r>
      <w:r>
        <w:rPr>
          <w:b/>
          <w:bCs/>
          <w:sz w:val="24"/>
        </w:rPr>
        <w:t>1 700</w:t>
      </w:r>
      <w:r>
        <w:rPr>
          <w:sz w:val="24"/>
        </w:rPr>
        <w:t xml:space="preserve">.... €, ktorý podľa rozhodnutia účtovnej jednotky nie je dlhodobým hmotným majetkom sa účtuje ako zásoby. </w:t>
      </w:r>
    </w:p>
    <w:p w:rsidR="00EA081D" w:rsidRDefault="00EA081D">
      <w:pPr>
        <w:jc w:val="both"/>
        <w:rPr>
          <w:sz w:val="24"/>
        </w:rPr>
      </w:pPr>
    </w:p>
    <w:p w:rsidR="00EA081D" w:rsidRDefault="00B5770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časť.....................................................................................................................................................</w:t>
      </w:r>
    </w:p>
    <w:p w:rsidR="00EA081D" w:rsidRDefault="00B5770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A081D" w:rsidRDefault="00B5770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A081D" w:rsidRDefault="00EA08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A081D" w:rsidRDefault="00B57707">
      <w:pPr>
        <w:numPr>
          <w:ilvl w:val="0"/>
          <w:numId w:val="5"/>
        </w:numPr>
        <w:tabs>
          <w:tab w:val="clear" w:pos="720"/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EA081D" w:rsidRDefault="00B577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EA081D" w:rsidRDefault="00B577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EA081D" w:rsidRDefault="00B57707">
      <w:pPr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C6E6C">
        <w:rPr>
          <w:rFonts w:cs="Tahoma"/>
          <w:b/>
          <w:bCs/>
          <w:sz w:val="22"/>
          <w:szCs w:val="22"/>
        </w:rPr>
      </w:r>
      <w:r w:rsidR="002C6E6C">
        <w:rPr>
          <w:rFonts w:cs="Tahoma"/>
          <w:b/>
          <w:bCs/>
          <w:sz w:val="22"/>
          <w:szCs w:val="22"/>
        </w:rPr>
        <w:fldChar w:fldCharType="separate"/>
      </w:r>
      <w:bookmarkStart w:id="24" w:name="__Fieldmark__572_3392699566"/>
      <w:bookmarkEnd w:id="24"/>
      <w:r>
        <w:rPr>
          <w:rFonts w:cs="Tahoma"/>
          <w:b/>
          <w:bCs/>
          <w:sz w:val="22"/>
          <w:szCs w:val="22"/>
        </w:rPr>
        <w:fldChar w:fldCharType="end"/>
      </w:r>
      <w:bookmarkStart w:id="25" w:name="__Fieldmark__50_3392699566"/>
      <w:bookmarkEnd w:id="25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C6E6C">
        <w:rPr>
          <w:rFonts w:cs="Tahoma"/>
          <w:b/>
          <w:bCs/>
          <w:sz w:val="22"/>
          <w:szCs w:val="22"/>
        </w:rPr>
      </w:r>
      <w:r w:rsidR="002C6E6C">
        <w:rPr>
          <w:rFonts w:cs="Tahoma"/>
          <w:b/>
          <w:bCs/>
          <w:sz w:val="22"/>
          <w:szCs w:val="22"/>
        </w:rPr>
        <w:fldChar w:fldCharType="separate"/>
      </w:r>
      <w:bookmarkStart w:id="26" w:name="__Fieldmark__579_3392699566"/>
      <w:bookmarkEnd w:id="26"/>
      <w:r>
        <w:rPr>
          <w:rFonts w:cs="Tahoma"/>
          <w:b/>
          <w:bCs/>
          <w:sz w:val="22"/>
          <w:szCs w:val="22"/>
        </w:rPr>
        <w:fldChar w:fldCharType="end"/>
      </w:r>
      <w:bookmarkStart w:id="27" w:name="__Fieldmark__51_3392699566"/>
      <w:bookmarkEnd w:id="27"/>
      <w:r>
        <w:rPr>
          <w:rFonts w:cs="Tahoma"/>
          <w:b/>
          <w:bCs/>
          <w:sz w:val="22"/>
          <w:szCs w:val="22"/>
        </w:rPr>
        <w:t xml:space="preserve">  nie</w:t>
      </w:r>
    </w:p>
    <w:p w:rsidR="00EA081D" w:rsidRDefault="00B57707">
      <w:pPr>
        <w:numPr>
          <w:ilvl w:val="0"/>
          <w:numId w:val="26"/>
        </w:numPr>
        <w:rPr>
          <w:rFonts w:cs="Tahoma"/>
          <w:bCs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C6E6C">
        <w:rPr>
          <w:rFonts w:cs="Tahoma"/>
          <w:b/>
          <w:bCs/>
          <w:sz w:val="22"/>
          <w:szCs w:val="22"/>
        </w:rPr>
      </w:r>
      <w:r w:rsidR="002C6E6C">
        <w:rPr>
          <w:rFonts w:cs="Tahoma"/>
          <w:b/>
          <w:bCs/>
          <w:sz w:val="22"/>
          <w:szCs w:val="22"/>
        </w:rPr>
        <w:fldChar w:fldCharType="separate"/>
      </w:r>
      <w:bookmarkStart w:id="28" w:name="__Fieldmark__589_3392699566"/>
      <w:bookmarkEnd w:id="28"/>
      <w:r>
        <w:rPr>
          <w:rFonts w:cs="Tahoma"/>
          <w:b/>
          <w:bCs/>
          <w:sz w:val="22"/>
          <w:szCs w:val="22"/>
        </w:rPr>
        <w:fldChar w:fldCharType="end"/>
      </w:r>
      <w:bookmarkStart w:id="29" w:name="__Fieldmark__52_3392699566"/>
      <w:bookmarkEnd w:id="29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C6E6C">
        <w:rPr>
          <w:rFonts w:cs="Tahoma"/>
          <w:b/>
          <w:bCs/>
          <w:sz w:val="22"/>
          <w:szCs w:val="22"/>
        </w:rPr>
      </w:r>
      <w:r w:rsidR="002C6E6C">
        <w:rPr>
          <w:rFonts w:cs="Tahoma"/>
          <w:b/>
          <w:bCs/>
          <w:sz w:val="22"/>
          <w:szCs w:val="22"/>
        </w:rPr>
        <w:fldChar w:fldCharType="separate"/>
      </w:r>
      <w:bookmarkStart w:id="30" w:name="__Fieldmark__596_3392699566"/>
      <w:bookmarkEnd w:id="30"/>
      <w:r>
        <w:rPr>
          <w:rFonts w:cs="Tahoma"/>
          <w:b/>
          <w:bCs/>
          <w:sz w:val="22"/>
          <w:szCs w:val="22"/>
        </w:rPr>
        <w:fldChar w:fldCharType="end"/>
      </w:r>
      <w:bookmarkStart w:id="31" w:name="__Fieldmark__53_3392699566"/>
      <w:bookmarkEnd w:id="31"/>
      <w:r>
        <w:rPr>
          <w:rFonts w:cs="Tahoma"/>
          <w:b/>
          <w:bCs/>
          <w:sz w:val="22"/>
          <w:szCs w:val="22"/>
        </w:rPr>
        <w:t xml:space="preserve">  nie</w:t>
      </w:r>
    </w:p>
    <w:p w:rsidR="00EA081D" w:rsidRDefault="00B57707">
      <w:pPr>
        <w:numPr>
          <w:ilvl w:val="0"/>
          <w:numId w:val="26"/>
        </w:numPr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C6E6C">
        <w:rPr>
          <w:rFonts w:cs="Tahoma"/>
          <w:b/>
          <w:bCs/>
          <w:sz w:val="22"/>
          <w:szCs w:val="22"/>
        </w:rPr>
      </w:r>
      <w:r w:rsidR="002C6E6C">
        <w:rPr>
          <w:rFonts w:cs="Tahoma"/>
          <w:b/>
          <w:bCs/>
          <w:sz w:val="22"/>
          <w:szCs w:val="22"/>
        </w:rPr>
        <w:fldChar w:fldCharType="separate"/>
      </w:r>
      <w:bookmarkStart w:id="32" w:name="__Fieldmark__611_3392699566"/>
      <w:bookmarkEnd w:id="32"/>
      <w:r>
        <w:rPr>
          <w:rFonts w:cs="Tahoma"/>
          <w:b/>
          <w:bCs/>
          <w:sz w:val="22"/>
          <w:szCs w:val="22"/>
        </w:rPr>
        <w:fldChar w:fldCharType="end"/>
      </w:r>
      <w:bookmarkStart w:id="33" w:name="__Fieldmark__54_3392699566"/>
      <w:bookmarkEnd w:id="33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C6E6C">
        <w:rPr>
          <w:rFonts w:cs="Tahoma"/>
          <w:b/>
          <w:bCs/>
          <w:sz w:val="22"/>
          <w:szCs w:val="22"/>
        </w:rPr>
      </w:r>
      <w:r w:rsidR="002C6E6C">
        <w:rPr>
          <w:rFonts w:cs="Tahoma"/>
          <w:b/>
          <w:bCs/>
          <w:sz w:val="22"/>
          <w:szCs w:val="22"/>
        </w:rPr>
        <w:fldChar w:fldCharType="separate"/>
      </w:r>
      <w:bookmarkStart w:id="34" w:name="__Fieldmark__618_3392699566"/>
      <w:bookmarkEnd w:id="34"/>
      <w:r>
        <w:rPr>
          <w:rFonts w:cs="Tahoma"/>
          <w:b/>
          <w:bCs/>
          <w:sz w:val="22"/>
          <w:szCs w:val="22"/>
        </w:rPr>
        <w:fldChar w:fldCharType="end"/>
      </w:r>
      <w:bookmarkStart w:id="35" w:name="__Fieldmark__55_3392699566"/>
      <w:bookmarkEnd w:id="35"/>
      <w:r>
        <w:rPr>
          <w:rFonts w:cs="Tahoma"/>
          <w:b/>
          <w:bCs/>
          <w:sz w:val="22"/>
          <w:szCs w:val="22"/>
        </w:rPr>
        <w:t xml:space="preserve">  nie</w:t>
      </w:r>
    </w:p>
    <w:p w:rsidR="00EA081D" w:rsidRDefault="00B57707">
      <w:pPr>
        <w:numPr>
          <w:ilvl w:val="0"/>
          <w:numId w:val="26"/>
        </w:numPr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C6E6C">
        <w:rPr>
          <w:rFonts w:cs="Tahoma"/>
          <w:b/>
          <w:bCs/>
          <w:sz w:val="22"/>
          <w:szCs w:val="22"/>
        </w:rPr>
      </w:r>
      <w:r w:rsidR="002C6E6C">
        <w:rPr>
          <w:rFonts w:cs="Tahoma"/>
          <w:b/>
          <w:bCs/>
          <w:sz w:val="22"/>
          <w:szCs w:val="22"/>
        </w:rPr>
        <w:fldChar w:fldCharType="separate"/>
      </w:r>
      <w:bookmarkStart w:id="36" w:name="__Fieldmark__631_3392699566"/>
      <w:bookmarkEnd w:id="36"/>
      <w:r>
        <w:rPr>
          <w:rFonts w:cs="Tahoma"/>
          <w:b/>
          <w:bCs/>
          <w:sz w:val="22"/>
          <w:szCs w:val="22"/>
        </w:rPr>
        <w:fldChar w:fldCharType="end"/>
      </w:r>
      <w:bookmarkStart w:id="37" w:name="__Fieldmark__56_3392699566"/>
      <w:bookmarkEnd w:id="37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C6E6C">
        <w:rPr>
          <w:rFonts w:cs="Tahoma"/>
          <w:b/>
          <w:bCs/>
          <w:sz w:val="22"/>
          <w:szCs w:val="22"/>
        </w:rPr>
      </w:r>
      <w:r w:rsidR="002C6E6C">
        <w:rPr>
          <w:rFonts w:cs="Tahoma"/>
          <w:b/>
          <w:bCs/>
          <w:sz w:val="22"/>
          <w:szCs w:val="22"/>
        </w:rPr>
        <w:fldChar w:fldCharType="separate"/>
      </w:r>
      <w:bookmarkStart w:id="38" w:name="__Fieldmark__638_3392699566"/>
      <w:bookmarkEnd w:id="38"/>
      <w:r>
        <w:rPr>
          <w:rFonts w:cs="Tahoma"/>
          <w:b/>
          <w:bCs/>
          <w:sz w:val="22"/>
          <w:szCs w:val="22"/>
        </w:rPr>
        <w:fldChar w:fldCharType="end"/>
      </w:r>
      <w:bookmarkStart w:id="39" w:name="__Fieldmark__57_3392699566"/>
      <w:bookmarkEnd w:id="39"/>
      <w:r>
        <w:rPr>
          <w:rFonts w:cs="Tahoma"/>
          <w:b/>
          <w:bCs/>
          <w:sz w:val="22"/>
          <w:szCs w:val="22"/>
        </w:rPr>
        <w:t xml:space="preserve">  nie</w:t>
      </w:r>
    </w:p>
    <w:p w:rsidR="00EA081D" w:rsidRDefault="00B57707">
      <w:pPr>
        <w:numPr>
          <w:ilvl w:val="0"/>
          <w:numId w:val="26"/>
        </w:numPr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C6E6C">
        <w:rPr>
          <w:rFonts w:cs="Tahoma"/>
          <w:b/>
          <w:bCs/>
          <w:sz w:val="22"/>
          <w:szCs w:val="22"/>
        </w:rPr>
      </w:r>
      <w:r w:rsidR="002C6E6C">
        <w:rPr>
          <w:rFonts w:cs="Tahoma"/>
          <w:b/>
          <w:bCs/>
          <w:sz w:val="22"/>
          <w:szCs w:val="22"/>
        </w:rPr>
        <w:fldChar w:fldCharType="separate"/>
      </w:r>
      <w:bookmarkStart w:id="40" w:name="__Fieldmark__651_3392699566"/>
      <w:bookmarkEnd w:id="40"/>
      <w:r>
        <w:rPr>
          <w:rFonts w:cs="Tahoma"/>
          <w:b/>
          <w:bCs/>
          <w:sz w:val="22"/>
          <w:szCs w:val="22"/>
        </w:rPr>
        <w:fldChar w:fldCharType="end"/>
      </w:r>
      <w:bookmarkStart w:id="41" w:name="__Fieldmark__58_3392699566"/>
      <w:bookmarkEnd w:id="41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C6E6C">
        <w:rPr>
          <w:rFonts w:cs="Tahoma"/>
          <w:b/>
          <w:bCs/>
          <w:sz w:val="22"/>
          <w:szCs w:val="22"/>
        </w:rPr>
      </w:r>
      <w:r w:rsidR="002C6E6C">
        <w:rPr>
          <w:rFonts w:cs="Tahoma"/>
          <w:b/>
          <w:bCs/>
          <w:sz w:val="22"/>
          <w:szCs w:val="22"/>
        </w:rPr>
        <w:fldChar w:fldCharType="separate"/>
      </w:r>
      <w:bookmarkStart w:id="42" w:name="__Fieldmark__658_3392699566"/>
      <w:bookmarkEnd w:id="42"/>
      <w:r>
        <w:rPr>
          <w:rFonts w:cs="Tahoma"/>
          <w:b/>
          <w:bCs/>
          <w:sz w:val="22"/>
          <w:szCs w:val="22"/>
        </w:rPr>
        <w:fldChar w:fldCharType="end"/>
      </w:r>
      <w:bookmarkStart w:id="43" w:name="__Fieldmark__59_3392699566"/>
      <w:bookmarkEnd w:id="43"/>
      <w:r>
        <w:rPr>
          <w:rFonts w:cs="Tahoma"/>
          <w:b/>
          <w:bCs/>
          <w:sz w:val="22"/>
          <w:szCs w:val="22"/>
        </w:rPr>
        <w:t xml:space="preserve">  nie</w:t>
      </w:r>
    </w:p>
    <w:p w:rsidR="00EA081D" w:rsidRDefault="00B57707">
      <w:pPr>
        <w:numPr>
          <w:ilvl w:val="0"/>
          <w:numId w:val="26"/>
        </w:numPr>
        <w:rPr>
          <w:color w:val="000000"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C6E6C">
        <w:rPr>
          <w:rFonts w:cs="Tahoma"/>
          <w:b/>
          <w:bCs/>
          <w:sz w:val="22"/>
          <w:szCs w:val="22"/>
        </w:rPr>
      </w:r>
      <w:r w:rsidR="002C6E6C">
        <w:rPr>
          <w:rFonts w:cs="Tahoma"/>
          <w:b/>
          <w:bCs/>
          <w:sz w:val="22"/>
          <w:szCs w:val="22"/>
        </w:rPr>
        <w:fldChar w:fldCharType="separate"/>
      </w:r>
      <w:bookmarkStart w:id="44" w:name="__Fieldmark__671_3392699566"/>
      <w:bookmarkEnd w:id="44"/>
      <w:r>
        <w:rPr>
          <w:rFonts w:cs="Tahoma"/>
          <w:b/>
          <w:bCs/>
          <w:sz w:val="22"/>
          <w:szCs w:val="22"/>
        </w:rPr>
        <w:fldChar w:fldCharType="end"/>
      </w:r>
      <w:bookmarkStart w:id="45" w:name="__Fieldmark__60_3392699566"/>
      <w:bookmarkEnd w:id="45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C6E6C">
        <w:rPr>
          <w:rFonts w:cs="Tahoma"/>
          <w:b/>
          <w:bCs/>
          <w:sz w:val="22"/>
          <w:szCs w:val="22"/>
        </w:rPr>
      </w:r>
      <w:r w:rsidR="002C6E6C">
        <w:rPr>
          <w:rFonts w:cs="Tahoma"/>
          <w:b/>
          <w:bCs/>
          <w:sz w:val="22"/>
          <w:szCs w:val="22"/>
        </w:rPr>
        <w:fldChar w:fldCharType="separate"/>
      </w:r>
      <w:bookmarkStart w:id="46" w:name="__Fieldmark__678_3392699566"/>
      <w:bookmarkEnd w:id="46"/>
      <w:r>
        <w:rPr>
          <w:rFonts w:cs="Tahoma"/>
          <w:b/>
          <w:bCs/>
          <w:sz w:val="22"/>
          <w:szCs w:val="22"/>
        </w:rPr>
        <w:fldChar w:fldCharType="end"/>
      </w:r>
      <w:bookmarkStart w:id="47" w:name="__Fieldmark__61_3392699566"/>
      <w:bookmarkEnd w:id="47"/>
      <w:r>
        <w:rPr>
          <w:rFonts w:cs="Tahoma"/>
          <w:b/>
          <w:bCs/>
          <w:sz w:val="22"/>
          <w:szCs w:val="22"/>
        </w:rPr>
        <w:t xml:space="preserve">  nie</w:t>
      </w:r>
    </w:p>
    <w:p w:rsidR="00EA081D" w:rsidRDefault="00EA081D">
      <w:pPr>
        <w:pStyle w:val="Zkladntext"/>
        <w:ind w:left="0"/>
        <w:rPr>
          <w:color w:val="000000"/>
          <w:sz w:val="24"/>
          <w:szCs w:val="24"/>
        </w:rPr>
      </w:pPr>
    </w:p>
    <w:p w:rsidR="00EA081D" w:rsidRDefault="00B57707">
      <w:pPr>
        <w:pStyle w:val="Zkladntext"/>
        <w:ind w:left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1027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39"/>
        <w:gridCol w:w="8831"/>
      </w:tblGrid>
      <w:tr w:rsidR="00EA081D"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25 % menovitej hodnoty pohľadávky bez príslušenstva </w:t>
            </w:r>
          </w:p>
        </w:tc>
      </w:tr>
      <w:tr w:rsidR="00EA081D"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50 % menovitej hodnoty pohľadávky bez príslušenstva</w:t>
            </w:r>
          </w:p>
        </w:tc>
      </w:tr>
      <w:tr w:rsidR="00EA081D"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1080 dní 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100 % menovitej hodnoty pohľadávky bez príslušenstva</w:t>
            </w:r>
          </w:p>
        </w:tc>
      </w:tr>
    </w:tbl>
    <w:p w:rsidR="00EA081D" w:rsidRDefault="00EA081D">
      <w:pPr>
        <w:pStyle w:val="Zkladntext"/>
        <w:ind w:left="0"/>
        <w:rPr>
          <w:sz w:val="24"/>
          <w:szCs w:val="24"/>
          <w:u w:val="single"/>
        </w:rPr>
      </w:pPr>
    </w:p>
    <w:p w:rsidR="00EA081D" w:rsidRDefault="00B57707">
      <w:pPr>
        <w:pStyle w:val="Zkladntext"/>
        <w:ind w:left="0"/>
        <w:rPr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Z. z. o dani z príjmov v z. n. p.. </w:t>
      </w:r>
    </w:p>
    <w:p w:rsidR="00EA081D" w:rsidRDefault="00EA081D">
      <w:pPr>
        <w:pStyle w:val="Zkladntext"/>
        <w:ind w:left="0"/>
        <w:rPr>
          <w:sz w:val="24"/>
          <w:szCs w:val="24"/>
          <w:u w:val="single"/>
        </w:rPr>
      </w:pPr>
    </w:p>
    <w:p w:rsidR="00EA081D" w:rsidRDefault="00EA081D">
      <w:pPr>
        <w:pStyle w:val="Zkladntext"/>
        <w:ind w:left="0"/>
        <w:rPr>
          <w:sz w:val="24"/>
          <w:szCs w:val="24"/>
          <w:u w:val="single"/>
        </w:rPr>
      </w:pPr>
    </w:p>
    <w:p w:rsidR="00EA081D" w:rsidRDefault="00EA081D">
      <w:pPr>
        <w:pStyle w:val="Zkladntext"/>
        <w:ind w:left="0"/>
        <w:rPr>
          <w:sz w:val="24"/>
          <w:szCs w:val="24"/>
          <w:u w:val="single"/>
        </w:rPr>
      </w:pPr>
    </w:p>
    <w:p w:rsidR="00EA081D" w:rsidRDefault="00EA081D">
      <w:pPr>
        <w:pStyle w:val="Zkladntext"/>
        <w:ind w:left="0"/>
        <w:rPr>
          <w:sz w:val="24"/>
          <w:szCs w:val="24"/>
          <w:u w:val="single"/>
        </w:rPr>
      </w:pPr>
    </w:p>
    <w:p w:rsidR="00EA081D" w:rsidRDefault="00EA081D">
      <w:pPr>
        <w:pStyle w:val="Zkladntext"/>
        <w:ind w:left="0"/>
        <w:rPr>
          <w:sz w:val="24"/>
          <w:szCs w:val="24"/>
          <w:u w:val="single"/>
        </w:rPr>
      </w:pPr>
    </w:p>
    <w:p w:rsidR="00EA081D" w:rsidRDefault="00B57707">
      <w:pPr>
        <w:numPr>
          <w:ilvl w:val="0"/>
          <w:numId w:val="5"/>
        </w:numPr>
        <w:tabs>
          <w:tab w:val="clear" w:pos="720"/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Zásady pre vykazovanie transferov.</w:t>
      </w:r>
    </w:p>
    <w:p w:rsidR="00EA081D" w:rsidRDefault="00B57707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A081D" w:rsidRDefault="00EA081D">
      <w:pPr>
        <w:jc w:val="both"/>
        <w:rPr>
          <w:b/>
          <w:sz w:val="24"/>
          <w:szCs w:val="24"/>
        </w:rPr>
      </w:pPr>
    </w:p>
    <w:p w:rsidR="00EA081D" w:rsidRDefault="00B5770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EA081D" w:rsidRDefault="00B57707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EA081D" w:rsidRDefault="00B57707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EA081D" w:rsidRDefault="00B57707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EA081D" w:rsidRDefault="00B57707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EA081D" w:rsidRDefault="00EA081D">
      <w:pPr>
        <w:jc w:val="both"/>
        <w:rPr>
          <w:b/>
          <w:sz w:val="24"/>
          <w:szCs w:val="24"/>
        </w:rPr>
      </w:pPr>
    </w:p>
    <w:p w:rsidR="00EA081D" w:rsidRDefault="00B5770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A081D" w:rsidRDefault="00B57707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A081D" w:rsidRDefault="00B57707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   s odpismi, s opravnou položkou, so zostatkovou hodnotou vyradeného dlhodobého majetku). </w:t>
      </w:r>
    </w:p>
    <w:p w:rsidR="00EA081D" w:rsidRDefault="00B57707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EA081D" w:rsidRDefault="00B57707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                s  nákladmi účtovanými v organizáciách v zriaďovateľskej pôsobnosti obce/mesta. </w:t>
      </w:r>
    </w:p>
    <w:p w:rsidR="00EA081D" w:rsidRDefault="00EA081D">
      <w:pPr>
        <w:jc w:val="both"/>
        <w:rPr>
          <w:b/>
          <w:sz w:val="24"/>
          <w:szCs w:val="24"/>
        </w:rPr>
      </w:pPr>
    </w:p>
    <w:p w:rsidR="00EA081D" w:rsidRDefault="00B57707">
      <w:pPr>
        <w:numPr>
          <w:ilvl w:val="0"/>
          <w:numId w:val="5"/>
        </w:numPr>
        <w:tabs>
          <w:tab w:val="clear" w:pos="720"/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EA081D" w:rsidRDefault="00B5770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    na menu euro referenčným výmenným kurzom určeným a vyhláseným Európskou centrálnou bankou alebo Národnou bankou Slovenska v deň predchádzajúci dňu uskutočnenia účtovného prípadu. </w:t>
      </w:r>
    </w:p>
    <w:p w:rsidR="00EA081D" w:rsidRDefault="00B5770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EA081D" w:rsidRDefault="00B5770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A081D" w:rsidRDefault="00B5770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    ku ktorému sa zostavuje účtovná závierka, prepočítavajú na menu euro referenčným výmenným kurzom určeným a vyhláseným Európskou centrálnou bankou alebo Národnou bankou Slovenska v deň,             ku ktorému sa zostavuje účtovná závierka, a účtujú sa s vplyvom na výsledok hospodárenia. </w:t>
      </w:r>
    </w:p>
    <w:p w:rsidR="00EA081D" w:rsidRDefault="00B5770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         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A081D" w:rsidRDefault="00B57707">
      <w:pPr>
        <w:pStyle w:val="Zkladntext"/>
        <w:ind w:left="0"/>
        <w:rPr>
          <w:b/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     sa prepočítavajú na menu euro kurzom, za ktorý boli tieto hodnoty nakúpené alebo predané. Ku dňu,       ku ktorému sa zostavuje účtovná závierka, sa už neprepočítavajú. </w:t>
      </w:r>
    </w:p>
    <w:p w:rsidR="00EA081D" w:rsidRDefault="00EA081D">
      <w:pPr>
        <w:jc w:val="center"/>
        <w:rPr>
          <w:b/>
          <w:sz w:val="24"/>
          <w:szCs w:val="24"/>
        </w:rPr>
      </w:pPr>
    </w:p>
    <w:p w:rsidR="00EA081D" w:rsidRDefault="00B577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EA081D" w:rsidRDefault="00B57707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EA081D" w:rsidRDefault="00EA081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EA081D" w:rsidRDefault="00B5770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EA081D" w:rsidRDefault="00B57707">
      <w:pPr>
        <w:numPr>
          <w:ilvl w:val="0"/>
          <w:numId w:val="16"/>
        </w:numPr>
        <w:tabs>
          <w:tab w:val="clear" w:pos="720"/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EA081D" w:rsidRDefault="00B57707">
      <w:pPr>
        <w:pStyle w:val="Pismenka"/>
        <w:numPr>
          <w:ilvl w:val="0"/>
          <w:numId w:val="2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EA081D" w:rsidRDefault="00B5770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  .............................................................................................................................</w:t>
      </w:r>
    </w:p>
    <w:p w:rsidR="00EA081D" w:rsidRDefault="00B57707">
      <w:pPr>
        <w:pStyle w:val="Pismenka"/>
        <w:tabs>
          <w:tab w:val="clear" w:pos="426"/>
        </w:tabs>
        <w:ind w:left="425" w:hanging="425"/>
      </w:pPr>
      <w:r>
        <w:rPr>
          <w:b w:val="0"/>
          <w:sz w:val="24"/>
          <w:szCs w:val="24"/>
        </w:rPr>
        <w:t>..............................................</w:t>
      </w:r>
    </w:p>
    <w:p w:rsidR="00EA081D" w:rsidRDefault="00B5770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A081D" w:rsidRDefault="00EA08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A081D" w:rsidRDefault="00EA08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A081D" w:rsidRPr="00F90331" w:rsidRDefault="00B57707">
      <w:pPr>
        <w:pStyle w:val="Pismenka"/>
        <w:numPr>
          <w:ilvl w:val="0"/>
          <w:numId w:val="27"/>
        </w:numPr>
        <w:ind w:left="284" w:hanging="284"/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:rsidR="00F90331" w:rsidRDefault="00F90331">
      <w:pPr>
        <w:pStyle w:val="Pismenka"/>
        <w:numPr>
          <w:ilvl w:val="0"/>
          <w:numId w:val="27"/>
        </w:numPr>
        <w:ind w:left="284" w:hanging="284"/>
      </w:pPr>
    </w:p>
    <w:tbl>
      <w:tblPr>
        <w:tblW w:w="102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49"/>
        <w:gridCol w:w="5606"/>
      </w:tblGrid>
      <w:tr w:rsidR="00EA081D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EA081D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</w:tr>
    </w:tbl>
    <w:p w:rsidR="00EA081D" w:rsidRDefault="00EA081D">
      <w:pPr>
        <w:ind w:left="426"/>
        <w:jc w:val="both"/>
        <w:rPr>
          <w:sz w:val="24"/>
          <w:szCs w:val="24"/>
        </w:rPr>
      </w:pPr>
    </w:p>
    <w:p w:rsidR="00EA081D" w:rsidRDefault="00B57707">
      <w:pPr>
        <w:pStyle w:val="Pismenka"/>
        <w:numPr>
          <w:ilvl w:val="0"/>
          <w:numId w:val="27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EA081D" w:rsidRDefault="00B57707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</w:t>
      </w:r>
      <w:r>
        <w:rPr>
          <w:b/>
          <w:bCs/>
          <w:sz w:val="24"/>
          <w:szCs w:val="24"/>
        </w:rPr>
        <w:t>Účtovná jednotka nemá obsahovú náplň</w:t>
      </w:r>
      <w:r>
        <w:rPr>
          <w:sz w:val="24"/>
          <w:szCs w:val="24"/>
        </w:rPr>
        <w:t>........................................</w:t>
      </w:r>
    </w:p>
    <w:p w:rsidR="00EA081D" w:rsidRDefault="00EA081D">
      <w:pPr>
        <w:jc w:val="both"/>
        <w:rPr>
          <w:sz w:val="24"/>
          <w:szCs w:val="24"/>
        </w:rPr>
      </w:pPr>
    </w:p>
    <w:p w:rsidR="00EA081D" w:rsidRDefault="00B57707">
      <w:pPr>
        <w:pStyle w:val="Pismenka"/>
        <w:numPr>
          <w:ilvl w:val="0"/>
          <w:numId w:val="27"/>
        </w:numPr>
        <w:ind w:left="284" w:hanging="284"/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300" w:type="dxa"/>
        <w:tblInd w:w="-49" w:type="dxa"/>
        <w:tblLayout w:type="fixed"/>
        <w:tblLook w:val="04A0" w:firstRow="1" w:lastRow="0" w:firstColumn="1" w:lastColumn="0" w:noHBand="0" w:noVBand="1"/>
      </w:tblPr>
      <w:tblGrid>
        <w:gridCol w:w="5236"/>
        <w:gridCol w:w="5064"/>
      </w:tblGrid>
      <w:tr w:rsidR="00EA081D"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A081D"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rPr>
                <w:b/>
                <w:bCs/>
              </w:rPr>
            </w:pPr>
            <w:r>
              <w:t>Pozemky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1 011,80</w:t>
            </w:r>
          </w:p>
        </w:tc>
      </w:tr>
      <w:tr w:rsidR="00EA081D"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rPr>
                <w:b/>
                <w:bCs/>
              </w:rPr>
            </w:pPr>
            <w:r>
              <w:t>Budovy, stavby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30527E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490.959,60</w:t>
            </w:r>
          </w:p>
        </w:tc>
      </w:tr>
      <w:tr w:rsidR="00EA081D"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rPr>
                <w:b/>
                <w:bCs/>
              </w:rPr>
            </w:pPr>
            <w:r>
              <w:t>Stroje, prístroje, zariadenia, inventár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21 567,28</w:t>
            </w:r>
          </w:p>
        </w:tc>
      </w:tr>
      <w:tr w:rsidR="00EA081D"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rPr>
                <w:b/>
                <w:bCs/>
              </w:rPr>
            </w:pPr>
            <w:r>
              <w:t xml:space="preserve">Dopravné prostriedky 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EA081D"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rPr>
                <w:b/>
                <w:bCs/>
              </w:rPr>
            </w:pPr>
            <w:r>
              <w:t>Majetok v správe účtovnej jednotky  /RO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center"/>
              <w:rPr>
                <w:b/>
                <w:bCs/>
              </w:rPr>
            </w:pPr>
          </w:p>
        </w:tc>
      </w:tr>
    </w:tbl>
    <w:p w:rsidR="00EA081D" w:rsidRDefault="00EA08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A081D" w:rsidRDefault="00B57707">
      <w:pPr>
        <w:pStyle w:val="Pismenka"/>
        <w:numPr>
          <w:ilvl w:val="0"/>
          <w:numId w:val="27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420"/>
        <w:gridCol w:w="3865"/>
      </w:tblGrid>
      <w:tr w:rsidR="00EA081D"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A081D"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Majetok, ktorý využíva účtovná jednotka na základe zmluvy o výpožičke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center"/>
            </w:pPr>
            <w:r>
              <w:t>0,00</w:t>
            </w:r>
          </w:p>
        </w:tc>
      </w:tr>
    </w:tbl>
    <w:p w:rsidR="00EA081D" w:rsidRDefault="00EA08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A081D" w:rsidRDefault="00B57707">
      <w:pPr>
        <w:pStyle w:val="Pismenka"/>
        <w:numPr>
          <w:ilvl w:val="0"/>
          <w:numId w:val="27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EA081D" w:rsidRDefault="00EA081D">
      <w:pPr>
        <w:jc w:val="both"/>
        <w:rPr>
          <w:b/>
          <w:sz w:val="24"/>
          <w:szCs w:val="24"/>
        </w:rPr>
      </w:pPr>
    </w:p>
    <w:tbl>
      <w:tblPr>
        <w:tblW w:w="1027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05"/>
        <w:gridCol w:w="1335"/>
        <w:gridCol w:w="4330"/>
      </w:tblGrid>
      <w:tr w:rsidR="00EA081D">
        <w:trPr>
          <w:trHeight w:val="195"/>
        </w:trPr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Druh DM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EA081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Účtovná jednotka nemá obsahovú náplň.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</w:tr>
    </w:tbl>
    <w:p w:rsidR="00EA081D" w:rsidRDefault="00EA081D">
      <w:pPr>
        <w:ind w:left="284"/>
        <w:jc w:val="both"/>
        <w:rPr>
          <w:b/>
          <w:sz w:val="24"/>
          <w:szCs w:val="24"/>
        </w:rPr>
      </w:pPr>
    </w:p>
    <w:p w:rsidR="00EA081D" w:rsidRDefault="00B57707">
      <w:pPr>
        <w:numPr>
          <w:ilvl w:val="0"/>
          <w:numId w:val="16"/>
        </w:numPr>
        <w:tabs>
          <w:tab w:val="clear" w:pos="720"/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EA081D" w:rsidRDefault="00B57707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EA081D" w:rsidRDefault="00B5770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  .............................................................................................................................</w:t>
      </w:r>
    </w:p>
    <w:p w:rsidR="00EA081D" w:rsidRDefault="00B5770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</w:t>
      </w:r>
      <w:r w:rsidR="0024654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.........................................................</w:t>
      </w:r>
    </w:p>
    <w:p w:rsidR="00EA081D" w:rsidRDefault="00EA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A081D" w:rsidRPr="008D32E8" w:rsidRDefault="00B57707">
      <w:pPr>
        <w:pStyle w:val="Pismenka"/>
        <w:numPr>
          <w:ilvl w:val="0"/>
          <w:numId w:val="19"/>
        </w:numPr>
        <w:ind w:left="284" w:hanging="284"/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p w:rsidR="008D32E8" w:rsidRDefault="008D32E8" w:rsidP="008D32E8">
      <w:pPr>
        <w:pStyle w:val="Pismenka"/>
        <w:ind w:left="284" w:firstLine="0"/>
      </w:pPr>
      <w:r>
        <w:rPr>
          <w:b w:val="0"/>
          <w:sz w:val="24"/>
          <w:szCs w:val="24"/>
        </w:rPr>
        <w:t xml:space="preserve">Obec v roku 2023 neotvorila , </w:t>
      </w:r>
      <w:proofErr w:type="spellStart"/>
      <w:r>
        <w:rPr>
          <w:b w:val="0"/>
          <w:sz w:val="24"/>
          <w:szCs w:val="24"/>
        </w:rPr>
        <w:t>nezvýšíla</w:t>
      </w:r>
      <w:proofErr w:type="spellEnd"/>
      <w:r w:rsidR="00B94FF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, neznížila a nerušila opravné položky k finančnému majetku</w:t>
      </w:r>
    </w:p>
    <w:tbl>
      <w:tblPr>
        <w:tblW w:w="1027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85"/>
        <w:gridCol w:w="2084"/>
        <w:gridCol w:w="5001"/>
      </w:tblGrid>
      <w:tr w:rsidR="00EA081D"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EA081D"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ind w:left="75" w:right="525" w:hanging="60"/>
              <w:jc w:val="both"/>
              <w:rPr>
                <w:b/>
                <w:bCs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 w:rsidP="001C7395">
            <w:pPr>
              <w:widowControl w:val="0"/>
              <w:snapToGrid w:val="0"/>
              <w:rPr>
                <w:b/>
                <w:bCs/>
              </w:rPr>
            </w:pP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both"/>
            </w:pPr>
          </w:p>
        </w:tc>
      </w:tr>
      <w:tr w:rsidR="00EA081D"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both"/>
            </w:pPr>
          </w:p>
        </w:tc>
      </w:tr>
    </w:tbl>
    <w:p w:rsidR="00EA081D" w:rsidRDefault="00EA081D">
      <w:pPr>
        <w:jc w:val="both"/>
        <w:rPr>
          <w:b/>
        </w:rPr>
      </w:pPr>
    </w:p>
    <w:p w:rsidR="00EA081D" w:rsidRDefault="00B57707">
      <w:pPr>
        <w:numPr>
          <w:ilvl w:val="0"/>
          <w:numId w:val="16"/>
        </w:numPr>
        <w:tabs>
          <w:tab w:val="clear" w:pos="720"/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EA081D" w:rsidRDefault="00B57707">
      <w:pPr>
        <w:pStyle w:val="Pismenka"/>
        <w:tabs>
          <w:tab w:val="clear" w:pos="426"/>
        </w:tabs>
        <w:ind w:left="0" w:firstLine="0"/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25" w:type="dxa"/>
        <w:tblInd w:w="-1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1"/>
        <w:gridCol w:w="704"/>
        <w:gridCol w:w="1140"/>
        <w:gridCol w:w="990"/>
        <w:gridCol w:w="991"/>
        <w:gridCol w:w="1139"/>
        <w:gridCol w:w="1126"/>
        <w:gridCol w:w="1140"/>
        <w:gridCol w:w="1164"/>
      </w:tblGrid>
      <w:tr w:rsidR="00EA081D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:rsidR="00EA081D" w:rsidRDefault="00EA081D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</w:t>
            </w:r>
          </w:p>
          <w:p w:rsidR="00EA081D" w:rsidRDefault="00B57707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:rsidR="00EA081D" w:rsidRDefault="00B57707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 w:rsidR="00EA081D" w:rsidRDefault="00B57707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EA081D" w:rsidRDefault="00B57707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 w:rsidR="00EA081D" w:rsidRDefault="00B57707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spoločnosti </w:t>
            </w:r>
          </w:p>
          <w:p w:rsidR="00EA081D" w:rsidRDefault="00B57707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EA081D" w:rsidRDefault="00B57707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EA081D" w:rsidRDefault="00B57707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EA081D" w:rsidRDefault="00B57707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EA081D" w:rsidRDefault="00B57707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EA081D" w:rsidRDefault="00B57707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31.1.2022</w:t>
            </w:r>
          </w:p>
        </w:tc>
      </w:tr>
      <w:tr w:rsidR="00EA081D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rPr>
                <w:b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</w:tbl>
    <w:p w:rsidR="00EA081D" w:rsidRDefault="00B57707">
      <w:p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</w:p>
    <w:p w:rsidR="00EA081D" w:rsidRDefault="00B57707">
      <w:pPr>
        <w:numPr>
          <w:ilvl w:val="0"/>
          <w:numId w:val="16"/>
        </w:numPr>
        <w:tabs>
          <w:tab w:val="clear" w:pos="720"/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Dlhové cenné papiere a realizovateľné cenné papiere, dlhodobé pôžičky a ostatný dlhodobý finančný majetok </w:t>
      </w:r>
    </w:p>
    <w:p w:rsidR="00EA081D" w:rsidRDefault="00B57707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7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1"/>
        <w:gridCol w:w="1079"/>
        <w:gridCol w:w="1051"/>
        <w:gridCol w:w="1290"/>
        <w:gridCol w:w="1800"/>
        <w:gridCol w:w="1809"/>
      </w:tblGrid>
      <w:tr w:rsidR="00EA081D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</w:pPr>
            <w:r>
              <w:t>Názov emitenta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</w:pPr>
            <w:r>
              <w:t>Druh cenného papiera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</w:pPr>
            <w:r>
              <w:t>Mena</w:t>
            </w:r>
          </w:p>
          <w:p w:rsidR="00EA081D" w:rsidRDefault="00B57707">
            <w:pPr>
              <w:widowControl w:val="0"/>
              <w:jc w:val="center"/>
            </w:pPr>
            <w:r>
              <w:t>cenného papiera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</w:pPr>
            <w:r>
              <w:t>Výnos v %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</w:pPr>
            <w:r>
              <w:t xml:space="preserve">Účtovná hodnota vykázaná v súvahe účtovnej jednotky </w:t>
            </w:r>
          </w:p>
          <w:p w:rsidR="00EA081D" w:rsidRDefault="00B57707">
            <w:pPr>
              <w:widowControl w:val="0"/>
              <w:jc w:val="center"/>
            </w:pPr>
            <w:r>
              <w:t>k 31.12.2022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</w:pPr>
            <w:r>
              <w:t xml:space="preserve">Účtovná hodnota vykázaná v súvahe účtovnej jednotky </w:t>
            </w:r>
          </w:p>
          <w:p w:rsidR="00EA081D" w:rsidRDefault="00B57707">
            <w:pPr>
              <w:widowControl w:val="0"/>
              <w:jc w:val="center"/>
            </w:pPr>
            <w:r>
              <w:t>k 31.12.2023</w:t>
            </w:r>
          </w:p>
        </w:tc>
      </w:tr>
      <w:tr w:rsidR="00EA081D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76731D">
            <w:pPr>
              <w:widowControl w:val="0"/>
              <w:snapToGrid w:val="0"/>
              <w:rPr>
                <w:b/>
              </w:rPr>
            </w:pPr>
            <w:r>
              <w:rPr>
                <w:b/>
              </w:rPr>
              <w:t>VVS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76731D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Akcie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76731D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Eur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76731D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24.255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76731D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24.255</w:t>
            </w:r>
          </w:p>
        </w:tc>
      </w:tr>
    </w:tbl>
    <w:p w:rsidR="00EA081D" w:rsidRDefault="00EA08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A081D" w:rsidRDefault="00B57707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5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5"/>
        <w:gridCol w:w="705"/>
        <w:gridCol w:w="721"/>
        <w:gridCol w:w="1259"/>
        <w:gridCol w:w="1621"/>
        <w:gridCol w:w="1620"/>
        <w:gridCol w:w="1434"/>
      </w:tblGrid>
      <w:tr w:rsidR="00EA081D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</w:pPr>
            <w:r>
              <w:t>Názov dlžníka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</w:pPr>
            <w:r>
              <w:t xml:space="preserve">Výnos </w:t>
            </w:r>
          </w:p>
          <w:p w:rsidR="00EA081D" w:rsidRDefault="00B57707">
            <w:pPr>
              <w:widowControl w:val="0"/>
              <w:jc w:val="center"/>
            </w:pPr>
            <w:r>
              <w:t>v %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</w:pPr>
            <w:r>
              <w:t>Mena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</w:pPr>
            <w:r>
              <w:t>Dátum splatnosti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</w:pPr>
            <w:r>
              <w:t xml:space="preserve">Účtovná hodnota vykázaná v súvahe účtovnej jednotky </w:t>
            </w:r>
          </w:p>
          <w:p w:rsidR="00EA081D" w:rsidRDefault="00B57707">
            <w:pPr>
              <w:widowControl w:val="0"/>
              <w:jc w:val="center"/>
            </w:pPr>
            <w:r>
              <w:t>k 31.12.2022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</w:pPr>
            <w:r>
              <w:t xml:space="preserve">Účtovná hodnota vykázaná v súvahe účtovnej jednotky </w:t>
            </w:r>
          </w:p>
          <w:p w:rsidR="00EA081D" w:rsidRDefault="00B57707">
            <w:pPr>
              <w:widowControl w:val="0"/>
              <w:jc w:val="center"/>
            </w:pPr>
            <w:r>
              <w:t>k 31.12.2023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</w:pPr>
            <w:r>
              <w:t>Popis zabezpečenia pôžičky</w:t>
            </w:r>
          </w:p>
        </w:tc>
      </w:tr>
      <w:tr w:rsidR="00EA081D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</w:tr>
    </w:tbl>
    <w:p w:rsidR="00EA081D" w:rsidRDefault="00EA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A081D" w:rsidRDefault="00B57707">
      <w:pPr>
        <w:pStyle w:val="Pismenka"/>
        <w:numPr>
          <w:ilvl w:val="0"/>
          <w:numId w:val="20"/>
        </w:numPr>
        <w:ind w:left="284" w:hanging="284"/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5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9"/>
        <w:gridCol w:w="2536"/>
        <w:gridCol w:w="3310"/>
      </w:tblGrid>
      <w:tr w:rsidR="00EA081D"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</w:pPr>
            <w:r>
              <w:t>Významné položky ostatného DFM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</w:pPr>
            <w:r>
              <w:t>Hodnota k 31.12.2015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</w:pPr>
            <w:r>
              <w:t>Hodnota 31.12.2014</w:t>
            </w:r>
          </w:p>
        </w:tc>
      </w:tr>
      <w:tr w:rsidR="00EA081D"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</w:tr>
    </w:tbl>
    <w:p w:rsidR="00EA081D" w:rsidRDefault="00EA081D">
      <w:pPr>
        <w:ind w:left="2520" w:hanging="2520"/>
        <w:rPr>
          <w:b/>
          <w:sz w:val="24"/>
          <w:szCs w:val="24"/>
        </w:rPr>
      </w:pPr>
    </w:p>
    <w:p w:rsidR="00EA081D" w:rsidRDefault="00B57707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EA081D" w:rsidRDefault="00B57707">
      <w:pPr>
        <w:numPr>
          <w:ilvl w:val="0"/>
          <w:numId w:val="17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EA081D" w:rsidRDefault="00B57707">
      <w:pPr>
        <w:pStyle w:val="Pismenka"/>
        <w:numPr>
          <w:ilvl w:val="0"/>
          <w:numId w:val="7"/>
        </w:numPr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EA081D" w:rsidRDefault="00B5770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č.2  .............................................................................................................................</w:t>
      </w:r>
    </w:p>
    <w:p w:rsidR="00EA081D" w:rsidRDefault="00B57707">
      <w:pPr>
        <w:pStyle w:val="Pismenka"/>
        <w:tabs>
          <w:tab w:val="clear" w:pos="426"/>
        </w:tabs>
        <w:ind w:left="425" w:hanging="425"/>
      </w:pPr>
      <w:r>
        <w:rPr>
          <w:b w:val="0"/>
          <w:sz w:val="24"/>
          <w:szCs w:val="24"/>
        </w:rPr>
        <w:t>.................................................................................................</w:t>
      </w:r>
    </w:p>
    <w:p w:rsidR="00EA081D" w:rsidRDefault="00EA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A081D" w:rsidRDefault="00B57707">
      <w:pPr>
        <w:pStyle w:val="Pismenka"/>
        <w:tabs>
          <w:tab w:val="clear" w:pos="426"/>
        </w:tabs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</w:t>
      </w:r>
    </w:p>
    <w:tbl>
      <w:tblPr>
        <w:tblW w:w="102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60"/>
        <w:gridCol w:w="1349"/>
        <w:gridCol w:w="4346"/>
      </w:tblGrid>
      <w:tr w:rsidR="00EA081D"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EA081D"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Účtovná jednotka nemá obsahovú náplň.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both"/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both"/>
            </w:pPr>
          </w:p>
        </w:tc>
      </w:tr>
    </w:tbl>
    <w:p w:rsidR="00EA081D" w:rsidRDefault="00EA081D">
      <w:pPr>
        <w:pStyle w:val="Pismenka"/>
        <w:ind w:left="284" w:hanging="284"/>
      </w:pPr>
    </w:p>
    <w:p w:rsidR="00EA081D" w:rsidRDefault="00B57707">
      <w:pPr>
        <w:pStyle w:val="Pismenka"/>
        <w:numPr>
          <w:ilvl w:val="0"/>
          <w:numId w:val="7"/>
        </w:numPr>
        <w:ind w:left="284" w:hanging="284"/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7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21"/>
        <w:gridCol w:w="5049"/>
      </w:tblGrid>
      <w:tr w:rsidR="00EA081D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EA081D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t>Záložné  právo k zásobám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Účtovná jednotka nemá obsahovú náplň.</w:t>
            </w:r>
          </w:p>
        </w:tc>
      </w:tr>
      <w:tr w:rsidR="00EA081D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t>Obmedzené právo nakladať so zásobami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Účtovná jednotka nemá obsahovú náplň.</w:t>
            </w:r>
          </w:p>
        </w:tc>
      </w:tr>
    </w:tbl>
    <w:p w:rsidR="00EA081D" w:rsidRDefault="00EA08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A081D" w:rsidRDefault="00B57707">
      <w:pPr>
        <w:pStyle w:val="Pismenka"/>
        <w:numPr>
          <w:ilvl w:val="0"/>
          <w:numId w:val="7"/>
        </w:numPr>
        <w:ind w:left="284" w:hanging="284"/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102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425"/>
        <w:gridCol w:w="2415"/>
        <w:gridCol w:w="3415"/>
      </w:tblGrid>
      <w:tr w:rsidR="00EA081D"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EA081D"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Účtovná jednotka nemá obsahovú náplň.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</w:tr>
    </w:tbl>
    <w:p w:rsidR="00EA081D" w:rsidRDefault="00EA081D">
      <w:pPr>
        <w:ind w:left="284"/>
        <w:rPr>
          <w:b/>
          <w:sz w:val="24"/>
          <w:szCs w:val="24"/>
        </w:rPr>
      </w:pPr>
    </w:p>
    <w:p w:rsidR="00EA081D" w:rsidRDefault="00EA081D">
      <w:pPr>
        <w:ind w:left="284"/>
        <w:rPr>
          <w:b/>
          <w:sz w:val="24"/>
          <w:szCs w:val="24"/>
        </w:rPr>
      </w:pPr>
    </w:p>
    <w:p w:rsidR="00EA081D" w:rsidRDefault="00B57707">
      <w:pPr>
        <w:numPr>
          <w:ilvl w:val="0"/>
          <w:numId w:val="17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A081D" w:rsidRDefault="00B57707">
      <w:pPr>
        <w:pStyle w:val="Pismenka"/>
        <w:numPr>
          <w:ilvl w:val="0"/>
          <w:numId w:val="22"/>
        </w:numPr>
        <w:ind w:left="284" w:hanging="284"/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7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1560"/>
        <w:gridCol w:w="2112"/>
        <w:gridCol w:w="3748"/>
      </w:tblGrid>
      <w:tr w:rsidR="00EA081D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EA081D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rPr>
                <w:sz w:val="24"/>
              </w:rPr>
            </w:pPr>
            <w:r>
              <w:rPr>
                <w:sz w:val="24"/>
              </w:rPr>
              <w:t>Z nedaňových príjmov obce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rPr>
                <w:b/>
                <w:bCs/>
              </w:rPr>
            </w:pPr>
            <w:r>
              <w:t>068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76731D" w:rsidP="0076731D">
            <w:pPr>
              <w:widowControl w:val="0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453,43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</w:tr>
      <w:tr w:rsidR="00EA081D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Z daňových príjmov obce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rPr>
                <w:b/>
                <w:bCs/>
              </w:rPr>
            </w:pPr>
            <w:r>
              <w:t>069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76731D" w:rsidP="0076731D">
            <w:pPr>
              <w:widowControl w:val="0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1310,88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</w:pPr>
            <w:r>
              <w:t xml:space="preserve">Daň z nehnuteľností </w:t>
            </w:r>
          </w:p>
        </w:tc>
      </w:tr>
    </w:tbl>
    <w:p w:rsidR="00EA081D" w:rsidRDefault="00EA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A081D" w:rsidRDefault="00B57707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EA081D" w:rsidRDefault="00B5770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č.3  .............................................................................................................................</w:t>
      </w:r>
    </w:p>
    <w:p w:rsidR="00EA081D" w:rsidRDefault="00B5770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</w:t>
      </w:r>
      <w:r>
        <w:rPr>
          <w:bCs/>
          <w:sz w:val="24"/>
          <w:szCs w:val="24"/>
        </w:rPr>
        <w:t>Účtovná jednotka nemá obsahovú náplň</w:t>
      </w:r>
      <w:r>
        <w:rPr>
          <w:b w:val="0"/>
          <w:sz w:val="24"/>
          <w:szCs w:val="24"/>
        </w:rPr>
        <w:t>..............................................</w:t>
      </w:r>
    </w:p>
    <w:p w:rsidR="00EA081D" w:rsidRDefault="00EA08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A081D" w:rsidRDefault="00B57707">
      <w:pPr>
        <w:pStyle w:val="Pismenka"/>
        <w:tabs>
          <w:tab w:val="clear" w:pos="426"/>
        </w:tabs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27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709"/>
        <w:gridCol w:w="1635"/>
        <w:gridCol w:w="3926"/>
      </w:tblGrid>
      <w:tr w:rsidR="00EA081D"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EA081D"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Účtovná jednotka nemá obsahovú náplň.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both"/>
            </w:pP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both"/>
            </w:pPr>
          </w:p>
        </w:tc>
      </w:tr>
    </w:tbl>
    <w:p w:rsidR="00EA081D" w:rsidRDefault="00EA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A081D" w:rsidRDefault="00B57707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EA081D" w:rsidRDefault="00B57707">
      <w:pPr>
        <w:pStyle w:val="Pismenka"/>
        <w:tabs>
          <w:tab w:val="clear" w:pos="426"/>
        </w:tabs>
        <w:ind w:left="0" w:firstLine="0"/>
        <w:jc w:val="left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č.4 </w:t>
      </w:r>
    </w:p>
    <w:p w:rsidR="00EA081D" w:rsidRDefault="00EA081D">
      <w:pPr>
        <w:pStyle w:val="Pismenka"/>
        <w:tabs>
          <w:tab w:val="clear" w:pos="426"/>
        </w:tabs>
        <w:ind w:left="0" w:firstLine="0"/>
        <w:jc w:val="left"/>
        <w:rPr>
          <w:bCs/>
          <w:sz w:val="24"/>
          <w:szCs w:val="24"/>
        </w:rPr>
      </w:pPr>
    </w:p>
    <w:p w:rsidR="00EA081D" w:rsidRDefault="00B5770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EA081D" w:rsidRDefault="00B57707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EA081D" w:rsidRDefault="00B57707">
      <w:pPr>
        <w:pStyle w:val="Pismenka"/>
        <w:tabs>
          <w:tab w:val="clear" w:pos="426"/>
        </w:tabs>
        <w:ind w:left="0" w:firstLine="0"/>
        <w:jc w:val="left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č.4  </w:t>
      </w:r>
    </w:p>
    <w:p w:rsidR="00EA081D" w:rsidRDefault="00EA081D">
      <w:pPr>
        <w:pStyle w:val="Pismenka"/>
        <w:tabs>
          <w:tab w:val="clear" w:pos="426"/>
        </w:tabs>
        <w:ind w:left="0" w:firstLine="0"/>
        <w:rPr>
          <w:bCs/>
          <w:sz w:val="24"/>
          <w:szCs w:val="24"/>
        </w:rPr>
      </w:pPr>
    </w:p>
    <w:p w:rsidR="00EA081D" w:rsidRDefault="00EA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A081D" w:rsidRDefault="00B57707">
      <w:pPr>
        <w:pStyle w:val="Pismenka"/>
        <w:numPr>
          <w:ilvl w:val="0"/>
          <w:numId w:val="22"/>
        </w:numPr>
        <w:ind w:left="284" w:hanging="284"/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1025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2"/>
        <w:gridCol w:w="2836"/>
        <w:gridCol w:w="2317"/>
      </w:tblGrid>
      <w:tr w:rsidR="00EA081D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EA081D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Pohľadávky kryté záložným právom alebo inou formou zabezpečenia (uviesť inú formu zabezpečenia)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81D" w:rsidRDefault="00B57707">
            <w:pPr>
              <w:widowControl w:val="0"/>
              <w:snapToGrid w:val="0"/>
              <w:jc w:val="center"/>
            </w:pPr>
            <w:r>
              <w:t>0,00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81D" w:rsidRDefault="00B57707">
            <w:pPr>
              <w:widowControl w:val="0"/>
              <w:snapToGrid w:val="0"/>
              <w:jc w:val="center"/>
            </w:pPr>
            <w:r>
              <w:t>0,00</w:t>
            </w:r>
          </w:p>
        </w:tc>
      </w:tr>
    </w:tbl>
    <w:p w:rsidR="00EA081D" w:rsidRDefault="00EA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A081D" w:rsidRDefault="00B57707">
      <w:pPr>
        <w:pStyle w:val="Pismenka"/>
        <w:numPr>
          <w:ilvl w:val="0"/>
          <w:numId w:val="22"/>
        </w:numPr>
        <w:ind w:left="284" w:hanging="284"/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1027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1"/>
        <w:gridCol w:w="4899"/>
      </w:tblGrid>
      <w:tr w:rsidR="00EA081D"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:rsidR="00EA081D"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Hodnota pohľadávok, na ktoré sa zriadilo záložné právo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81D" w:rsidRDefault="00B57707">
            <w:pPr>
              <w:widowControl w:val="0"/>
              <w:snapToGrid w:val="0"/>
              <w:jc w:val="center"/>
            </w:pPr>
            <w:r>
              <w:t>0,00</w:t>
            </w:r>
          </w:p>
        </w:tc>
      </w:tr>
      <w:tr w:rsidR="00EA081D"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 xml:space="preserve">Hodnota pohľadávok pri ktorých je obmedzené </w:t>
            </w:r>
          </w:p>
          <w:p w:rsidR="00EA081D" w:rsidRDefault="00B57707">
            <w:pPr>
              <w:widowControl w:val="0"/>
            </w:pPr>
            <w:r>
              <w:t xml:space="preserve">právo s nimi nakladať 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81D" w:rsidRDefault="00B57707">
            <w:pPr>
              <w:widowControl w:val="0"/>
              <w:snapToGrid w:val="0"/>
              <w:jc w:val="center"/>
            </w:pPr>
            <w:r>
              <w:t>0,00</w:t>
            </w:r>
          </w:p>
        </w:tc>
      </w:tr>
    </w:tbl>
    <w:p w:rsidR="00EA081D" w:rsidRDefault="00EA081D">
      <w:pPr>
        <w:ind w:left="284"/>
        <w:rPr>
          <w:b/>
          <w:sz w:val="24"/>
          <w:szCs w:val="24"/>
        </w:rPr>
      </w:pPr>
    </w:p>
    <w:p w:rsidR="00EA081D" w:rsidRDefault="00B57707">
      <w:pPr>
        <w:numPr>
          <w:ilvl w:val="0"/>
          <w:numId w:val="17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A081D" w:rsidRDefault="00B57707">
      <w:pPr>
        <w:pStyle w:val="Pismenka"/>
        <w:numPr>
          <w:ilvl w:val="0"/>
          <w:numId w:val="10"/>
        </w:numPr>
        <w:ind w:left="284" w:hanging="284"/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5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5293"/>
      </w:tblGrid>
      <w:tr w:rsidR="00EA081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Zostatok k 31.12.2023</w:t>
            </w:r>
          </w:p>
        </w:tc>
      </w:tr>
      <w:tr w:rsidR="00EA081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rPr>
                <w:b/>
                <w:bCs/>
              </w:rPr>
            </w:pPr>
            <w:r>
              <w:rPr>
                <w:sz w:val="24"/>
              </w:rPr>
              <w:t xml:space="preserve">Pokladňa </w:t>
            </w:r>
            <w:proofErr w:type="spellStart"/>
            <w:r>
              <w:rPr>
                <w:sz w:val="24"/>
              </w:rPr>
              <w:t>OcÚ</w:t>
            </w:r>
            <w:proofErr w:type="spellEnd"/>
            <w:r>
              <w:rPr>
                <w:sz w:val="24"/>
              </w:rPr>
              <w:t xml:space="preserve"> a ŠFM</w:t>
            </w:r>
          </w:p>
        </w:tc>
        <w:tc>
          <w:tcPr>
            <w:tcW w:w="5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81D" w:rsidRDefault="001A3300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2.358,27</w:t>
            </w:r>
          </w:p>
        </w:tc>
      </w:tr>
      <w:tr w:rsidR="00EA081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rPr>
                <w:b/>
                <w:bCs/>
              </w:rPr>
            </w:pPr>
            <w:r>
              <w:rPr>
                <w:sz w:val="24"/>
              </w:rPr>
              <w:t>Bankové účty</w:t>
            </w:r>
          </w:p>
        </w:tc>
        <w:tc>
          <w:tcPr>
            <w:tcW w:w="5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81D" w:rsidRDefault="001A3300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61.</w:t>
            </w:r>
            <w:r w:rsidR="0076731D">
              <w:rPr>
                <w:b/>
                <w:bCs/>
              </w:rPr>
              <w:t>355</w:t>
            </w:r>
            <w:r>
              <w:rPr>
                <w:b/>
                <w:bCs/>
              </w:rPr>
              <w:t>,08</w:t>
            </w:r>
          </w:p>
        </w:tc>
      </w:tr>
    </w:tbl>
    <w:p w:rsidR="00EA081D" w:rsidRDefault="00EA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A081D" w:rsidRDefault="00B57707">
      <w:pPr>
        <w:pStyle w:val="Pismenka"/>
        <w:numPr>
          <w:ilvl w:val="0"/>
          <w:numId w:val="10"/>
        </w:numPr>
        <w:ind w:left="284" w:hanging="284"/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1024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44"/>
      </w:tblGrid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 xml:space="preserve">Krátkodobý finančný majetok, na ktorý bolo zriadené záložné právo 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81D" w:rsidRDefault="00B57707">
            <w:pPr>
              <w:widowControl w:val="0"/>
              <w:snapToGrid w:val="0"/>
              <w:jc w:val="center"/>
            </w:pPr>
            <w:r>
              <w:t>0,00</w:t>
            </w: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 xml:space="preserve">Krátkodobý finančný majetok, pri ktorom je obmedzené právo s nám nakladať 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81D" w:rsidRDefault="00B57707">
            <w:pPr>
              <w:widowControl w:val="0"/>
              <w:snapToGrid w:val="0"/>
              <w:jc w:val="center"/>
            </w:pPr>
            <w:r>
              <w:t>0,00</w:t>
            </w:r>
          </w:p>
        </w:tc>
      </w:tr>
    </w:tbl>
    <w:p w:rsidR="00EA081D" w:rsidRDefault="00EA081D">
      <w:pPr>
        <w:ind w:left="360"/>
        <w:jc w:val="both"/>
        <w:rPr>
          <w:b/>
          <w:sz w:val="24"/>
          <w:szCs w:val="24"/>
        </w:rPr>
      </w:pPr>
    </w:p>
    <w:p w:rsidR="00EA081D" w:rsidRDefault="00B57707">
      <w:pPr>
        <w:numPr>
          <w:ilvl w:val="0"/>
          <w:numId w:val="17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 w:rsidR="00EA081D" w:rsidRDefault="00B57707">
      <w:pPr>
        <w:jc w:val="both"/>
        <w:rPr>
          <w:b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tbl>
      <w:tblPr>
        <w:tblW w:w="1028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6"/>
        <w:gridCol w:w="675"/>
        <w:gridCol w:w="674"/>
        <w:gridCol w:w="1080"/>
        <w:gridCol w:w="1966"/>
        <w:gridCol w:w="1944"/>
      </w:tblGrid>
      <w:tr w:rsidR="00EA081D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0655B8">
              <w:rPr>
                <w:b/>
              </w:rPr>
              <w:t>3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k 31.12.2022</w:t>
            </w:r>
          </w:p>
        </w:tc>
      </w:tr>
      <w:tr w:rsidR="00EA081D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Účtovná jednotka nemá obsahovú náplň.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</w:tr>
    </w:tbl>
    <w:p w:rsidR="00EA081D" w:rsidRDefault="00EA081D">
      <w:pPr>
        <w:ind w:left="284"/>
        <w:rPr>
          <w:b/>
          <w:sz w:val="24"/>
          <w:szCs w:val="24"/>
        </w:rPr>
      </w:pPr>
    </w:p>
    <w:p w:rsidR="00EA081D" w:rsidRDefault="00B57707">
      <w:pPr>
        <w:numPr>
          <w:ilvl w:val="0"/>
          <w:numId w:val="17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A081D" w:rsidRDefault="00B57707">
      <w:pPr>
        <w:jc w:val="both"/>
        <w:rPr>
          <w:b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7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1"/>
        <w:gridCol w:w="4599"/>
      </w:tblGrid>
      <w:tr w:rsidR="00EA081D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0655B8">
              <w:rPr>
                <w:b/>
              </w:rPr>
              <w:t>3</w:t>
            </w:r>
          </w:p>
        </w:tc>
      </w:tr>
      <w:tr w:rsidR="00EA081D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rPr>
                <w:b/>
                <w:bCs/>
              </w:rPr>
            </w:pPr>
            <w:r>
              <w:t>Náklady budúcich období  spolu z toho: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EA081D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rPr>
                <w:b/>
                <w:bCs/>
              </w:rPr>
            </w:pPr>
            <w:r>
              <w:t xml:space="preserve">Príjmy budúcich období  spolu z toho: 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</w:tbl>
    <w:p w:rsidR="00EA081D" w:rsidRDefault="00EA081D">
      <w:pPr>
        <w:jc w:val="center"/>
        <w:rPr>
          <w:b/>
          <w:sz w:val="24"/>
          <w:szCs w:val="24"/>
        </w:rPr>
      </w:pPr>
    </w:p>
    <w:p w:rsidR="00EA081D" w:rsidRDefault="00B577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EA081D" w:rsidRDefault="00B57707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EA081D" w:rsidRDefault="00EA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A081D" w:rsidRDefault="00B57707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A  Vlastné imanie </w:t>
      </w:r>
      <w:r>
        <w:rPr>
          <w:sz w:val="24"/>
          <w:szCs w:val="24"/>
        </w:rPr>
        <w:t>- tabuľka č.5</w:t>
      </w:r>
    </w:p>
    <w:p w:rsidR="00ED2430" w:rsidRDefault="00ED2430">
      <w:pPr>
        <w:rPr>
          <w:b/>
        </w:rPr>
      </w:pPr>
    </w:p>
    <w:tbl>
      <w:tblPr>
        <w:tblStyle w:val="Mriekatabuky"/>
        <w:tblW w:w="10201" w:type="dxa"/>
        <w:tblLook w:val="04A0" w:firstRow="1" w:lastRow="0" w:firstColumn="1" w:lastColumn="0" w:noHBand="0" w:noVBand="1"/>
      </w:tblPr>
      <w:tblGrid>
        <w:gridCol w:w="1607"/>
        <w:gridCol w:w="1116"/>
        <w:gridCol w:w="1027"/>
        <w:gridCol w:w="908"/>
        <w:gridCol w:w="979"/>
        <w:gridCol w:w="1131"/>
        <w:gridCol w:w="3433"/>
      </w:tblGrid>
      <w:tr w:rsidR="00ED2430" w:rsidTr="00ED2430">
        <w:tc>
          <w:tcPr>
            <w:tcW w:w="1185" w:type="dxa"/>
          </w:tcPr>
          <w:p w:rsidR="00ED2430" w:rsidRDefault="00ED2430">
            <w:pPr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1116" w:type="dxa"/>
          </w:tcPr>
          <w:p w:rsidR="00ED2430" w:rsidRDefault="00ED2430">
            <w:pPr>
              <w:rPr>
                <w:b/>
              </w:rPr>
            </w:pPr>
            <w:r>
              <w:rPr>
                <w:b/>
              </w:rPr>
              <w:t>Zostatok</w:t>
            </w:r>
          </w:p>
          <w:p w:rsidR="00ED2430" w:rsidRDefault="00ED2430">
            <w:pPr>
              <w:rPr>
                <w:b/>
              </w:rPr>
            </w:pPr>
            <w:r>
              <w:rPr>
                <w:b/>
              </w:rPr>
              <w:t>31.12.2022</w:t>
            </w:r>
          </w:p>
        </w:tc>
        <w:tc>
          <w:tcPr>
            <w:tcW w:w="1027" w:type="dxa"/>
          </w:tcPr>
          <w:p w:rsidR="00ED2430" w:rsidRDefault="00ED2430">
            <w:pPr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920" w:type="dxa"/>
          </w:tcPr>
          <w:p w:rsidR="00ED2430" w:rsidRDefault="00ED2430">
            <w:pPr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992" w:type="dxa"/>
          </w:tcPr>
          <w:p w:rsidR="00ED2430" w:rsidRDefault="00ED2430">
            <w:pPr>
              <w:rPr>
                <w:b/>
              </w:rPr>
            </w:pPr>
            <w:r>
              <w:rPr>
                <w:b/>
              </w:rPr>
              <w:t>Presuny</w:t>
            </w:r>
          </w:p>
        </w:tc>
        <w:tc>
          <w:tcPr>
            <w:tcW w:w="1134" w:type="dxa"/>
          </w:tcPr>
          <w:p w:rsidR="00ED2430" w:rsidRDefault="00ED2430">
            <w:pPr>
              <w:rPr>
                <w:b/>
              </w:rPr>
            </w:pPr>
            <w:r>
              <w:rPr>
                <w:b/>
              </w:rPr>
              <w:t xml:space="preserve">Zostatok </w:t>
            </w:r>
          </w:p>
          <w:p w:rsidR="00ED2430" w:rsidRDefault="00ED2430">
            <w:pPr>
              <w:rPr>
                <w:b/>
              </w:rPr>
            </w:pPr>
            <w:r>
              <w:rPr>
                <w:b/>
              </w:rPr>
              <w:t>31.12.2023</w:t>
            </w:r>
          </w:p>
        </w:tc>
        <w:tc>
          <w:tcPr>
            <w:tcW w:w="3827" w:type="dxa"/>
          </w:tcPr>
          <w:p w:rsidR="00ED2430" w:rsidRDefault="00ED2430">
            <w:pPr>
              <w:rPr>
                <w:b/>
              </w:rPr>
            </w:pPr>
            <w:r>
              <w:rPr>
                <w:b/>
              </w:rPr>
              <w:t>Opis jednotlivých položiek a opis zmien</w:t>
            </w:r>
          </w:p>
          <w:p w:rsidR="00ED2430" w:rsidRDefault="00ED2430">
            <w:pPr>
              <w:rPr>
                <w:b/>
              </w:rPr>
            </w:pPr>
            <w:r>
              <w:rPr>
                <w:b/>
              </w:rPr>
              <w:t xml:space="preserve">Vlastného imania ,najme zmeny oceňovaných rozdielov, opravy významných rozdielov minulých rokov </w:t>
            </w:r>
          </w:p>
        </w:tc>
      </w:tr>
      <w:tr w:rsidR="00ED2430" w:rsidTr="00ED2430">
        <w:tc>
          <w:tcPr>
            <w:tcW w:w="1185" w:type="dxa"/>
          </w:tcPr>
          <w:p w:rsidR="00ED2430" w:rsidRDefault="00ED2430">
            <w:pPr>
              <w:rPr>
                <w:b/>
              </w:rPr>
            </w:pPr>
            <w:proofErr w:type="spellStart"/>
            <w:r>
              <w:rPr>
                <w:b/>
              </w:rPr>
              <w:t>Nevysporiadaný</w:t>
            </w:r>
            <w:proofErr w:type="spellEnd"/>
            <w:r>
              <w:rPr>
                <w:b/>
              </w:rPr>
              <w:t xml:space="preserve"> výsledok hospodárenia minulých rokov</w:t>
            </w:r>
          </w:p>
        </w:tc>
        <w:tc>
          <w:tcPr>
            <w:tcW w:w="1116" w:type="dxa"/>
          </w:tcPr>
          <w:p w:rsidR="00ED2430" w:rsidRDefault="006C2CA8">
            <w:pPr>
              <w:rPr>
                <w:b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96 869,62</w:t>
            </w:r>
          </w:p>
        </w:tc>
        <w:tc>
          <w:tcPr>
            <w:tcW w:w="1027" w:type="dxa"/>
          </w:tcPr>
          <w:p w:rsidR="00ED2430" w:rsidRDefault="00ED2430">
            <w:pPr>
              <w:rPr>
                <w:b/>
              </w:rPr>
            </w:pPr>
          </w:p>
        </w:tc>
        <w:tc>
          <w:tcPr>
            <w:tcW w:w="920" w:type="dxa"/>
          </w:tcPr>
          <w:p w:rsidR="00ED2430" w:rsidRDefault="006C2CA8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2" w:type="dxa"/>
          </w:tcPr>
          <w:p w:rsidR="00ED2430" w:rsidRDefault="008D32E8">
            <w:pPr>
              <w:rPr>
                <w:b/>
              </w:rPr>
            </w:pPr>
            <w:r>
              <w:rPr>
                <w:b/>
              </w:rPr>
              <w:t>1527,49</w:t>
            </w:r>
          </w:p>
        </w:tc>
        <w:tc>
          <w:tcPr>
            <w:tcW w:w="1134" w:type="dxa"/>
          </w:tcPr>
          <w:p w:rsidR="00ED2430" w:rsidRDefault="006C2CA8">
            <w:pPr>
              <w:rPr>
                <w:b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98 397,11</w:t>
            </w:r>
          </w:p>
        </w:tc>
        <w:tc>
          <w:tcPr>
            <w:tcW w:w="3827" w:type="dxa"/>
          </w:tcPr>
          <w:p w:rsidR="00ED2430" w:rsidRDefault="00ED2430">
            <w:pPr>
              <w:rPr>
                <w:b/>
              </w:rPr>
            </w:pPr>
          </w:p>
        </w:tc>
      </w:tr>
      <w:tr w:rsidR="00ED2430" w:rsidTr="00ED2430">
        <w:tc>
          <w:tcPr>
            <w:tcW w:w="1185" w:type="dxa"/>
          </w:tcPr>
          <w:p w:rsidR="00ED2430" w:rsidRDefault="00ED2430">
            <w:pPr>
              <w:rPr>
                <w:b/>
              </w:rPr>
            </w:pPr>
            <w:r>
              <w:rPr>
                <w:b/>
              </w:rPr>
              <w:t>Výsledok hospodárenia</w:t>
            </w:r>
          </w:p>
        </w:tc>
        <w:tc>
          <w:tcPr>
            <w:tcW w:w="1116" w:type="dxa"/>
          </w:tcPr>
          <w:p w:rsidR="00ED2430" w:rsidRDefault="006C2CA8">
            <w:pPr>
              <w:rPr>
                <w:b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1 237,49</w:t>
            </w:r>
          </w:p>
        </w:tc>
        <w:tc>
          <w:tcPr>
            <w:tcW w:w="1027" w:type="dxa"/>
          </w:tcPr>
          <w:p w:rsidR="00ED2430" w:rsidRDefault="00ED2430">
            <w:pPr>
              <w:rPr>
                <w:b/>
              </w:rPr>
            </w:pPr>
          </w:p>
        </w:tc>
        <w:tc>
          <w:tcPr>
            <w:tcW w:w="920" w:type="dxa"/>
          </w:tcPr>
          <w:p w:rsidR="00ED2430" w:rsidRDefault="00ED2430">
            <w:pPr>
              <w:rPr>
                <w:b/>
              </w:rPr>
            </w:pPr>
          </w:p>
        </w:tc>
        <w:tc>
          <w:tcPr>
            <w:tcW w:w="992" w:type="dxa"/>
          </w:tcPr>
          <w:p w:rsidR="00ED2430" w:rsidRDefault="00B94FFA">
            <w:pPr>
              <w:rPr>
                <w:b/>
              </w:rPr>
            </w:pPr>
            <w:r>
              <w:rPr>
                <w:b/>
              </w:rPr>
              <w:t>1237,49</w:t>
            </w:r>
          </w:p>
        </w:tc>
        <w:tc>
          <w:tcPr>
            <w:tcW w:w="1134" w:type="dxa"/>
          </w:tcPr>
          <w:p w:rsidR="00ED2430" w:rsidRDefault="006C2CA8">
            <w:pPr>
              <w:rPr>
                <w:b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35 689,77</w:t>
            </w:r>
          </w:p>
        </w:tc>
        <w:tc>
          <w:tcPr>
            <w:tcW w:w="3827" w:type="dxa"/>
          </w:tcPr>
          <w:p w:rsidR="00ED2430" w:rsidRDefault="00ED2430">
            <w:pPr>
              <w:rPr>
                <w:b/>
              </w:rPr>
            </w:pPr>
          </w:p>
        </w:tc>
      </w:tr>
    </w:tbl>
    <w:p w:rsidR="00ED2430" w:rsidRDefault="00ED2430">
      <w:pPr>
        <w:rPr>
          <w:b/>
        </w:rPr>
      </w:pPr>
    </w:p>
    <w:p w:rsidR="00EA081D" w:rsidRDefault="00B57707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  <w:bookmarkStart w:id="48" w:name="_GoBack"/>
      <w:bookmarkEnd w:id="48"/>
    </w:p>
    <w:p w:rsidR="00EA081D" w:rsidRDefault="00B57707">
      <w:pPr>
        <w:numPr>
          <w:ilvl w:val="0"/>
          <w:numId w:val="23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EA081D" w:rsidRDefault="00B57707">
      <w:pPr>
        <w:pStyle w:val="Pismenka"/>
        <w:tabs>
          <w:tab w:val="clear" w:pos="426"/>
        </w:tabs>
        <w:jc w:val="left"/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5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9"/>
        <w:gridCol w:w="5756"/>
      </w:tblGrid>
      <w:tr w:rsidR="00EA081D"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Názov položky            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EA081D"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rPr>
                <w:b/>
              </w:rPr>
            </w:pPr>
            <w:r>
              <w:rPr>
                <w:b/>
              </w:rPr>
              <w:t xml:space="preserve">Rezervy </w:t>
            </w:r>
            <w:r w:rsidR="0076731D">
              <w:rPr>
                <w:b/>
              </w:rPr>
              <w:t>na</w:t>
            </w:r>
            <w:r>
              <w:rPr>
                <w:b/>
              </w:rPr>
              <w:t xml:space="preserve"> audit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center"/>
            </w:pPr>
            <w:r>
              <w:t>202</w:t>
            </w:r>
            <w:r w:rsidR="008D32E8">
              <w:t>4</w:t>
            </w:r>
          </w:p>
        </w:tc>
      </w:tr>
    </w:tbl>
    <w:p w:rsidR="00EA081D" w:rsidRDefault="00EA081D">
      <w:pPr>
        <w:ind w:left="284" w:hanging="284"/>
        <w:rPr>
          <w:b/>
          <w:sz w:val="24"/>
          <w:szCs w:val="24"/>
        </w:rPr>
      </w:pPr>
    </w:p>
    <w:p w:rsidR="00EA081D" w:rsidRDefault="00B57707">
      <w:pPr>
        <w:numPr>
          <w:ilvl w:val="0"/>
          <w:numId w:val="23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EA081D" w:rsidRDefault="00B57707">
      <w:pPr>
        <w:pStyle w:val="Pismenka"/>
        <w:numPr>
          <w:ilvl w:val="0"/>
          <w:numId w:val="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EA081D" w:rsidRDefault="00B5770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</w:t>
      </w:r>
    </w:p>
    <w:p w:rsidR="00EA081D" w:rsidRDefault="00EA08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A081D" w:rsidRDefault="00B57707">
      <w:pPr>
        <w:pStyle w:val="Pismenka"/>
        <w:tabs>
          <w:tab w:val="clear" w:pos="426"/>
        </w:tabs>
        <w:ind w:left="0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Záväzky na riadku súvahy 144 vo výške </w:t>
      </w:r>
      <w:r w:rsidR="000655B8">
        <w:rPr>
          <w:bCs/>
          <w:sz w:val="24"/>
          <w:szCs w:val="24"/>
        </w:rPr>
        <w:t>206,61</w:t>
      </w:r>
      <w:r>
        <w:rPr>
          <w:bCs/>
          <w:sz w:val="24"/>
          <w:szCs w:val="24"/>
        </w:rPr>
        <w:t>1 € záväzky zo sociálneho fondu.</w:t>
      </w:r>
    </w:p>
    <w:p w:rsidR="00EA081D" w:rsidRDefault="00B5770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Záväzky na riadku súvahy 151 vo výške </w:t>
      </w:r>
      <w:r w:rsidR="000655B8">
        <w:rPr>
          <w:bCs/>
          <w:sz w:val="24"/>
          <w:szCs w:val="24"/>
        </w:rPr>
        <w:t>4.134,46</w:t>
      </w:r>
      <w:r>
        <w:rPr>
          <w:bCs/>
          <w:sz w:val="24"/>
          <w:szCs w:val="24"/>
        </w:rPr>
        <w:t xml:space="preserve"> € krátkodobé záväzky.</w:t>
      </w:r>
    </w:p>
    <w:p w:rsidR="00EA081D" w:rsidRDefault="00B5770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EA081D" w:rsidRDefault="00B57707">
      <w:pPr>
        <w:pStyle w:val="Pismenka"/>
        <w:numPr>
          <w:ilvl w:val="0"/>
          <w:numId w:val="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EA081D" w:rsidRDefault="00B5770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</w:t>
      </w:r>
    </w:p>
    <w:p w:rsidR="00EA081D" w:rsidRDefault="00EA08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A081D" w:rsidRDefault="00B57707">
      <w:pPr>
        <w:pStyle w:val="Pismenka"/>
        <w:tabs>
          <w:tab w:val="clear" w:pos="426"/>
        </w:tabs>
        <w:ind w:left="0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Záväzky na riadku súvahy 144 vo výške </w:t>
      </w:r>
      <w:r w:rsidR="000655B8">
        <w:rPr>
          <w:bCs/>
          <w:sz w:val="24"/>
          <w:szCs w:val="24"/>
        </w:rPr>
        <w:t>206,61</w:t>
      </w:r>
      <w:r>
        <w:rPr>
          <w:bCs/>
          <w:sz w:val="24"/>
          <w:szCs w:val="24"/>
        </w:rPr>
        <w:t xml:space="preserve"> € záväzky zo sociálneho fondu.</w:t>
      </w:r>
    </w:p>
    <w:p w:rsidR="00EA081D" w:rsidRDefault="00B57707">
      <w:pPr>
        <w:pStyle w:val="Pismenka"/>
        <w:tabs>
          <w:tab w:val="clear" w:pos="426"/>
        </w:tabs>
        <w:ind w:left="0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Záväzky na riadku súvahy 151 vo výške </w:t>
      </w:r>
      <w:r w:rsidR="00F3065F">
        <w:rPr>
          <w:bCs/>
          <w:sz w:val="24"/>
          <w:szCs w:val="24"/>
        </w:rPr>
        <w:t>4.134,48</w:t>
      </w:r>
      <w:r>
        <w:rPr>
          <w:bCs/>
          <w:sz w:val="24"/>
          <w:szCs w:val="24"/>
        </w:rPr>
        <w:t xml:space="preserve"> € krátkodobé záväzky.</w:t>
      </w:r>
    </w:p>
    <w:p w:rsidR="00EA081D" w:rsidRDefault="00EA081D">
      <w:pPr>
        <w:pStyle w:val="Pismenka"/>
        <w:tabs>
          <w:tab w:val="clear" w:pos="426"/>
        </w:tabs>
        <w:ind w:left="0" w:firstLine="0"/>
        <w:jc w:val="left"/>
        <w:rPr>
          <w:bCs/>
          <w:sz w:val="24"/>
          <w:szCs w:val="24"/>
        </w:rPr>
      </w:pPr>
    </w:p>
    <w:p w:rsidR="00EA081D" w:rsidRDefault="00B57707">
      <w:pPr>
        <w:pStyle w:val="Pismenka"/>
        <w:numPr>
          <w:ilvl w:val="0"/>
          <w:numId w:val="1"/>
        </w:numPr>
        <w:ind w:left="284" w:hanging="284"/>
      </w:pPr>
      <w:r>
        <w:rPr>
          <w:sz w:val="24"/>
          <w:szCs w:val="24"/>
        </w:rPr>
        <w:t xml:space="preserve">popis významných položiek záväzkov </w:t>
      </w:r>
    </w:p>
    <w:tbl>
      <w:tblPr>
        <w:tblW w:w="1028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4898"/>
      </w:tblGrid>
      <w:tr w:rsidR="00EA081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EA081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rPr>
                <w:b/>
                <w:bCs/>
              </w:rPr>
            </w:pPr>
            <w:r>
              <w:rPr>
                <w:sz w:val="24"/>
              </w:rPr>
              <w:t xml:space="preserve">Sociálny fond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F3065F">
            <w:pPr>
              <w:widowControl w:val="0"/>
              <w:snapToGrid w:val="0"/>
              <w:jc w:val="center"/>
            </w:pPr>
            <w:r>
              <w:rPr>
                <w:b/>
                <w:bCs/>
              </w:rPr>
              <w:t>206,61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</w:pPr>
            <w:r>
              <w:t>Sociálny fond</w:t>
            </w:r>
          </w:p>
        </w:tc>
      </w:tr>
      <w:tr w:rsidR="00EA081D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rPr>
                <w:b/>
                <w:bCs/>
              </w:rPr>
            </w:pPr>
            <w:r>
              <w:rPr>
                <w:sz w:val="24"/>
              </w:rPr>
              <w:t xml:space="preserve">Dodávatelia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EA081D" w:rsidRDefault="00F3065F">
            <w:pPr>
              <w:widowControl w:val="0"/>
              <w:snapToGrid w:val="0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4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</w:pPr>
            <w:r>
              <w:t>Neuhradené FA</w:t>
            </w:r>
          </w:p>
        </w:tc>
      </w:tr>
      <w:tr w:rsidR="00EA081D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rPr>
                <w:b/>
                <w:bCs/>
              </w:rPr>
            </w:pPr>
            <w:r>
              <w:rPr>
                <w:sz w:val="24"/>
              </w:rPr>
              <w:t xml:space="preserve">Záväzky z upísaných a nesplatených CP a vkladov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Záväzky z upísaných a nesplatených CP a vkladov </w:t>
            </w:r>
          </w:p>
        </w:tc>
      </w:tr>
      <w:tr w:rsidR="00EA081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rPr>
                <w:b/>
                <w:bCs/>
              </w:rPr>
            </w:pPr>
            <w:r>
              <w:rPr>
                <w:sz w:val="24"/>
              </w:rPr>
              <w:t xml:space="preserve">Zamestnanci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F3065F">
            <w:pPr>
              <w:widowControl w:val="0"/>
              <w:snapToGrid w:val="0"/>
              <w:jc w:val="center"/>
            </w:pPr>
            <w:r>
              <w:rPr>
                <w:b/>
                <w:bCs/>
              </w:rPr>
              <w:t>1.529,93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</w:pPr>
            <w:r>
              <w:t>Mzdy</w:t>
            </w:r>
          </w:p>
        </w:tc>
      </w:tr>
      <w:tr w:rsidR="00EA081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rPr>
                <w:b/>
                <w:bCs/>
              </w:rPr>
            </w:pPr>
            <w:r>
              <w:rPr>
                <w:sz w:val="24"/>
              </w:rPr>
              <w:t xml:space="preserve">Zúčtovanie s orgánmi SP a ZP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F3065F">
            <w:pPr>
              <w:widowControl w:val="0"/>
              <w:snapToGrid w:val="0"/>
              <w:jc w:val="center"/>
            </w:pPr>
            <w:r>
              <w:rPr>
                <w:b/>
                <w:bCs/>
              </w:rPr>
              <w:t>1.989,89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</w:pPr>
            <w:r>
              <w:t xml:space="preserve">Odvod z miezd </w:t>
            </w:r>
          </w:p>
        </w:tc>
      </w:tr>
      <w:tr w:rsidR="00EA081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rPr>
                <w:b/>
                <w:bCs/>
              </w:rPr>
            </w:pPr>
            <w:r>
              <w:rPr>
                <w:sz w:val="24"/>
              </w:rPr>
              <w:t>Ostatné priame dane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F3065F">
            <w:pPr>
              <w:widowControl w:val="0"/>
              <w:snapToGrid w:val="0"/>
              <w:jc w:val="center"/>
            </w:pPr>
            <w:r>
              <w:rPr>
                <w:b/>
                <w:bCs/>
              </w:rPr>
              <w:t>33</w:t>
            </w:r>
            <w:r w:rsidR="0076731D">
              <w:rPr>
                <w:b/>
                <w:bCs/>
              </w:rPr>
              <w:t>3,64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</w:pPr>
            <w:r>
              <w:t xml:space="preserve">Odvod dane z miezd </w:t>
            </w:r>
          </w:p>
        </w:tc>
      </w:tr>
    </w:tbl>
    <w:p w:rsidR="00EA081D" w:rsidRDefault="00EA081D">
      <w:pPr>
        <w:rPr>
          <w:b/>
          <w:sz w:val="24"/>
          <w:szCs w:val="24"/>
        </w:rPr>
      </w:pPr>
    </w:p>
    <w:p w:rsidR="00EA081D" w:rsidRDefault="00B57707">
      <w:pPr>
        <w:numPr>
          <w:ilvl w:val="0"/>
          <w:numId w:val="23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EA081D" w:rsidRDefault="00B57707">
      <w:pPr>
        <w:pStyle w:val="Pismenka"/>
        <w:numPr>
          <w:ilvl w:val="0"/>
          <w:numId w:val="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EA081D" w:rsidRDefault="00B5770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č.9 ..............................................................................................................................</w:t>
      </w:r>
    </w:p>
    <w:p w:rsidR="00EA081D" w:rsidRDefault="00B57707">
      <w:pPr>
        <w:pStyle w:val="Pismenka"/>
        <w:tabs>
          <w:tab w:val="clear" w:pos="426"/>
        </w:tabs>
        <w:ind w:left="425" w:hanging="425"/>
      </w:pPr>
      <w:r>
        <w:rPr>
          <w:b w:val="0"/>
          <w:sz w:val="24"/>
          <w:szCs w:val="24"/>
        </w:rPr>
        <w:t>....................................................................................................</w:t>
      </w:r>
    </w:p>
    <w:p w:rsidR="00EA081D" w:rsidRDefault="00EA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A081D" w:rsidRDefault="00B57707">
      <w:pPr>
        <w:pStyle w:val="Pismenka"/>
        <w:numPr>
          <w:ilvl w:val="0"/>
          <w:numId w:val="3"/>
        </w:numPr>
        <w:ind w:left="284" w:hanging="284"/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25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9"/>
        <w:gridCol w:w="5756"/>
      </w:tblGrid>
      <w:tr w:rsidR="00EA081D"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EA081D"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both"/>
            </w:pPr>
          </w:p>
        </w:tc>
      </w:tr>
    </w:tbl>
    <w:p w:rsidR="00EA081D" w:rsidRDefault="00EA081D">
      <w:pPr>
        <w:pStyle w:val="Pismenka"/>
        <w:tabs>
          <w:tab w:val="clear" w:pos="426"/>
        </w:tabs>
        <w:rPr>
          <w:sz w:val="24"/>
          <w:szCs w:val="24"/>
        </w:rPr>
      </w:pPr>
    </w:p>
    <w:p w:rsidR="00EA081D" w:rsidRDefault="00EA081D">
      <w:pPr>
        <w:pStyle w:val="Pismenka"/>
        <w:tabs>
          <w:tab w:val="clear" w:pos="426"/>
        </w:tabs>
        <w:rPr>
          <w:sz w:val="24"/>
          <w:szCs w:val="24"/>
        </w:rPr>
      </w:pPr>
    </w:p>
    <w:p w:rsidR="00EA081D" w:rsidRDefault="00EA081D">
      <w:pPr>
        <w:pStyle w:val="Pismenka"/>
        <w:tabs>
          <w:tab w:val="clear" w:pos="426"/>
        </w:tabs>
        <w:rPr>
          <w:sz w:val="24"/>
          <w:szCs w:val="24"/>
        </w:rPr>
      </w:pPr>
    </w:p>
    <w:p w:rsidR="00EA081D" w:rsidRDefault="00EA081D">
      <w:pPr>
        <w:pStyle w:val="Pismenka"/>
        <w:tabs>
          <w:tab w:val="clear" w:pos="426"/>
        </w:tabs>
        <w:rPr>
          <w:sz w:val="24"/>
          <w:szCs w:val="24"/>
        </w:rPr>
      </w:pPr>
    </w:p>
    <w:p w:rsidR="00EA081D" w:rsidRDefault="00B57707">
      <w:pPr>
        <w:pStyle w:val="Pismenka"/>
        <w:numPr>
          <w:ilvl w:val="0"/>
          <w:numId w:val="3"/>
        </w:numPr>
        <w:ind w:left="284" w:hanging="284"/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1028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1"/>
        <w:gridCol w:w="1740"/>
        <w:gridCol w:w="975"/>
        <w:gridCol w:w="989"/>
        <w:gridCol w:w="1246"/>
        <w:gridCol w:w="1284"/>
      </w:tblGrid>
      <w:tr w:rsidR="00EA081D"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0655B8">
              <w:rPr>
                <w:b/>
              </w:rPr>
              <w:t>3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k 31.12.2022</w:t>
            </w:r>
          </w:p>
        </w:tc>
      </w:tr>
      <w:tr w:rsidR="00EA081D"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Účtovná jednotka nemá obsahovú náplň.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</w:tr>
    </w:tbl>
    <w:p w:rsidR="00EA081D" w:rsidRDefault="00EA081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A081D" w:rsidRDefault="00B57707">
      <w:pPr>
        <w:pStyle w:val="Pismenka"/>
        <w:numPr>
          <w:ilvl w:val="0"/>
          <w:numId w:val="3"/>
        </w:numPr>
        <w:ind w:left="284" w:hanging="284"/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25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1"/>
        <w:gridCol w:w="1920"/>
        <w:gridCol w:w="855"/>
        <w:gridCol w:w="974"/>
        <w:gridCol w:w="1500"/>
        <w:gridCol w:w="1495"/>
      </w:tblGrid>
      <w:tr w:rsidR="00EA081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CE0FED">
              <w:rPr>
                <w:b/>
              </w:rPr>
              <w:t>3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k 31.12.2022</w:t>
            </w:r>
          </w:p>
        </w:tc>
      </w:tr>
      <w:tr w:rsidR="00EA081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MF SR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</w:pPr>
            <w:r>
              <w:t>dlhodobé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</w:pPr>
            <w:r>
              <w:t>COVID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8D32E8">
            <w:pPr>
              <w:widowControl w:val="0"/>
              <w:snapToGrid w:val="0"/>
            </w:pPr>
            <w:r>
              <w:t>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76731D">
            <w:pPr>
              <w:widowControl w:val="0"/>
              <w:snapToGrid w:val="0"/>
            </w:pPr>
            <w:r>
              <w:t>1948</w:t>
            </w:r>
          </w:p>
        </w:tc>
      </w:tr>
    </w:tbl>
    <w:p w:rsidR="00EA081D" w:rsidRDefault="00EA081D">
      <w:pPr>
        <w:rPr>
          <w:b/>
          <w:sz w:val="24"/>
          <w:szCs w:val="24"/>
        </w:rPr>
      </w:pPr>
    </w:p>
    <w:p w:rsidR="00EA081D" w:rsidRDefault="00B57707">
      <w:pPr>
        <w:numPr>
          <w:ilvl w:val="0"/>
          <w:numId w:val="23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A081D" w:rsidRDefault="00B57707">
      <w:pPr>
        <w:pStyle w:val="Pismenka"/>
        <w:numPr>
          <w:ilvl w:val="0"/>
          <w:numId w:val="14"/>
        </w:numPr>
        <w:ind w:left="284" w:hanging="284"/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28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755"/>
      </w:tblGrid>
      <w:tr w:rsidR="00EA081D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Zostatok  k 31.12.202</w:t>
            </w:r>
            <w:r w:rsidR="00CE0FED">
              <w:rPr>
                <w:b/>
              </w:rPr>
              <w:t>3</w:t>
            </w:r>
          </w:p>
        </w:tc>
      </w:tr>
      <w:tr w:rsidR="00EA081D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rPr>
                <w:b/>
                <w:bCs/>
              </w:rPr>
            </w:pPr>
            <w:r>
              <w:t>Výdavky budúcich období spolu z toho: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center"/>
              <w:rPr>
                <w:b/>
                <w:bCs/>
              </w:rPr>
            </w:pPr>
          </w:p>
        </w:tc>
      </w:tr>
      <w:tr w:rsidR="00EA081D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rPr>
                <w:b/>
                <w:bCs/>
              </w:rPr>
            </w:pPr>
            <w:r>
              <w:t>Výnosy budúcich období spolu z toho: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30527E">
              <w:rPr>
                <w:b/>
                <w:bCs/>
              </w:rPr>
              <w:t>47.885,51</w:t>
            </w:r>
          </w:p>
        </w:tc>
      </w:tr>
    </w:tbl>
    <w:p w:rsidR="00EA081D" w:rsidRDefault="00EA08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A081D" w:rsidRDefault="00B57707">
      <w:pPr>
        <w:pStyle w:val="Pismenka"/>
        <w:numPr>
          <w:ilvl w:val="0"/>
          <w:numId w:val="14"/>
        </w:numPr>
        <w:ind w:left="284" w:hanging="284"/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27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740"/>
      </w:tblGrid>
      <w:tr w:rsidR="00EA081D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Zúčtovanie do výnosov budúcich období</w:t>
            </w:r>
          </w:p>
        </w:tc>
      </w:tr>
      <w:tr w:rsidR="00EA081D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</w:tr>
    </w:tbl>
    <w:p w:rsidR="00EA081D" w:rsidRDefault="00EA081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A081D" w:rsidRDefault="00B577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EA081D" w:rsidRDefault="00B57707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EA081D" w:rsidRDefault="00EA081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A081D" w:rsidRDefault="00B57707">
      <w:pPr>
        <w:numPr>
          <w:ilvl w:val="0"/>
          <w:numId w:val="24"/>
        </w:numPr>
        <w:ind w:left="284" w:hanging="284"/>
        <w:rPr>
          <w:b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7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7"/>
        <w:gridCol w:w="4173"/>
      </w:tblGrid>
      <w:tr w:rsidR="00EA081D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A081D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numPr>
                <w:ilvl w:val="0"/>
                <w:numId w:val="8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602 - Tržby z predaja služieb</w:t>
            </w:r>
          </w:p>
          <w:p w:rsidR="00EA081D" w:rsidRDefault="00B57707">
            <w:pPr>
              <w:widowControl w:val="0"/>
              <w:numPr>
                <w:ilvl w:val="0"/>
                <w:numId w:val="26"/>
              </w:numPr>
            </w:pPr>
            <w:r>
              <w:t>školné</w:t>
            </w:r>
          </w:p>
          <w:p w:rsidR="00EA081D" w:rsidRDefault="00B57707">
            <w:pPr>
              <w:widowControl w:val="0"/>
              <w:numPr>
                <w:ilvl w:val="0"/>
                <w:numId w:val="26"/>
              </w:numPr>
            </w:pPr>
            <w:r>
              <w:t>strava</w:t>
            </w:r>
          </w:p>
          <w:p w:rsidR="00EA081D" w:rsidRDefault="00B57707">
            <w:pPr>
              <w:widowControl w:val="0"/>
              <w:numPr>
                <w:ilvl w:val="0"/>
                <w:numId w:val="26"/>
              </w:numPr>
            </w:pPr>
            <w:r>
              <w:t>kopírovacie služby</w:t>
            </w:r>
          </w:p>
          <w:p w:rsidR="00EA081D" w:rsidRDefault="00B57707">
            <w:pPr>
              <w:widowControl w:val="0"/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EA081D" w:rsidRDefault="00B57707">
            <w:pPr>
              <w:widowControl w:val="0"/>
              <w:numPr>
                <w:ilvl w:val="0"/>
                <w:numId w:val="26"/>
              </w:numPr>
            </w:pPr>
            <w:r>
              <w:t>nájom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  <w:p w:rsidR="00EA081D" w:rsidRDefault="00EA081D">
            <w:pPr>
              <w:widowControl w:val="0"/>
              <w:snapToGrid w:val="0"/>
              <w:jc w:val="right"/>
            </w:pPr>
          </w:p>
          <w:p w:rsidR="00EA081D" w:rsidRDefault="00EA081D">
            <w:pPr>
              <w:widowControl w:val="0"/>
              <w:snapToGrid w:val="0"/>
              <w:jc w:val="right"/>
            </w:pPr>
          </w:p>
          <w:p w:rsidR="00EA081D" w:rsidRDefault="00EA081D">
            <w:pPr>
              <w:widowControl w:val="0"/>
              <w:snapToGrid w:val="0"/>
              <w:jc w:val="right"/>
            </w:pPr>
          </w:p>
          <w:p w:rsidR="00EA081D" w:rsidRDefault="00EA081D">
            <w:pPr>
              <w:widowControl w:val="0"/>
              <w:snapToGrid w:val="0"/>
              <w:jc w:val="right"/>
            </w:pPr>
          </w:p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numPr>
                <w:ilvl w:val="0"/>
                <w:numId w:val="8"/>
              </w:numPr>
              <w:ind w:left="185" w:hanging="185"/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0,00</w:t>
            </w:r>
          </w:p>
        </w:tc>
      </w:tr>
      <w:tr w:rsidR="00EA081D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numPr>
                <w:ilvl w:val="0"/>
                <w:numId w:val="8"/>
              </w:numPr>
              <w:ind w:left="185" w:hanging="185"/>
            </w:pPr>
            <w:r>
              <w:rPr>
                <w:b/>
              </w:rPr>
              <w:t xml:space="preserve"> aktivácia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0,00</w:t>
            </w:r>
          </w:p>
        </w:tc>
      </w:tr>
      <w:tr w:rsidR="00EA081D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624 - Aktivácia DHM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0,00</w:t>
            </w:r>
          </w:p>
        </w:tc>
      </w:tr>
      <w:tr w:rsidR="00EA081D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rPr>
                <w:sz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  <w:rPr>
                <w:sz w:val="24"/>
              </w:rPr>
            </w:pPr>
          </w:p>
        </w:tc>
      </w:tr>
      <w:tr w:rsidR="00EA081D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numPr>
                <w:ilvl w:val="0"/>
                <w:numId w:val="8"/>
              </w:numPr>
              <w:ind w:left="185" w:hanging="185"/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8</w:t>
            </w:r>
            <w:r w:rsidR="00A01623">
              <w:t>9.276,17</w:t>
            </w:r>
          </w:p>
        </w:tc>
      </w:tr>
      <w:tr w:rsidR="00EA081D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632 - Daňové výnosy samosprávy</w:t>
            </w:r>
          </w:p>
          <w:p w:rsidR="00EA081D" w:rsidRDefault="00B57707">
            <w:pPr>
              <w:widowControl w:val="0"/>
              <w:numPr>
                <w:ilvl w:val="0"/>
                <w:numId w:val="26"/>
              </w:numPr>
            </w:pPr>
            <w:r>
              <w:t>podielové dane</w:t>
            </w:r>
          </w:p>
          <w:p w:rsidR="00EA081D" w:rsidRDefault="00B57707">
            <w:pPr>
              <w:widowControl w:val="0"/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EA081D" w:rsidRDefault="00B57707">
            <w:pPr>
              <w:widowControl w:val="0"/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CE0FED">
            <w:pPr>
              <w:widowControl w:val="0"/>
              <w:snapToGrid w:val="0"/>
              <w:jc w:val="right"/>
            </w:pPr>
            <w:r>
              <w:t>52.368,88</w:t>
            </w:r>
          </w:p>
          <w:p w:rsidR="00EA081D" w:rsidRDefault="00B57707">
            <w:pPr>
              <w:widowControl w:val="0"/>
              <w:snapToGrid w:val="0"/>
              <w:jc w:val="right"/>
            </w:pPr>
            <w:r>
              <w:t>40.</w:t>
            </w:r>
            <w:r w:rsidR="00CE0FED">
              <w:t>757,58</w:t>
            </w:r>
          </w:p>
          <w:p w:rsidR="00EA081D" w:rsidRDefault="00B57707">
            <w:pPr>
              <w:widowControl w:val="0"/>
              <w:snapToGrid w:val="0"/>
              <w:jc w:val="right"/>
            </w:pPr>
            <w:r>
              <w:t>1</w:t>
            </w:r>
            <w:r w:rsidR="00CE0FED">
              <w:t>1.499,30</w:t>
            </w:r>
          </w:p>
          <w:p w:rsidR="00EA081D" w:rsidRDefault="00B57707">
            <w:pPr>
              <w:widowControl w:val="0"/>
              <w:snapToGrid w:val="0"/>
              <w:jc w:val="right"/>
            </w:pPr>
            <w:r>
              <w:t>11</w:t>
            </w:r>
            <w:r w:rsidR="00CE0FED">
              <w:t>2</w:t>
            </w:r>
            <w:r>
              <w:t>,00</w:t>
            </w:r>
          </w:p>
        </w:tc>
      </w:tr>
      <w:tr w:rsidR="00EA081D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 xml:space="preserve">633 - Výnosy z poplatkov </w:t>
            </w:r>
          </w:p>
          <w:p w:rsidR="00EA081D" w:rsidRDefault="00B57707">
            <w:pPr>
              <w:widowControl w:val="0"/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EA081D" w:rsidRDefault="00B57707">
            <w:pPr>
              <w:widowControl w:val="0"/>
              <w:numPr>
                <w:ilvl w:val="0"/>
                <w:numId w:val="26"/>
              </w:numPr>
            </w:pPr>
            <w:r>
              <w:t>KO a DSO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3</w:t>
            </w:r>
            <w:r w:rsidR="00C54184">
              <w:t>6.907,29</w:t>
            </w:r>
          </w:p>
          <w:p w:rsidR="00EA081D" w:rsidRDefault="00B57707">
            <w:pPr>
              <w:widowControl w:val="0"/>
              <w:snapToGrid w:val="0"/>
              <w:jc w:val="right"/>
            </w:pPr>
            <w:r>
              <w:t>2</w:t>
            </w:r>
            <w:r w:rsidR="00A01623">
              <w:t>8.108,08</w:t>
            </w:r>
          </w:p>
          <w:p w:rsidR="00EA081D" w:rsidRDefault="00A01623">
            <w:pPr>
              <w:widowControl w:val="0"/>
              <w:snapToGrid w:val="0"/>
              <w:jc w:val="right"/>
            </w:pPr>
            <w:r>
              <w:t>8.799</w:t>
            </w:r>
            <w:r w:rsidR="00CE0FED">
              <w:t>,21</w:t>
            </w:r>
          </w:p>
        </w:tc>
      </w:tr>
      <w:tr w:rsidR="00EA081D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numPr>
                <w:ilvl w:val="0"/>
                <w:numId w:val="8"/>
              </w:numPr>
              <w:ind w:left="185" w:hanging="185"/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661 - Tržby z predaja CP</w:t>
            </w:r>
          </w:p>
          <w:p w:rsidR="00EA081D" w:rsidRDefault="00B57707">
            <w:pPr>
              <w:widowControl w:val="0"/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  <w:p w:rsidR="00EA081D" w:rsidRDefault="00B57707">
            <w:pPr>
              <w:widowControl w:val="0"/>
              <w:snapToGrid w:val="0"/>
              <w:jc w:val="right"/>
            </w:pPr>
            <w:r>
              <w:t>0,00</w:t>
            </w:r>
          </w:p>
        </w:tc>
      </w:tr>
      <w:tr w:rsidR="00EA081D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662 - Úroky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0,00</w:t>
            </w:r>
          </w:p>
        </w:tc>
      </w:tr>
      <w:tr w:rsidR="00EA081D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lastRenderedPageBreak/>
              <w:t>668 - Ostatné finančné výnosy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0,00</w:t>
            </w:r>
          </w:p>
        </w:tc>
      </w:tr>
      <w:tr w:rsidR="00EA081D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numPr>
                <w:ilvl w:val="0"/>
                <w:numId w:val="8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672 - Náhrady škôd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0,00</w:t>
            </w:r>
          </w:p>
        </w:tc>
      </w:tr>
      <w:tr w:rsidR="00EA081D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numPr>
                <w:ilvl w:val="0"/>
                <w:numId w:val="8"/>
              </w:numPr>
              <w:ind w:left="185" w:hanging="185"/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691 - Výnosy z bežných transferov z rozpočtu obce, VÚC</w:t>
            </w:r>
          </w:p>
          <w:p w:rsidR="00EA081D" w:rsidRDefault="00B57707">
            <w:pPr>
              <w:widowControl w:val="0"/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EA081D" w:rsidRDefault="00B57707">
            <w:pPr>
              <w:widowControl w:val="0"/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0,00</w:t>
            </w:r>
          </w:p>
        </w:tc>
      </w:tr>
      <w:tr w:rsidR="00EA081D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692 - Výnosy z kapitálových transferov z rozpočtu obce, VÚC</w:t>
            </w:r>
          </w:p>
          <w:p w:rsidR="00EA081D" w:rsidRDefault="00B57707">
            <w:pPr>
              <w:widowControl w:val="0"/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0,00</w:t>
            </w:r>
          </w:p>
        </w:tc>
      </w:tr>
      <w:tr w:rsidR="00EA081D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693 - Výnosy samosprávy z bežných transferov zo ŠR</w:t>
            </w:r>
          </w:p>
          <w:p w:rsidR="00EA081D" w:rsidRDefault="00B57707">
            <w:pPr>
              <w:widowControl w:val="0"/>
              <w:numPr>
                <w:ilvl w:val="0"/>
                <w:numId w:val="26"/>
              </w:numPr>
            </w:pPr>
            <w:r>
              <w:t xml:space="preserve">bežný transfer na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C54184">
            <w:pPr>
              <w:widowControl w:val="0"/>
              <w:snapToGrid w:val="0"/>
              <w:jc w:val="right"/>
            </w:pPr>
            <w:r>
              <w:t>54.653,61</w:t>
            </w:r>
          </w:p>
        </w:tc>
      </w:tr>
      <w:tr w:rsidR="00EA081D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694 - Výnosy samosprávy z kapitálových transferov zo ŠR</w:t>
            </w:r>
          </w:p>
          <w:p w:rsidR="00EA081D" w:rsidRDefault="00B57707">
            <w:pPr>
              <w:widowControl w:val="0"/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35</w:t>
            </w:r>
            <w:r w:rsidR="00C54184">
              <w:t>.519,93</w:t>
            </w:r>
          </w:p>
        </w:tc>
      </w:tr>
      <w:tr w:rsidR="00EA081D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695 - Výnosy samosprávy z bežných transferov od EÚ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0,00</w:t>
            </w:r>
          </w:p>
        </w:tc>
      </w:tr>
      <w:tr w:rsidR="00EA081D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696 - Výnosy samosprávy z kapitálových transferov od EÚ</w:t>
            </w:r>
          </w:p>
          <w:p w:rsidR="00EA081D" w:rsidRDefault="00B57707">
            <w:pPr>
              <w:widowControl w:val="0"/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0,00</w:t>
            </w:r>
          </w:p>
        </w:tc>
      </w:tr>
      <w:tr w:rsidR="00EA081D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697 - Výnosy samosprávy z bežných transferov od ostatných subjektov mimo verejnej správy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0,00</w:t>
            </w:r>
          </w:p>
        </w:tc>
      </w:tr>
      <w:tr w:rsidR="00EA081D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698 - Výnosy samosprávy z kapitálových transferov od ostatných subjektov mimo verejnej správy</w:t>
            </w:r>
          </w:p>
          <w:p w:rsidR="00EA081D" w:rsidRDefault="00B57707">
            <w:pPr>
              <w:widowControl w:val="0"/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0,00</w:t>
            </w:r>
          </w:p>
        </w:tc>
      </w:tr>
      <w:tr w:rsidR="00EA081D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699 - Výnosy samosprávy  z odvodu rozpočtových príjmov</w:t>
            </w:r>
          </w:p>
          <w:p w:rsidR="00EA081D" w:rsidRDefault="00B57707">
            <w:pPr>
              <w:widowControl w:val="0"/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0,00</w:t>
            </w:r>
          </w:p>
        </w:tc>
      </w:tr>
      <w:tr w:rsidR="00EA081D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numPr>
                <w:ilvl w:val="0"/>
                <w:numId w:val="8"/>
              </w:numPr>
              <w:ind w:left="185" w:hanging="185"/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644 - Zmluvné pokuty, penále a úroky z omeškania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0,00</w:t>
            </w:r>
          </w:p>
        </w:tc>
      </w:tr>
      <w:tr w:rsidR="00EA081D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645 - Ostatné pokuty, penále a úroky z omeškania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0,00</w:t>
            </w:r>
          </w:p>
        </w:tc>
      </w:tr>
      <w:tr w:rsidR="00EA081D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648 - Ostatné výnosy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numPr>
                <w:ilvl w:val="0"/>
                <w:numId w:val="8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 xml:space="preserve">653 - Zúčtovanie ostatných rezerv z prevádzkovej činnosti </w:t>
            </w:r>
          </w:p>
          <w:p w:rsidR="00EA081D" w:rsidRDefault="00B57707">
            <w:pPr>
              <w:widowControl w:val="0"/>
            </w:pPr>
            <w:r>
              <w:t>658 - Zúčtovanie ostatných opravných položiek z prevádzkovej činnosti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7</w:t>
            </w:r>
            <w:r w:rsidR="0076731D">
              <w:t>80</w:t>
            </w:r>
            <w:r>
              <w:t>,00</w:t>
            </w:r>
          </w:p>
          <w:p w:rsidR="00EA081D" w:rsidRDefault="00B57707">
            <w:pPr>
              <w:widowControl w:val="0"/>
              <w:snapToGrid w:val="0"/>
              <w:jc w:val="right"/>
            </w:pPr>
            <w:r>
              <w:t>0,00</w:t>
            </w:r>
          </w:p>
        </w:tc>
      </w:tr>
    </w:tbl>
    <w:p w:rsidR="00EA081D" w:rsidRDefault="00EA081D">
      <w:pPr>
        <w:ind w:left="284"/>
        <w:rPr>
          <w:b/>
          <w:sz w:val="24"/>
          <w:szCs w:val="24"/>
        </w:rPr>
      </w:pPr>
    </w:p>
    <w:p w:rsidR="00EA081D" w:rsidRDefault="00B57707">
      <w:pPr>
        <w:numPr>
          <w:ilvl w:val="0"/>
          <w:numId w:val="24"/>
        </w:numPr>
        <w:ind w:left="284" w:hanging="284"/>
        <w:rPr>
          <w:b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5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59"/>
      </w:tblGrid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numPr>
                <w:ilvl w:val="0"/>
                <w:numId w:val="11"/>
              </w:numPr>
              <w:ind w:left="185" w:hanging="185"/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 xml:space="preserve">501 - Spotreba materiálu 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0655B8">
            <w:pPr>
              <w:widowControl w:val="0"/>
              <w:snapToGrid w:val="0"/>
              <w:jc w:val="right"/>
            </w:pPr>
            <w:r>
              <w:t>14.458,97</w:t>
            </w: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502 - Spotreba energie</w:t>
            </w:r>
          </w:p>
          <w:p w:rsidR="00EA081D" w:rsidRDefault="00B57707">
            <w:pPr>
              <w:widowControl w:val="0"/>
              <w:numPr>
                <w:ilvl w:val="0"/>
                <w:numId w:val="26"/>
              </w:numPr>
            </w:pPr>
            <w:r>
              <w:t>elektrická energia</w:t>
            </w:r>
          </w:p>
          <w:p w:rsidR="00EA081D" w:rsidRDefault="00B57707">
            <w:pPr>
              <w:widowControl w:val="0"/>
              <w:numPr>
                <w:ilvl w:val="0"/>
                <w:numId w:val="26"/>
              </w:numPr>
            </w:pPr>
            <w:r>
              <w:t>voda</w:t>
            </w:r>
          </w:p>
          <w:p w:rsidR="00EA081D" w:rsidRDefault="00B57707">
            <w:pPr>
              <w:widowControl w:val="0"/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0655B8">
            <w:pPr>
              <w:widowControl w:val="0"/>
              <w:snapToGrid w:val="0"/>
              <w:jc w:val="right"/>
            </w:pPr>
            <w:r>
              <w:t>22.784,50</w:t>
            </w:r>
          </w:p>
          <w:p w:rsidR="00EA081D" w:rsidRDefault="0062597C" w:rsidP="0062597C">
            <w:pPr>
              <w:widowControl w:val="0"/>
              <w:snapToGrid w:val="0"/>
              <w:jc w:val="center"/>
            </w:pPr>
            <w:r>
              <w:t xml:space="preserve">                                                                22.338,35</w:t>
            </w:r>
          </w:p>
          <w:p w:rsidR="00EA081D" w:rsidRDefault="0062597C">
            <w:pPr>
              <w:widowControl w:val="0"/>
              <w:snapToGrid w:val="0"/>
              <w:jc w:val="right"/>
            </w:pPr>
            <w:r>
              <w:t>446,15</w:t>
            </w: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numPr>
                <w:ilvl w:val="0"/>
                <w:numId w:val="11"/>
              </w:numPr>
              <w:ind w:left="185" w:hanging="185"/>
            </w:pPr>
            <w:r>
              <w:rPr>
                <w:b/>
              </w:rPr>
              <w:t xml:space="preserve"> služby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2</w:t>
            </w:r>
            <w:r w:rsidR="000655B8">
              <w:t>5.571,21</w:t>
            </w: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511 - Opravy a udržiavanie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0,00</w:t>
            </w: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512 - Cestovné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0655B8">
            <w:pPr>
              <w:widowControl w:val="0"/>
              <w:snapToGrid w:val="0"/>
              <w:jc w:val="right"/>
            </w:pPr>
            <w:r>
              <w:t>461,04</w:t>
            </w: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 xml:space="preserve">513 - Náklady na reprezentáciu 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0655B8">
            <w:pPr>
              <w:widowControl w:val="0"/>
              <w:snapToGrid w:val="0"/>
              <w:jc w:val="right"/>
            </w:pPr>
            <w:r>
              <w:t>325,13</w:t>
            </w: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 xml:space="preserve">518 - Ostatné služby 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2</w:t>
            </w:r>
            <w:r w:rsidR="00C54184">
              <w:t>4.7</w:t>
            </w:r>
            <w:r w:rsidR="000655B8">
              <w:t>85,04</w:t>
            </w: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numPr>
                <w:ilvl w:val="0"/>
                <w:numId w:val="11"/>
              </w:numPr>
              <w:ind w:left="185" w:hanging="185"/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C54184">
            <w:pPr>
              <w:widowControl w:val="0"/>
              <w:snapToGrid w:val="0"/>
              <w:jc w:val="right"/>
            </w:pPr>
            <w:r>
              <w:t>40.595,69</w:t>
            </w: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 xml:space="preserve">521 - Mzdové náklady 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29.</w:t>
            </w:r>
            <w:r w:rsidR="00C54184">
              <w:t>989,77</w:t>
            </w: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524 - Zákonné sociálne náklady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C54184">
            <w:pPr>
              <w:widowControl w:val="0"/>
              <w:snapToGrid w:val="0"/>
              <w:jc w:val="right"/>
            </w:pPr>
            <w:r>
              <w:t>7.937,72</w:t>
            </w: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 xml:space="preserve">527 - Zákonné sociálne náklady 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1.</w:t>
            </w:r>
            <w:r w:rsidR="00C54184">
              <w:t>327,50</w:t>
            </w: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numPr>
                <w:ilvl w:val="0"/>
                <w:numId w:val="11"/>
              </w:numPr>
              <w:ind w:left="185" w:hanging="185"/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532 - Daň z nehnuteľností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0,00</w:t>
            </w: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538 - Ostatné dane a poplatky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0,00</w:t>
            </w: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numPr>
                <w:ilvl w:val="0"/>
                <w:numId w:val="11"/>
              </w:numPr>
              <w:ind w:left="185" w:hanging="185"/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551 - Odpisy  DNM a DHM</w:t>
            </w:r>
          </w:p>
          <w:p w:rsidR="00EA081D" w:rsidRDefault="00B57707">
            <w:pPr>
              <w:widowControl w:val="0"/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EA081D" w:rsidRDefault="00B57707">
            <w:pPr>
              <w:widowControl w:val="0"/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39.</w:t>
            </w:r>
            <w:r w:rsidR="00C54184">
              <w:t>589,99</w:t>
            </w:r>
          </w:p>
          <w:p w:rsidR="00EA081D" w:rsidRDefault="00EA081D">
            <w:pPr>
              <w:widowControl w:val="0"/>
              <w:jc w:val="right"/>
            </w:pPr>
          </w:p>
          <w:p w:rsidR="00EA081D" w:rsidRDefault="00EA081D">
            <w:pPr>
              <w:widowControl w:val="0"/>
              <w:jc w:val="right"/>
            </w:pP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5E6B" w:rsidRDefault="00B57707">
            <w:pPr>
              <w:widowControl w:val="0"/>
            </w:pPr>
            <w:r>
              <w:lastRenderedPageBreak/>
              <w:t>553 - Tvorba ostatných rezerv</w:t>
            </w:r>
          </w:p>
          <w:tbl>
            <w:tblPr>
              <w:tblStyle w:val="Mriekatabu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46"/>
            </w:tblGrid>
            <w:tr w:rsidR="004F5E6B" w:rsidTr="004F5E6B">
              <w:tc>
                <w:tcPr>
                  <w:tcW w:w="5946" w:type="dxa"/>
                </w:tcPr>
                <w:p w:rsidR="004F5E6B" w:rsidRDefault="004F5E6B">
                  <w:pPr>
                    <w:widowControl w:val="0"/>
                  </w:pPr>
                  <w:r>
                    <w:t>557 – tvorba rezerv</w:t>
                  </w:r>
                </w:p>
              </w:tc>
            </w:tr>
          </w:tbl>
          <w:p w:rsidR="00EA081D" w:rsidRDefault="00EA081D">
            <w:pPr>
              <w:widowControl w:val="0"/>
            </w:pP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Mriekatabu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09"/>
            </w:tblGrid>
            <w:tr w:rsidR="004F5E6B" w:rsidTr="004F5E6B">
              <w:tc>
                <w:tcPr>
                  <w:tcW w:w="4009" w:type="dxa"/>
                </w:tcPr>
                <w:p w:rsidR="004F5E6B" w:rsidRDefault="004F5E6B">
                  <w:pPr>
                    <w:widowControl w:val="0"/>
                    <w:snapToGrid w:val="0"/>
                    <w:jc w:val="right"/>
                  </w:pPr>
                  <w:r>
                    <w:t>0,0</w:t>
                  </w:r>
                </w:p>
              </w:tc>
            </w:tr>
          </w:tbl>
          <w:p w:rsidR="00EA081D" w:rsidRDefault="004F5E6B">
            <w:pPr>
              <w:widowControl w:val="0"/>
              <w:snapToGrid w:val="0"/>
              <w:jc w:val="right"/>
            </w:pPr>
            <w:r>
              <w:t>78</w:t>
            </w:r>
            <w:r w:rsidR="00B57707">
              <w:t>0,00</w:t>
            </w: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558 - Tvorba ostatných opravných položiek</w:t>
            </w:r>
          </w:p>
          <w:p w:rsidR="00EA081D" w:rsidRDefault="00B57707">
            <w:pPr>
              <w:widowControl w:val="0"/>
              <w:numPr>
                <w:ilvl w:val="0"/>
                <w:numId w:val="26"/>
              </w:numPr>
            </w:pPr>
            <w:r>
              <w:t>k daňovým pohľadávkam</w:t>
            </w:r>
          </w:p>
          <w:p w:rsidR="00EA081D" w:rsidRDefault="00B57707">
            <w:pPr>
              <w:widowControl w:val="0"/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0,00</w:t>
            </w: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numPr>
                <w:ilvl w:val="0"/>
                <w:numId w:val="11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1.</w:t>
            </w:r>
            <w:r w:rsidR="00C54184">
              <w:t>457,36</w:t>
            </w: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561 - Predané CP a podiely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0,00</w:t>
            </w: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562 - Úroky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0,00</w:t>
            </w: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568 - Ostatné finančné náklady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1.</w:t>
            </w:r>
            <w:r w:rsidR="00C54184">
              <w:t>457,36</w:t>
            </w: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numPr>
                <w:ilvl w:val="0"/>
                <w:numId w:val="11"/>
              </w:numPr>
              <w:ind w:left="185" w:hanging="185"/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572 - Škody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0,00</w:t>
            </w: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numPr>
                <w:ilvl w:val="0"/>
                <w:numId w:val="11"/>
              </w:numPr>
              <w:ind w:left="185" w:hanging="185"/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584 - Náklady na transfery z rozpočtu obce, VÚC do RO, PO zriadených obcou alebo VÚC</w:t>
            </w:r>
          </w:p>
          <w:p w:rsidR="00EA081D" w:rsidRDefault="00B57707">
            <w:pPr>
              <w:widowControl w:val="0"/>
              <w:numPr>
                <w:ilvl w:val="0"/>
                <w:numId w:val="26"/>
              </w:numPr>
            </w:pPr>
            <w:r>
              <w:t>bežný transfer xxx</w:t>
            </w:r>
          </w:p>
          <w:p w:rsidR="00EA081D" w:rsidRDefault="00B57707">
            <w:pPr>
              <w:widowControl w:val="0"/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0,00</w:t>
            </w: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585 - Náklady na transfery z rozpočtu obce, VÚC ostatným subjektov verejnej správy</w:t>
            </w:r>
          </w:p>
          <w:p w:rsidR="00EA081D" w:rsidRDefault="00B57707">
            <w:pPr>
              <w:widowControl w:val="0"/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0,00</w:t>
            </w: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586 - Náklady na transfery z rozpočtu obce, VÚC subjektov mimo verejnej správy</w:t>
            </w:r>
          </w:p>
          <w:p w:rsidR="00EA081D" w:rsidRDefault="00B57707">
            <w:pPr>
              <w:widowControl w:val="0"/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0,00</w:t>
            </w: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587 - Náklady na ostatné transfery</w:t>
            </w:r>
          </w:p>
          <w:p w:rsidR="00EA081D" w:rsidRDefault="00B57707">
            <w:pPr>
              <w:widowControl w:val="0"/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0,00</w:t>
            </w: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588 - Náklady z odvodu príjmov</w:t>
            </w:r>
          </w:p>
          <w:p w:rsidR="00EA081D" w:rsidRDefault="00B57707">
            <w:pPr>
              <w:widowControl w:val="0"/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0,00</w:t>
            </w: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589 - Náklady z budúceho odvodu príjmov</w:t>
            </w:r>
          </w:p>
          <w:p w:rsidR="00EA081D" w:rsidRDefault="00B57707">
            <w:pPr>
              <w:widowControl w:val="0"/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0,00</w:t>
            </w: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numPr>
                <w:ilvl w:val="0"/>
                <w:numId w:val="11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541 - ZC predaného DNM a DHM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0,00</w:t>
            </w: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544 - Zmluvné pokuty, penále a úroky z omeškania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0,00</w:t>
            </w: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545 - Ostatné pokuty, penále a úroky z omeškania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0,00</w:t>
            </w: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546 - Odpis pohľadávky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0,00</w:t>
            </w: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548 - Ostatné náklady na prevádzkovú činnosť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0,00</w:t>
            </w: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549 - Manká a škody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0,00</w:t>
            </w: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numPr>
                <w:ilvl w:val="0"/>
                <w:numId w:val="11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EA081D" w:rsidRDefault="00B57707">
            <w:pPr>
              <w:widowControl w:val="0"/>
            </w:pPr>
            <w:r>
              <w:t xml:space="preserve">591 - Splatná daň z príjmov 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  <w:p w:rsidR="00EA081D" w:rsidRDefault="00B57707">
            <w:pPr>
              <w:widowControl w:val="0"/>
              <w:snapToGrid w:val="0"/>
              <w:jc w:val="right"/>
            </w:pPr>
            <w:r>
              <w:t>0,00</w:t>
            </w:r>
          </w:p>
        </w:tc>
      </w:tr>
    </w:tbl>
    <w:p w:rsidR="00EA081D" w:rsidRDefault="00EA081D">
      <w:pPr>
        <w:ind w:left="284"/>
        <w:rPr>
          <w:b/>
          <w:sz w:val="24"/>
          <w:szCs w:val="24"/>
        </w:rPr>
      </w:pPr>
    </w:p>
    <w:p w:rsidR="00EA081D" w:rsidRDefault="00B57707">
      <w:pPr>
        <w:numPr>
          <w:ilvl w:val="0"/>
          <w:numId w:val="24"/>
        </w:numPr>
        <w:ind w:left="284" w:hanging="284"/>
        <w:rPr>
          <w:b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8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89"/>
      </w:tblGrid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rPr>
                <w:b/>
              </w:rPr>
            </w:pPr>
            <w:r>
              <w:rPr>
                <w:b/>
              </w:rPr>
              <w:t>Osobitné náklady podľa zákona o účtovníctve § 18 ods.6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Náklady voči audítorovi alebo audítorskej spoločnosti v členení na náklady za: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numPr>
                <w:ilvl w:val="0"/>
                <w:numId w:val="21"/>
              </w:numPr>
              <w:ind w:left="356" w:hanging="284"/>
              <w:rPr>
                <w:color w:val="000000"/>
              </w:rPr>
            </w:pPr>
            <w:r>
              <w:rPr>
                <w:color w:val="000000"/>
              </w:rPr>
              <w:t>overenie účtovnej závierky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right"/>
            </w:pPr>
            <w:r>
              <w:t>780,00</w:t>
            </w: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numPr>
                <w:ilvl w:val="0"/>
                <w:numId w:val="21"/>
              </w:numPr>
              <w:ind w:left="356" w:hanging="28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uisťovacie</w:t>
            </w:r>
            <w:proofErr w:type="spellEnd"/>
            <w:r>
              <w:rPr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numPr>
                <w:ilvl w:val="0"/>
                <w:numId w:val="21"/>
              </w:numPr>
              <w:ind w:left="356" w:hanging="284"/>
              <w:rPr>
                <w:color w:val="000000"/>
              </w:rPr>
            </w:pPr>
            <w:r>
              <w:rPr>
                <w:color w:val="000000"/>
              </w:rPr>
              <w:t>súvisiace audítorské služby,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numPr>
                <w:ilvl w:val="0"/>
                <w:numId w:val="21"/>
              </w:numPr>
              <w:ind w:left="356" w:hanging="284"/>
              <w:rPr>
                <w:color w:val="000000"/>
              </w:rPr>
            </w:pPr>
            <w:r>
              <w:rPr>
                <w:color w:val="000000"/>
              </w:rPr>
              <w:t>daňové poradenstvo,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numPr>
                <w:ilvl w:val="0"/>
                <w:numId w:val="21"/>
              </w:numPr>
              <w:ind w:left="356" w:hanging="284"/>
              <w:rPr>
                <w:color w:val="000000"/>
              </w:rPr>
            </w:pPr>
            <w:r>
              <w:rPr>
                <w:color w:val="000000"/>
              </w:rPr>
              <w:t>ostatné neaudítorské služby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</w:tbl>
    <w:p w:rsidR="00EA081D" w:rsidRDefault="00EA081D">
      <w:pPr>
        <w:jc w:val="center"/>
        <w:rPr>
          <w:b/>
          <w:sz w:val="24"/>
          <w:szCs w:val="24"/>
        </w:rPr>
      </w:pPr>
    </w:p>
    <w:p w:rsidR="00EA081D" w:rsidRDefault="00EA081D">
      <w:pPr>
        <w:jc w:val="center"/>
        <w:rPr>
          <w:b/>
          <w:sz w:val="24"/>
          <w:szCs w:val="24"/>
        </w:rPr>
      </w:pPr>
    </w:p>
    <w:p w:rsidR="00EA081D" w:rsidRDefault="00EA081D">
      <w:pPr>
        <w:jc w:val="center"/>
        <w:rPr>
          <w:b/>
          <w:sz w:val="24"/>
          <w:szCs w:val="24"/>
        </w:rPr>
      </w:pPr>
    </w:p>
    <w:p w:rsidR="00EA081D" w:rsidRDefault="00EA081D">
      <w:pPr>
        <w:jc w:val="center"/>
        <w:rPr>
          <w:b/>
          <w:sz w:val="24"/>
          <w:szCs w:val="24"/>
        </w:rPr>
      </w:pPr>
    </w:p>
    <w:p w:rsidR="00EA081D" w:rsidRDefault="00EA081D">
      <w:pPr>
        <w:jc w:val="center"/>
        <w:rPr>
          <w:b/>
          <w:sz w:val="24"/>
          <w:szCs w:val="24"/>
        </w:rPr>
      </w:pPr>
    </w:p>
    <w:p w:rsidR="00EA081D" w:rsidRDefault="00EA081D">
      <w:pPr>
        <w:jc w:val="center"/>
        <w:rPr>
          <w:b/>
          <w:sz w:val="24"/>
          <w:szCs w:val="24"/>
        </w:rPr>
      </w:pPr>
    </w:p>
    <w:p w:rsidR="00EA081D" w:rsidRDefault="00EA081D">
      <w:pPr>
        <w:jc w:val="center"/>
        <w:rPr>
          <w:b/>
          <w:sz w:val="24"/>
          <w:szCs w:val="24"/>
        </w:rPr>
      </w:pPr>
    </w:p>
    <w:p w:rsidR="00EA081D" w:rsidRDefault="00B57707">
      <w:pPr>
        <w:numPr>
          <w:ilvl w:val="0"/>
          <w:numId w:val="24"/>
        </w:numPr>
        <w:ind w:left="284" w:hanging="284"/>
        <w:rPr>
          <w:b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8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680"/>
        <w:gridCol w:w="881"/>
        <w:gridCol w:w="2000"/>
        <w:gridCol w:w="2005"/>
      </w:tblGrid>
      <w:tr w:rsidR="00EA081D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Číslo</w:t>
            </w:r>
          </w:p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Tržby a výrobné náklady </w:t>
            </w:r>
          </w:p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príspevkových organizácií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riadku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Bezprostredne </w:t>
            </w:r>
          </w:p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predchádzajúce </w:t>
            </w:r>
          </w:p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účtovné obdobie</w:t>
            </w:r>
          </w:p>
        </w:tc>
      </w:tr>
      <w:tr w:rsidR="00EA081D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a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b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c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2</w:t>
            </w:r>
          </w:p>
        </w:tc>
      </w:tr>
      <w:tr w:rsidR="00EA081D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601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Tržby za vlastné výrobky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01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602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Tržby z predaja služieb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02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604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Tržby za tovar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03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504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 xml:space="preserve">Predaný tovar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04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EA081D">
            <w:pPr>
              <w:widowControl w:val="0"/>
              <w:snapToGrid w:val="0"/>
              <w:rPr>
                <w:b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rPr>
                <w:b/>
              </w:rPr>
            </w:pPr>
            <w:r>
              <w:rPr>
                <w:b/>
              </w:rPr>
              <w:t>Tržby celkom /01+02+03-04/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t>05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EA081D">
            <w:pPr>
              <w:widowControl w:val="0"/>
              <w:snapToGrid w:val="0"/>
              <w:jc w:val="right"/>
              <w:rPr>
                <w:b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EA081D">
            <w:pPr>
              <w:widowControl w:val="0"/>
              <w:snapToGrid w:val="0"/>
              <w:jc w:val="right"/>
              <w:rPr>
                <w:b/>
              </w:rPr>
            </w:pPr>
          </w:p>
        </w:tc>
      </w:tr>
      <w:tr w:rsidR="00EA081D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501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Spotreba materiálu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06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502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Spotreba energie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07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503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Spotreba ostatných neskladovateľných dodávok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08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511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Oprava a udržiavanie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09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512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Cestovné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10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513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 xml:space="preserve">Náklady na reprezentáciu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11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518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Ostatné služby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12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521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Mzdové náklady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13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524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Zákonné sociálne poistenie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14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525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Ostatné sociálne poistenie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15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527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 xml:space="preserve">Zákonné sociálne náklady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16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528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proofErr w:type="spellStart"/>
            <w:r>
              <w:t>Ostané</w:t>
            </w:r>
            <w:proofErr w:type="spellEnd"/>
            <w:r>
              <w:t xml:space="preserve"> sociálne náklady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17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531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Daň z motorových vozidiel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18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532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Daň z nehnuteľností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19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538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Ostatné dane a poplatky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20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551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 xml:space="preserve">Odpisy dlhodobého nehmotného majetku a dlhodobého hmotného majetku 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jc w:val="center"/>
            </w:pPr>
            <w:r>
              <w:t>21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jc w:val="right"/>
            </w:pPr>
          </w:p>
        </w:tc>
      </w:tr>
      <w:tr w:rsidR="00EA081D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EA081D">
            <w:pPr>
              <w:widowControl w:val="0"/>
              <w:snapToGrid w:val="0"/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rPr>
                <w:b/>
              </w:rPr>
            </w:pPr>
            <w:r>
              <w:rPr>
                <w:b/>
              </w:rPr>
              <w:t>Výrobné náklady celkom /r.06 až r.21/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t>22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EA081D">
            <w:pPr>
              <w:widowControl w:val="0"/>
              <w:snapToGrid w:val="0"/>
              <w:jc w:val="right"/>
              <w:rPr>
                <w:b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EA081D">
            <w:pPr>
              <w:widowControl w:val="0"/>
              <w:snapToGrid w:val="0"/>
              <w:jc w:val="right"/>
              <w:rPr>
                <w:b/>
              </w:rPr>
            </w:pPr>
          </w:p>
        </w:tc>
      </w:tr>
    </w:tbl>
    <w:p w:rsidR="00EA081D" w:rsidRDefault="00EA081D">
      <w:pPr>
        <w:jc w:val="center"/>
        <w:rPr>
          <w:b/>
        </w:rPr>
      </w:pPr>
    </w:p>
    <w:p w:rsidR="00EA081D" w:rsidRDefault="00B5770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: </w:t>
      </w:r>
    </w:p>
    <w:p w:rsidR="00EA081D" w:rsidRDefault="00B5770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Príspevková organizácia  spĺňa podmienky podľa § 21 ods. 2 zákona č.523/2004 Z. z. </w:t>
      </w:r>
      <w:r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>
        <w:rPr>
          <w:b w:val="0"/>
          <w:sz w:val="24"/>
          <w:szCs w:val="24"/>
        </w:rPr>
        <w:t xml:space="preserve">                   </w:t>
      </w:r>
    </w:p>
    <w:p w:rsidR="00EA081D" w:rsidRDefault="00B57707">
      <w:pPr>
        <w:pStyle w:val="Pismenka"/>
        <w:tabs>
          <w:tab w:val="clear" w:pos="426"/>
        </w:tabs>
        <w:ind w:left="0" w:firstLine="0"/>
        <w:jc w:val="left"/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  <w:sz w:val="22"/>
          <w:szCs w:val="22"/>
        </w:rPr>
        <w:instrText xml:space="preserve"> FORMCHECKBOX </w:instrText>
      </w:r>
      <w:r w:rsidR="002C6E6C">
        <w:rPr>
          <w:b w:val="0"/>
          <w:sz w:val="22"/>
          <w:szCs w:val="22"/>
        </w:rPr>
      </w:r>
      <w:r w:rsidR="002C6E6C">
        <w:rPr>
          <w:b w:val="0"/>
          <w:sz w:val="22"/>
          <w:szCs w:val="22"/>
        </w:rPr>
        <w:fldChar w:fldCharType="separate"/>
      </w:r>
      <w:bookmarkStart w:id="49" w:name="__Fieldmark__2440_3392699566"/>
      <w:bookmarkEnd w:id="49"/>
      <w:r>
        <w:rPr>
          <w:b w:val="0"/>
          <w:sz w:val="22"/>
          <w:szCs w:val="22"/>
        </w:rPr>
        <w:fldChar w:fldCharType="end"/>
      </w:r>
      <w:bookmarkStart w:id="50" w:name="__Fieldmark__62_3392699566"/>
      <w:bookmarkEnd w:id="50"/>
      <w:r>
        <w:rPr>
          <w:rFonts w:cs="Tahoma"/>
          <w:b w:val="0"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2C6E6C">
        <w:rPr>
          <w:rFonts w:cs="Tahoma"/>
          <w:b w:val="0"/>
          <w:bCs/>
          <w:sz w:val="22"/>
          <w:szCs w:val="22"/>
        </w:rPr>
      </w:r>
      <w:r w:rsidR="002C6E6C">
        <w:rPr>
          <w:rFonts w:cs="Tahoma"/>
          <w:b w:val="0"/>
          <w:bCs/>
          <w:sz w:val="22"/>
          <w:szCs w:val="22"/>
        </w:rPr>
        <w:fldChar w:fldCharType="separate"/>
      </w:r>
      <w:bookmarkStart w:id="51" w:name="__Fieldmark__2447_3392699566"/>
      <w:bookmarkEnd w:id="51"/>
      <w:r>
        <w:rPr>
          <w:rFonts w:cs="Tahoma"/>
          <w:b w:val="0"/>
          <w:bCs/>
          <w:sz w:val="22"/>
          <w:szCs w:val="22"/>
        </w:rPr>
        <w:fldChar w:fldCharType="end"/>
      </w:r>
      <w:bookmarkStart w:id="52" w:name="__Fieldmark__63_3392699566"/>
      <w:bookmarkEnd w:id="52"/>
      <w:r>
        <w:rPr>
          <w:rFonts w:cs="Tahoma"/>
          <w:b w:val="0"/>
          <w:bCs/>
          <w:sz w:val="22"/>
          <w:szCs w:val="22"/>
        </w:rPr>
        <w:t xml:space="preserve">  nie</w:t>
      </w:r>
    </w:p>
    <w:p w:rsidR="00EA081D" w:rsidRDefault="00EA081D">
      <w:pPr>
        <w:jc w:val="center"/>
      </w:pPr>
    </w:p>
    <w:p w:rsidR="00EA081D" w:rsidRDefault="00B577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EA081D" w:rsidRDefault="00B577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EA081D" w:rsidRDefault="00EA081D">
      <w:pPr>
        <w:jc w:val="center"/>
        <w:rPr>
          <w:b/>
          <w:sz w:val="24"/>
          <w:szCs w:val="24"/>
        </w:rPr>
      </w:pPr>
    </w:p>
    <w:p w:rsidR="00EA081D" w:rsidRDefault="00B57707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25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9"/>
        <w:gridCol w:w="3061"/>
        <w:gridCol w:w="3055"/>
      </w:tblGrid>
      <w:tr w:rsidR="00EA081D"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EA081D"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Účtovná jednotka nemá obsahovú náplň.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</w:tr>
      <w:tr w:rsidR="00EA081D"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rPr>
                <w:sz w:val="24"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rPr>
                <w:sz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</w:tr>
      <w:tr w:rsidR="00EA081D"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rPr>
                <w:sz w:val="24"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rPr>
                <w:sz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</w:tr>
    </w:tbl>
    <w:p w:rsidR="00EA081D" w:rsidRDefault="00EA081D">
      <w:pPr>
        <w:ind w:left="284"/>
        <w:rPr>
          <w:b/>
          <w:sz w:val="24"/>
          <w:szCs w:val="24"/>
        </w:rPr>
      </w:pPr>
    </w:p>
    <w:p w:rsidR="00EA081D" w:rsidRDefault="00B57707">
      <w:pPr>
        <w:numPr>
          <w:ilvl w:val="0"/>
          <w:numId w:val="12"/>
        </w:numPr>
        <w:ind w:left="284" w:hanging="284"/>
        <w:rPr>
          <w:b/>
          <w:sz w:val="18"/>
          <w:szCs w:val="18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25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229"/>
        <w:gridCol w:w="1915"/>
      </w:tblGrid>
      <w:tr w:rsidR="00EA081D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EA081D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Účtovná jednotka nemá obsahovú náplň.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rPr>
                <w:sz w:val="18"/>
                <w:szCs w:val="18"/>
              </w:rPr>
            </w:pPr>
          </w:p>
        </w:tc>
      </w:tr>
      <w:tr w:rsidR="00EA081D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Účtovná jednotka nemá obsahovú náplň.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rPr>
                <w:sz w:val="18"/>
                <w:szCs w:val="18"/>
              </w:rPr>
            </w:pPr>
          </w:p>
        </w:tc>
      </w:tr>
      <w:tr w:rsidR="00EA081D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Účtovná jednotka nemá obsahovú náplň.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rPr>
                <w:sz w:val="18"/>
                <w:szCs w:val="18"/>
              </w:rPr>
            </w:pPr>
          </w:p>
        </w:tc>
      </w:tr>
      <w:tr w:rsidR="00EA081D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Účtovná jednotka nemá obsahovú náplň.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rPr>
                <w:sz w:val="18"/>
                <w:szCs w:val="18"/>
              </w:rPr>
            </w:pPr>
          </w:p>
        </w:tc>
      </w:tr>
      <w:tr w:rsidR="00EA081D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Účtovná jednotka nemá obsahovú náplň.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rPr>
                <w:sz w:val="18"/>
                <w:szCs w:val="18"/>
              </w:rPr>
            </w:pPr>
          </w:p>
        </w:tc>
      </w:tr>
      <w:tr w:rsidR="00EA081D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Účtovná jednotka nemá obsahovú náplň.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rPr>
                <w:sz w:val="18"/>
                <w:szCs w:val="18"/>
              </w:rPr>
            </w:pPr>
          </w:p>
        </w:tc>
      </w:tr>
      <w:tr w:rsidR="00EA081D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Účtovná jednotka nemá obsahovú náplň.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rPr>
                <w:sz w:val="18"/>
                <w:szCs w:val="18"/>
              </w:rPr>
            </w:pPr>
          </w:p>
        </w:tc>
      </w:tr>
    </w:tbl>
    <w:p w:rsidR="00EA081D" w:rsidRDefault="00EA081D">
      <w:pPr>
        <w:jc w:val="center"/>
        <w:rPr>
          <w:b/>
          <w:sz w:val="24"/>
          <w:szCs w:val="24"/>
        </w:rPr>
      </w:pPr>
    </w:p>
    <w:p w:rsidR="00EA081D" w:rsidRDefault="00EA081D">
      <w:pPr>
        <w:jc w:val="center"/>
        <w:rPr>
          <w:b/>
          <w:sz w:val="24"/>
          <w:szCs w:val="24"/>
        </w:rPr>
      </w:pPr>
    </w:p>
    <w:p w:rsidR="00EA081D" w:rsidRDefault="00EA081D">
      <w:pPr>
        <w:jc w:val="center"/>
        <w:rPr>
          <w:b/>
          <w:sz w:val="24"/>
          <w:szCs w:val="24"/>
        </w:rPr>
      </w:pPr>
    </w:p>
    <w:p w:rsidR="00EA081D" w:rsidRDefault="00EA081D">
      <w:pPr>
        <w:jc w:val="center"/>
        <w:rPr>
          <w:b/>
          <w:sz w:val="24"/>
          <w:szCs w:val="24"/>
        </w:rPr>
      </w:pPr>
    </w:p>
    <w:p w:rsidR="00EA081D" w:rsidRDefault="00EA081D">
      <w:pPr>
        <w:jc w:val="center"/>
        <w:rPr>
          <w:b/>
          <w:sz w:val="24"/>
          <w:szCs w:val="24"/>
        </w:rPr>
      </w:pPr>
    </w:p>
    <w:p w:rsidR="00EA081D" w:rsidRDefault="00EA081D">
      <w:pPr>
        <w:jc w:val="center"/>
        <w:rPr>
          <w:b/>
          <w:sz w:val="24"/>
          <w:szCs w:val="24"/>
        </w:rPr>
      </w:pPr>
    </w:p>
    <w:p w:rsidR="00EA081D" w:rsidRDefault="00EA081D">
      <w:pPr>
        <w:jc w:val="center"/>
        <w:rPr>
          <w:b/>
          <w:sz w:val="24"/>
          <w:szCs w:val="24"/>
        </w:rPr>
      </w:pPr>
    </w:p>
    <w:p w:rsidR="00EA081D" w:rsidRDefault="00EA081D">
      <w:pPr>
        <w:jc w:val="center"/>
        <w:rPr>
          <w:b/>
          <w:sz w:val="24"/>
          <w:szCs w:val="24"/>
        </w:rPr>
      </w:pPr>
    </w:p>
    <w:p w:rsidR="00EA081D" w:rsidRDefault="00EA081D">
      <w:pPr>
        <w:jc w:val="center"/>
        <w:rPr>
          <w:b/>
          <w:sz w:val="24"/>
          <w:szCs w:val="24"/>
        </w:rPr>
      </w:pPr>
    </w:p>
    <w:p w:rsidR="00EA081D" w:rsidRDefault="00EA081D">
      <w:pPr>
        <w:jc w:val="center"/>
        <w:rPr>
          <w:b/>
          <w:sz w:val="24"/>
          <w:szCs w:val="24"/>
        </w:rPr>
      </w:pPr>
    </w:p>
    <w:p w:rsidR="00EA081D" w:rsidRDefault="00EA081D">
      <w:pPr>
        <w:jc w:val="center"/>
        <w:rPr>
          <w:b/>
          <w:sz w:val="24"/>
          <w:szCs w:val="24"/>
        </w:rPr>
      </w:pPr>
    </w:p>
    <w:p w:rsidR="00EA081D" w:rsidRDefault="00EA081D">
      <w:pPr>
        <w:jc w:val="center"/>
        <w:rPr>
          <w:b/>
          <w:sz w:val="24"/>
          <w:szCs w:val="24"/>
        </w:rPr>
      </w:pPr>
    </w:p>
    <w:p w:rsidR="00EA081D" w:rsidRDefault="00EA081D">
      <w:pPr>
        <w:jc w:val="center"/>
        <w:rPr>
          <w:b/>
          <w:sz w:val="24"/>
          <w:szCs w:val="24"/>
        </w:rPr>
      </w:pPr>
    </w:p>
    <w:p w:rsidR="00EA081D" w:rsidRDefault="00B577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EA081D" w:rsidRDefault="00B57707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EA081D" w:rsidRDefault="00EA081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A081D" w:rsidRDefault="00B57707">
      <w:pPr>
        <w:numPr>
          <w:ilvl w:val="0"/>
          <w:numId w:val="2"/>
        </w:numPr>
        <w:ind w:left="284" w:hanging="284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Iné aktíva a iné pasíva </w:t>
      </w:r>
    </w:p>
    <w:p w:rsidR="00EA081D" w:rsidRDefault="00B57707">
      <w:pPr>
        <w:pStyle w:val="Pismenka"/>
        <w:numPr>
          <w:ilvl w:val="0"/>
          <w:numId w:val="18"/>
        </w:numPr>
        <w:ind w:left="284" w:hanging="284"/>
        <w:rPr>
          <w:b w:val="0"/>
          <w:color w:val="00000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EA081D" w:rsidRDefault="00B5770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Textová časť k tabuľke č.10 - riadok 03 obsahuje údaje o budúcom práve účtovnej jednotky zo zmlúv o poskytnutí nenávratného finančného príspevku.</w:t>
      </w:r>
    </w:p>
    <w:p w:rsidR="00EA081D" w:rsidRDefault="00B5770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 </w:t>
      </w:r>
    </w:p>
    <w:p w:rsidR="00EA081D" w:rsidRDefault="00EA081D"/>
    <w:tbl>
      <w:tblPr>
        <w:tblW w:w="1025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5"/>
        <w:gridCol w:w="869"/>
        <w:gridCol w:w="885"/>
        <w:gridCol w:w="842"/>
        <w:gridCol w:w="3594"/>
      </w:tblGrid>
      <w:tr w:rsidR="00EA081D"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A081D" w:rsidRDefault="00EA081D">
            <w:pPr>
              <w:widowControl w:val="0"/>
              <w:snapToGrid w:val="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EA081D" w:rsidRDefault="00EA081D">
            <w:pPr>
              <w:widowControl w:val="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EA081D" w:rsidRDefault="00B57707">
            <w:pPr>
              <w:widowControl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Názov poskytovateľa </w:t>
            </w:r>
          </w:p>
          <w:p w:rsidR="00EA081D" w:rsidRDefault="00B57707">
            <w:pPr>
              <w:widowControl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nenávratného finančného príspevku</w:t>
            </w:r>
          </w:p>
          <w:p w:rsidR="00EA081D" w:rsidRDefault="00EA081D">
            <w:pPr>
              <w:widowControl w:val="0"/>
              <w:rPr>
                <w:b/>
                <w:color w:val="000000"/>
                <w:sz w:val="18"/>
                <w:szCs w:val="18"/>
              </w:rPr>
            </w:pPr>
          </w:p>
          <w:p w:rsidR="00EA081D" w:rsidRDefault="00EA081D">
            <w:pPr>
              <w:widowControl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A081D" w:rsidRDefault="00B57707">
            <w:pPr>
              <w:widowControl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Číslo zmluvy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A081D" w:rsidRDefault="00EA081D">
            <w:pPr>
              <w:widowControl w:val="0"/>
              <w:snapToGrid w:val="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EA081D" w:rsidRDefault="00B57707">
            <w:pPr>
              <w:widowControl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Predmet zmluvy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A081D" w:rsidRDefault="00EA081D">
            <w:pPr>
              <w:widowControl w:val="0"/>
              <w:snapToGrid w:val="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EA081D" w:rsidRDefault="00B57707">
            <w:pPr>
              <w:widowControl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Hodnota zmluvy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A081D" w:rsidRDefault="00B57707">
            <w:pPr>
              <w:widowControl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Hodnota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prefinancovaných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nákladov z vlastných prostriedkov alebo z úverových zdrojov neuhradených/nerefundovaných  poskytovateľom NFP k 31.12.2015</w:t>
            </w:r>
          </w:p>
        </w:tc>
      </w:tr>
      <w:tr w:rsidR="00EA081D"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Účtovná jednotka nemá obsahovú náplň.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rPr>
                <w:sz w:val="18"/>
                <w:szCs w:val="18"/>
              </w:rPr>
            </w:pPr>
          </w:p>
        </w:tc>
      </w:tr>
    </w:tbl>
    <w:p w:rsidR="00EA081D" w:rsidRDefault="00EA081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EA081D" w:rsidRDefault="00B57707">
      <w:pPr>
        <w:pStyle w:val="Pismenka"/>
        <w:numPr>
          <w:ilvl w:val="0"/>
          <w:numId w:val="1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EA081D" w:rsidRDefault="00B57707">
      <w:pPr>
        <w:pStyle w:val="Pismenka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EA081D" w:rsidRDefault="00B57707">
      <w:pPr>
        <w:pStyle w:val="Pismenka"/>
        <w:numPr>
          <w:ilvl w:val="0"/>
          <w:numId w:val="28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EA081D" w:rsidRDefault="00B5770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tabuľka č.10.</w:t>
      </w:r>
    </w:p>
    <w:p w:rsidR="00EA081D" w:rsidRDefault="00B57707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:rsidR="00EA081D" w:rsidRDefault="00B5770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A081D" w:rsidRDefault="00B57707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EA081D" w:rsidRDefault="00B57707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č.11 ............................................................................................................................</w:t>
      </w:r>
    </w:p>
    <w:p w:rsidR="00EA081D" w:rsidRDefault="00B5770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A081D" w:rsidRDefault="00B57707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A081D" w:rsidRDefault="00EA081D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EA081D" w:rsidRDefault="00B57707">
      <w:pPr>
        <w:pStyle w:val="Pismenka"/>
        <w:numPr>
          <w:ilvl w:val="0"/>
          <w:numId w:val="1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EA081D" w:rsidRDefault="00EA081D">
      <w:pPr>
        <w:jc w:val="center"/>
        <w:rPr>
          <w:b/>
          <w:sz w:val="24"/>
          <w:szCs w:val="24"/>
        </w:rPr>
      </w:pPr>
    </w:p>
    <w:tbl>
      <w:tblPr>
        <w:tblW w:w="1025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4536"/>
        <w:gridCol w:w="3310"/>
      </w:tblGrid>
      <w:tr w:rsidR="00EA081D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EA081D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center"/>
            </w:pPr>
            <w:r>
              <w:t>NIE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</w:tr>
      <w:tr w:rsidR="00EA081D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</w:pPr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center"/>
            </w:pPr>
            <w:r>
              <w:t>NIE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</w:tr>
    </w:tbl>
    <w:p w:rsidR="00EA081D" w:rsidRDefault="00EA081D">
      <w:pPr>
        <w:rPr>
          <w:b/>
          <w:sz w:val="24"/>
          <w:szCs w:val="24"/>
        </w:rPr>
      </w:pPr>
    </w:p>
    <w:p w:rsidR="00EA081D" w:rsidRDefault="00B57707">
      <w:pPr>
        <w:numPr>
          <w:ilvl w:val="0"/>
          <w:numId w:val="2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EA081D" w:rsidRDefault="00B5770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Významné položky ostatných finančných povinností, ktoré sa nevykazujú v účtovných výkazoch. </w:t>
      </w:r>
    </w:p>
    <w:p w:rsidR="00EA081D" w:rsidRDefault="00B5770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:rsidR="00EA081D" w:rsidRDefault="00B5770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A081D" w:rsidRDefault="00EA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A081D" w:rsidRDefault="00EA08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A081D" w:rsidRDefault="00B577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EA081D" w:rsidRDefault="00B577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EA081D" w:rsidRDefault="00B577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EA081D" w:rsidRDefault="00B577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EA081D" w:rsidRDefault="00B57707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EA081D" w:rsidRDefault="00EA081D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</w:p>
    <w:tbl>
      <w:tblPr>
        <w:tblW w:w="1017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984"/>
        <w:gridCol w:w="2268"/>
        <w:gridCol w:w="2094"/>
      </w:tblGrid>
      <w:tr w:rsidR="00EA081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EA081D">
            <w:pPr>
              <w:widowControl w:val="0"/>
              <w:snapToGrid w:val="0"/>
              <w:jc w:val="center"/>
              <w:rPr>
                <w:b/>
              </w:rPr>
            </w:pPr>
          </w:p>
          <w:p w:rsidR="00EA081D" w:rsidRDefault="00EA081D">
            <w:pPr>
              <w:widowControl w:val="0"/>
              <w:jc w:val="center"/>
              <w:rPr>
                <w:b/>
              </w:rPr>
            </w:pPr>
          </w:p>
          <w:p w:rsidR="00EA081D" w:rsidRDefault="00EA081D">
            <w:pPr>
              <w:widowControl w:val="0"/>
              <w:jc w:val="center"/>
              <w:rPr>
                <w:b/>
              </w:rPr>
            </w:pPr>
          </w:p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EA081D">
            <w:pPr>
              <w:widowControl w:val="0"/>
              <w:snapToGrid w:val="0"/>
              <w:jc w:val="center"/>
              <w:rPr>
                <w:b/>
              </w:rPr>
            </w:pPr>
          </w:p>
          <w:p w:rsidR="00EA081D" w:rsidRDefault="00EA081D">
            <w:pPr>
              <w:widowControl w:val="0"/>
              <w:jc w:val="center"/>
              <w:rPr>
                <w:b/>
              </w:rPr>
            </w:pPr>
          </w:p>
          <w:p w:rsidR="00EA081D" w:rsidRDefault="00EA081D">
            <w:pPr>
              <w:widowControl w:val="0"/>
              <w:jc w:val="center"/>
              <w:rPr>
                <w:b/>
              </w:rPr>
            </w:pPr>
          </w:p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</w:pPr>
            <w:r>
              <w:t xml:space="preserve">Hodnotové vyjadrenie obchodu/transakcie </w:t>
            </w:r>
          </w:p>
          <w:p w:rsidR="00EA081D" w:rsidRDefault="00B57707">
            <w:pPr>
              <w:widowControl w:val="0"/>
              <w:jc w:val="center"/>
            </w:pPr>
            <w: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</w:pPr>
            <w: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</w:pPr>
            <w:r>
              <w:t xml:space="preserve">Informácia o cenách/hodnotách realizovaných obchodov/transakcií  medzi účtovnou jednotkou a spriaznenými osobami </w:t>
            </w:r>
          </w:p>
        </w:tc>
      </w:tr>
      <w:tr w:rsidR="00EA081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>Účtovná jednotka nemá obsahovú náplň.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</w:pPr>
          </w:p>
        </w:tc>
      </w:tr>
    </w:tbl>
    <w:p w:rsidR="00EA081D" w:rsidRDefault="00EA081D">
      <w:pPr>
        <w:ind w:left="284"/>
        <w:jc w:val="both"/>
        <w:rPr>
          <w:sz w:val="24"/>
          <w:szCs w:val="24"/>
        </w:rPr>
      </w:pPr>
    </w:p>
    <w:p w:rsidR="00EA081D" w:rsidRDefault="00B57707">
      <w:pPr>
        <w:numPr>
          <w:ilvl w:val="0"/>
          <w:numId w:val="6"/>
        </w:numPr>
        <w:ind w:left="284" w:hanging="284"/>
        <w:jc w:val="both"/>
        <w:rPr>
          <w:b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1018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0"/>
        <w:gridCol w:w="2309"/>
        <w:gridCol w:w="3551"/>
      </w:tblGrid>
      <w:tr w:rsidR="00EA081D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A081D" w:rsidRDefault="00B577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 w:rsidR="00EA081D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B57707">
            <w:pPr>
              <w:widowControl w:val="0"/>
              <w:snapToGrid w:val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Účtovná jednotka nemá obsahovú náplň.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1D" w:rsidRDefault="00EA081D">
            <w:pPr>
              <w:widowControl w:val="0"/>
              <w:snapToGrid w:val="0"/>
              <w:rPr>
                <w:sz w:val="18"/>
                <w:szCs w:val="18"/>
              </w:rPr>
            </w:pPr>
          </w:p>
        </w:tc>
      </w:tr>
    </w:tbl>
    <w:p w:rsidR="00EA081D" w:rsidRDefault="00EA081D">
      <w:pPr>
        <w:jc w:val="center"/>
        <w:rPr>
          <w:b/>
          <w:sz w:val="24"/>
          <w:szCs w:val="24"/>
        </w:rPr>
      </w:pPr>
    </w:p>
    <w:p w:rsidR="00EA081D" w:rsidRDefault="00B577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EA081D" w:rsidRDefault="00B577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EA081D" w:rsidRDefault="00EA081D">
      <w:pPr>
        <w:jc w:val="center"/>
        <w:rPr>
          <w:b/>
          <w:sz w:val="24"/>
          <w:szCs w:val="24"/>
        </w:rPr>
      </w:pPr>
    </w:p>
    <w:p w:rsidR="00EA081D" w:rsidRDefault="00B5770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č.12-20</w:t>
      </w:r>
    </w:p>
    <w:p w:rsidR="00EA081D" w:rsidRDefault="00B57707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Textová časť k tabuľke č.12-20:</w:t>
      </w:r>
    </w:p>
    <w:p w:rsidR="00EA081D" w:rsidRDefault="00B57707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 bol schválený obecným zastupiteľstvom dňa 29.06. 2023 uznesením č. 83/2023.</w:t>
      </w:r>
    </w:p>
    <w:p w:rsidR="00EA081D" w:rsidRDefault="00EA081D">
      <w:pPr>
        <w:jc w:val="both"/>
        <w:rPr>
          <w:sz w:val="24"/>
          <w:szCs w:val="24"/>
        </w:rPr>
      </w:pPr>
    </w:p>
    <w:p w:rsidR="00EA081D" w:rsidRDefault="00EA081D">
      <w:pPr>
        <w:jc w:val="both"/>
        <w:rPr>
          <w:sz w:val="24"/>
          <w:szCs w:val="24"/>
        </w:rPr>
      </w:pPr>
    </w:p>
    <w:p w:rsidR="00EA081D" w:rsidRDefault="00B577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EA081D" w:rsidRDefault="00B57707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dňa 15.12. 2023 uznesením č. 106/2022</w:t>
      </w:r>
    </w:p>
    <w:p w:rsidR="00EA081D" w:rsidRDefault="00EA081D">
      <w:pPr>
        <w:jc w:val="both"/>
        <w:rPr>
          <w:sz w:val="24"/>
          <w:szCs w:val="24"/>
        </w:rPr>
      </w:pPr>
    </w:p>
    <w:p w:rsidR="00EA081D" w:rsidRDefault="00EA081D">
      <w:pPr>
        <w:jc w:val="both"/>
        <w:rPr>
          <w:sz w:val="24"/>
          <w:szCs w:val="24"/>
        </w:rPr>
      </w:pPr>
    </w:p>
    <w:p w:rsidR="00EA081D" w:rsidRDefault="00EA081D">
      <w:pPr>
        <w:jc w:val="center"/>
        <w:rPr>
          <w:b/>
          <w:sz w:val="24"/>
          <w:szCs w:val="24"/>
        </w:rPr>
      </w:pPr>
    </w:p>
    <w:p w:rsidR="00EA081D" w:rsidRDefault="00B5770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Z. z. o rozpočtových pravidlách územnej samosprávy a o zmene a doplnení niektorých zákonov v z. n. p. za bežné účtovné obdobie a bezprostredne predchádzajúce účtovné obdobie - tabuľka č.15.</w:t>
      </w:r>
    </w:p>
    <w:p w:rsidR="00EA081D" w:rsidRDefault="00EA081D">
      <w:pPr>
        <w:jc w:val="center"/>
        <w:rPr>
          <w:b/>
          <w:sz w:val="24"/>
          <w:szCs w:val="24"/>
        </w:rPr>
      </w:pPr>
    </w:p>
    <w:p w:rsidR="00EA081D" w:rsidRDefault="00EA081D">
      <w:pPr>
        <w:jc w:val="center"/>
        <w:rPr>
          <w:b/>
          <w:sz w:val="24"/>
          <w:szCs w:val="24"/>
        </w:rPr>
      </w:pPr>
    </w:p>
    <w:p w:rsidR="00EA081D" w:rsidRDefault="00EA081D">
      <w:pPr>
        <w:jc w:val="center"/>
        <w:rPr>
          <w:b/>
          <w:sz w:val="24"/>
          <w:szCs w:val="24"/>
        </w:rPr>
      </w:pPr>
    </w:p>
    <w:p w:rsidR="00EA081D" w:rsidRDefault="00EA081D">
      <w:pPr>
        <w:jc w:val="center"/>
        <w:rPr>
          <w:b/>
          <w:sz w:val="24"/>
          <w:szCs w:val="24"/>
        </w:rPr>
      </w:pPr>
    </w:p>
    <w:p w:rsidR="00EA081D" w:rsidRDefault="00EA081D">
      <w:pPr>
        <w:jc w:val="center"/>
        <w:rPr>
          <w:b/>
          <w:sz w:val="24"/>
          <w:szCs w:val="24"/>
        </w:rPr>
      </w:pPr>
    </w:p>
    <w:p w:rsidR="00EA081D" w:rsidRDefault="00EA081D">
      <w:pPr>
        <w:jc w:val="center"/>
        <w:rPr>
          <w:b/>
          <w:sz w:val="24"/>
          <w:szCs w:val="24"/>
        </w:rPr>
      </w:pPr>
    </w:p>
    <w:p w:rsidR="00EA081D" w:rsidRDefault="00EA081D">
      <w:pPr>
        <w:jc w:val="center"/>
        <w:rPr>
          <w:b/>
          <w:sz w:val="24"/>
          <w:szCs w:val="24"/>
        </w:rPr>
      </w:pPr>
    </w:p>
    <w:p w:rsidR="00EA081D" w:rsidRDefault="00EA081D">
      <w:pPr>
        <w:jc w:val="center"/>
        <w:rPr>
          <w:b/>
          <w:sz w:val="24"/>
          <w:szCs w:val="24"/>
        </w:rPr>
      </w:pPr>
    </w:p>
    <w:p w:rsidR="00EA081D" w:rsidRDefault="00B577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X</w:t>
      </w:r>
    </w:p>
    <w:p w:rsidR="00EA081D" w:rsidRDefault="00B577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A081D" w:rsidRDefault="00B57707">
      <w:pPr>
        <w:jc w:val="center"/>
        <w:rPr>
          <w:b/>
          <w:sz w:val="28"/>
        </w:rPr>
      </w:pPr>
      <w:r>
        <w:rPr>
          <w:b/>
          <w:sz w:val="24"/>
          <w:szCs w:val="24"/>
        </w:rPr>
        <w:t>do dňa zostavenia účtovnej závierky</w:t>
      </w:r>
    </w:p>
    <w:p w:rsidR="00EA081D" w:rsidRDefault="00EA081D">
      <w:pPr>
        <w:jc w:val="center"/>
        <w:rPr>
          <w:b/>
          <w:sz w:val="28"/>
        </w:rPr>
      </w:pPr>
    </w:p>
    <w:p w:rsidR="00EA081D" w:rsidRDefault="00EA081D">
      <w:pPr>
        <w:jc w:val="center"/>
        <w:rPr>
          <w:b/>
          <w:sz w:val="28"/>
        </w:rPr>
      </w:pPr>
    </w:p>
    <w:p w:rsidR="00EA081D" w:rsidRDefault="00B57707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EA081D" w:rsidRDefault="00B57707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EA081D" w:rsidRDefault="00B57707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EA081D" w:rsidRDefault="00B57707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EA081D" w:rsidRDefault="00B57707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EA081D" w:rsidRDefault="00B57707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EA081D" w:rsidRDefault="00B57707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EA081D" w:rsidRDefault="00B57707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EA081D" w:rsidRDefault="00EA081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A081D" w:rsidRDefault="00B57707">
      <w:pPr>
        <w:pStyle w:val="Pismenka"/>
        <w:tabs>
          <w:tab w:val="clear" w:pos="426"/>
        </w:tabs>
        <w:rPr>
          <w:sz w:val="28"/>
        </w:rPr>
      </w:pPr>
      <w:r>
        <w:rPr>
          <w:b w:val="0"/>
          <w:sz w:val="24"/>
          <w:szCs w:val="24"/>
        </w:rPr>
        <w:t>Popis skutočností:</w:t>
      </w:r>
    </w:p>
    <w:p w:rsidR="00EA081D" w:rsidRDefault="00EA081D">
      <w:pPr>
        <w:pStyle w:val="Pismenka"/>
        <w:tabs>
          <w:tab w:val="clear" w:pos="426"/>
        </w:tabs>
        <w:rPr>
          <w:sz w:val="28"/>
        </w:rPr>
      </w:pPr>
    </w:p>
    <w:p w:rsidR="00EA081D" w:rsidRDefault="00B57707">
      <w:pPr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2023</w:t>
      </w:r>
      <w:r>
        <w:rPr>
          <w:sz w:val="24"/>
          <w:szCs w:val="24"/>
        </w:rPr>
        <w:t xml:space="preserve"> nenastali také udalosti, ktoré by si vyžadovali zverejnenie alebo vykázanie v účtovnej závierke za rok 2023</w:t>
      </w:r>
    </w:p>
    <w:p w:rsidR="00EA081D" w:rsidRDefault="00EA081D">
      <w:pPr>
        <w:spacing w:line="360" w:lineRule="auto"/>
        <w:rPr>
          <w:b/>
          <w:sz w:val="24"/>
          <w:szCs w:val="24"/>
          <w:u w:val="single"/>
        </w:rPr>
      </w:pPr>
    </w:p>
    <w:p w:rsidR="00EA081D" w:rsidRDefault="00B5770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 Stratenej, dňa 16. 03. 2024</w:t>
      </w:r>
    </w:p>
    <w:p w:rsidR="00EA081D" w:rsidRDefault="00EA081D">
      <w:pPr>
        <w:spacing w:line="360" w:lineRule="auto"/>
        <w:rPr>
          <w:sz w:val="24"/>
          <w:szCs w:val="24"/>
        </w:rPr>
      </w:pPr>
    </w:p>
    <w:p w:rsidR="00EA081D" w:rsidRDefault="00EA081D">
      <w:pPr>
        <w:spacing w:line="360" w:lineRule="auto"/>
        <w:rPr>
          <w:sz w:val="24"/>
          <w:szCs w:val="24"/>
        </w:rPr>
      </w:pPr>
    </w:p>
    <w:p w:rsidR="00EA081D" w:rsidRDefault="00EA081D">
      <w:pPr>
        <w:spacing w:line="360" w:lineRule="auto"/>
        <w:rPr>
          <w:sz w:val="24"/>
          <w:szCs w:val="24"/>
        </w:rPr>
      </w:pPr>
    </w:p>
    <w:p w:rsidR="00EA081D" w:rsidRDefault="00EA081D">
      <w:pPr>
        <w:spacing w:line="360" w:lineRule="auto"/>
        <w:rPr>
          <w:sz w:val="24"/>
          <w:szCs w:val="24"/>
        </w:rPr>
      </w:pPr>
    </w:p>
    <w:p w:rsidR="00EA081D" w:rsidRDefault="00EA081D">
      <w:pPr>
        <w:spacing w:line="360" w:lineRule="auto"/>
        <w:rPr>
          <w:sz w:val="24"/>
          <w:szCs w:val="24"/>
        </w:rPr>
      </w:pPr>
    </w:p>
    <w:p w:rsidR="00EA081D" w:rsidRDefault="00B5770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Ružena </w:t>
      </w:r>
      <w:proofErr w:type="spellStart"/>
      <w:r>
        <w:rPr>
          <w:sz w:val="24"/>
          <w:szCs w:val="24"/>
        </w:rPr>
        <w:t>Moldov</w:t>
      </w:r>
      <w:r w:rsidR="004F5E6B">
        <w:rPr>
          <w:sz w:val="24"/>
          <w:szCs w:val="24"/>
        </w:rPr>
        <w:t>á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proofErr w:type="spellStart"/>
      <w:r>
        <w:rPr>
          <w:sz w:val="24"/>
          <w:szCs w:val="24"/>
        </w:rPr>
        <w:t>Daša</w:t>
      </w:r>
      <w:proofErr w:type="spellEnd"/>
      <w:r>
        <w:rPr>
          <w:sz w:val="24"/>
          <w:szCs w:val="24"/>
        </w:rPr>
        <w:t xml:space="preserve">  O v š o n k o v á</w:t>
      </w:r>
    </w:p>
    <w:p w:rsidR="00EA081D" w:rsidRDefault="00B5770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zodpovedná osoba za vypracovanie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štatutárny orgán </w:t>
      </w:r>
      <w:r>
        <w:rPr>
          <w:sz w:val="24"/>
          <w:szCs w:val="24"/>
        </w:rPr>
        <w:tab/>
      </w:r>
    </w:p>
    <w:sectPr w:rsidR="00EA081D">
      <w:headerReference w:type="default" r:id="rId8"/>
      <w:footerReference w:type="default" r:id="rId9"/>
      <w:pgSz w:w="11906" w:h="16838"/>
      <w:pgMar w:top="851" w:right="566" w:bottom="851" w:left="1134" w:header="709" w:footer="709" w:gutter="0"/>
      <w:cols w:space="708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6E6C" w:rsidRDefault="002C6E6C">
      <w:r>
        <w:separator/>
      </w:r>
    </w:p>
  </w:endnote>
  <w:endnote w:type="continuationSeparator" w:id="0">
    <w:p w:rsidR="002C6E6C" w:rsidRDefault="002C6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;Times New Roman">
    <w:altName w:val="Microsoft Sans Serif"/>
    <w:panose1 w:val="00000000000000000000"/>
    <w:charset w:val="00"/>
    <w:family w:val="roman"/>
    <w:notTrueType/>
    <w:pitch w:val="default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7707" w:rsidRDefault="00B57707">
    <w:pPr>
      <w:pStyle w:val="Pt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30" behindDoc="1" locked="0" layoutInCell="0" allowOverlap="1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406400" cy="139700"/>
              <wp:effectExtent l="0" t="0" r="0" b="0"/>
              <wp:wrapSquare wrapText="largest"/>
              <wp:docPr id="1" name="Rámec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644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57707" w:rsidRDefault="00B57707">
                          <w:pPr>
                            <w:pStyle w:val="Pta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lIns="720" tIns="720" r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1" path="m0,0l-2147483645,0l-2147483645,-2147483646l0,-2147483646xe" fillcolor="white" stroked="f" o:allowincell="f" style="position:absolute;margin-left:560.75pt;margin-top:3.85pt;width:31.95pt;height:10.95pt;mso-wrap-style:square;v-text-anchor:top;mso-position-horizont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Zpat"/>
                      <w:rPr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>
                      <w:rPr>
                        <w:rStyle w:val="Slostrnky"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6E6C" w:rsidRDefault="002C6E6C">
      <w:r>
        <w:separator/>
      </w:r>
    </w:p>
  </w:footnote>
  <w:footnote w:type="continuationSeparator" w:id="0">
    <w:p w:rsidR="002C6E6C" w:rsidRDefault="002C6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7707" w:rsidRDefault="00B57707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Stratená</w:t>
    </w:r>
  </w:p>
  <w:p w:rsidR="00B57707" w:rsidRDefault="00B57707">
    <w:pPr>
      <w:pStyle w:val="Hlavika"/>
      <w:pBdr>
        <w:bottom w:val="single" w:sz="4" w:space="1" w:color="000000"/>
      </w:pBdr>
      <w:jc w:val="center"/>
      <w:rPr>
        <w:sz w:val="24"/>
        <w:szCs w:val="24"/>
      </w:rPr>
    </w:pPr>
    <w:r>
      <w:rPr>
        <w:sz w:val="24"/>
        <w:szCs w:val="24"/>
      </w:rPr>
      <w:t>Poznámky individuálnej účtovnej závierky zostavenej k 31. decembru 2023</w:t>
    </w:r>
  </w:p>
  <w:p w:rsidR="00B57707" w:rsidRDefault="00B577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007D4"/>
    <w:multiLevelType w:val="multilevel"/>
    <w:tmpl w:val="E1B69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ahoma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846B8B"/>
    <w:multiLevelType w:val="multilevel"/>
    <w:tmpl w:val="F29276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AFC09F0"/>
    <w:multiLevelType w:val="multilevel"/>
    <w:tmpl w:val="B980E7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B4D4B4F"/>
    <w:multiLevelType w:val="multilevel"/>
    <w:tmpl w:val="B6B615D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BF159B9"/>
    <w:multiLevelType w:val="multilevel"/>
    <w:tmpl w:val="9782EB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F1D729C"/>
    <w:multiLevelType w:val="multilevel"/>
    <w:tmpl w:val="5804FE2C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E0E426E"/>
    <w:multiLevelType w:val="multilevel"/>
    <w:tmpl w:val="7E68D66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1B96E01"/>
    <w:multiLevelType w:val="multilevel"/>
    <w:tmpl w:val="D7E4C0F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4B979CE"/>
    <w:multiLevelType w:val="multilevel"/>
    <w:tmpl w:val="490A934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84C2D32"/>
    <w:multiLevelType w:val="multilevel"/>
    <w:tmpl w:val="366C25D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2CF148AC"/>
    <w:multiLevelType w:val="multilevel"/>
    <w:tmpl w:val="7D048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0950D23"/>
    <w:multiLevelType w:val="multilevel"/>
    <w:tmpl w:val="38BE21A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0FC792E"/>
    <w:multiLevelType w:val="multilevel"/>
    <w:tmpl w:val="6A1665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ms sans serif;Times New Roman" w:hAnsi="ms sans serif;Times New Roman" w:cs="ms sans serif;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4EE3A55"/>
    <w:multiLevelType w:val="multilevel"/>
    <w:tmpl w:val="42DED3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38205ECD"/>
    <w:multiLevelType w:val="multilevel"/>
    <w:tmpl w:val="45880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39F51A5A"/>
    <w:multiLevelType w:val="multilevel"/>
    <w:tmpl w:val="3FBA24D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3EDA79BA"/>
    <w:multiLevelType w:val="multilevel"/>
    <w:tmpl w:val="57CEE0D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04315B3"/>
    <w:multiLevelType w:val="multilevel"/>
    <w:tmpl w:val="4F38AD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21B5170"/>
    <w:multiLevelType w:val="multilevel"/>
    <w:tmpl w:val="F014F49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2AB5975"/>
    <w:multiLevelType w:val="multilevel"/>
    <w:tmpl w:val="52641B6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5866738"/>
    <w:multiLevelType w:val="multilevel"/>
    <w:tmpl w:val="36AE41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48F64939"/>
    <w:multiLevelType w:val="multilevel"/>
    <w:tmpl w:val="C0643FA2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 w:hint="default"/>
        <w:b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9AA36E7"/>
    <w:multiLevelType w:val="multilevel"/>
    <w:tmpl w:val="087CEB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DB1519F"/>
    <w:multiLevelType w:val="multilevel"/>
    <w:tmpl w:val="34A612C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E2657C3"/>
    <w:multiLevelType w:val="multilevel"/>
    <w:tmpl w:val="5BE267E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color w:val="FF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514F13B4"/>
    <w:multiLevelType w:val="multilevel"/>
    <w:tmpl w:val="06509E6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5AF670F"/>
    <w:multiLevelType w:val="multilevel"/>
    <w:tmpl w:val="DAEC19C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09F567D"/>
    <w:multiLevelType w:val="multilevel"/>
    <w:tmpl w:val="67A821C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5730CB6"/>
    <w:multiLevelType w:val="multilevel"/>
    <w:tmpl w:val="970E727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8"/>
  </w:num>
  <w:num w:numId="2">
    <w:abstractNumId w:val="22"/>
  </w:num>
  <w:num w:numId="3">
    <w:abstractNumId w:val="19"/>
  </w:num>
  <w:num w:numId="4">
    <w:abstractNumId w:val="7"/>
  </w:num>
  <w:num w:numId="5">
    <w:abstractNumId w:val="0"/>
  </w:num>
  <w:num w:numId="6">
    <w:abstractNumId w:val="23"/>
  </w:num>
  <w:num w:numId="7">
    <w:abstractNumId w:val="25"/>
  </w:num>
  <w:num w:numId="8">
    <w:abstractNumId w:val="3"/>
  </w:num>
  <w:num w:numId="9">
    <w:abstractNumId w:val="4"/>
  </w:num>
  <w:num w:numId="10">
    <w:abstractNumId w:val="6"/>
  </w:num>
  <w:num w:numId="11">
    <w:abstractNumId w:val="27"/>
  </w:num>
  <w:num w:numId="12">
    <w:abstractNumId w:val="1"/>
  </w:num>
  <w:num w:numId="13">
    <w:abstractNumId w:val="8"/>
  </w:num>
  <w:num w:numId="14">
    <w:abstractNumId w:val="16"/>
  </w:num>
  <w:num w:numId="15">
    <w:abstractNumId w:val="11"/>
  </w:num>
  <w:num w:numId="16">
    <w:abstractNumId w:val="10"/>
  </w:num>
  <w:num w:numId="17">
    <w:abstractNumId w:val="2"/>
  </w:num>
  <w:num w:numId="18">
    <w:abstractNumId w:val="24"/>
  </w:num>
  <w:num w:numId="19">
    <w:abstractNumId w:val="18"/>
  </w:num>
  <w:num w:numId="20">
    <w:abstractNumId w:val="13"/>
  </w:num>
  <w:num w:numId="21">
    <w:abstractNumId w:val="26"/>
  </w:num>
  <w:num w:numId="22">
    <w:abstractNumId w:val="9"/>
  </w:num>
  <w:num w:numId="23">
    <w:abstractNumId w:val="17"/>
  </w:num>
  <w:num w:numId="24">
    <w:abstractNumId w:val="12"/>
  </w:num>
  <w:num w:numId="25">
    <w:abstractNumId w:val="14"/>
  </w:num>
  <w:num w:numId="26">
    <w:abstractNumId w:val="21"/>
  </w:num>
  <w:num w:numId="27">
    <w:abstractNumId w:val="15"/>
  </w:num>
  <w:num w:numId="28">
    <w:abstractNumId w:val="5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81D"/>
    <w:rsid w:val="000655B8"/>
    <w:rsid w:val="00146B8D"/>
    <w:rsid w:val="00171E62"/>
    <w:rsid w:val="001A3300"/>
    <w:rsid w:val="001C7395"/>
    <w:rsid w:val="001E2AFB"/>
    <w:rsid w:val="00246547"/>
    <w:rsid w:val="002B79CD"/>
    <w:rsid w:val="002C6E6C"/>
    <w:rsid w:val="0030527E"/>
    <w:rsid w:val="00355A4E"/>
    <w:rsid w:val="003D3B35"/>
    <w:rsid w:val="004F5E6B"/>
    <w:rsid w:val="0062597C"/>
    <w:rsid w:val="0066036F"/>
    <w:rsid w:val="006B5AF4"/>
    <w:rsid w:val="006C2CA8"/>
    <w:rsid w:val="0076731D"/>
    <w:rsid w:val="007B5CF9"/>
    <w:rsid w:val="008D32E8"/>
    <w:rsid w:val="00A01623"/>
    <w:rsid w:val="00B57707"/>
    <w:rsid w:val="00B94FFA"/>
    <w:rsid w:val="00C54184"/>
    <w:rsid w:val="00CE0FED"/>
    <w:rsid w:val="00E24DE0"/>
    <w:rsid w:val="00EA081D"/>
    <w:rsid w:val="00ED2430"/>
    <w:rsid w:val="00F3065F"/>
    <w:rsid w:val="00F9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4F9F8"/>
  <w15:docId w15:val="{97201506-E412-421F-9C8A-F97498D4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sz w:val="24"/>
        <w:szCs w:val="24"/>
        <w:lang w:val="sk-SK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sz w:val="20"/>
      <w:szCs w:val="20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b w:val="0"/>
      <w:sz w:val="24"/>
      <w:szCs w:val="24"/>
    </w:rPr>
  </w:style>
  <w:style w:type="character" w:customStyle="1" w:styleId="WW8Num2z0">
    <w:name w:val="WW8Num2z0"/>
    <w:qFormat/>
    <w:rPr>
      <w:b/>
      <w:sz w:val="24"/>
      <w:szCs w:val="24"/>
    </w:rPr>
  </w:style>
  <w:style w:type="character" w:customStyle="1" w:styleId="WW8Num3z0">
    <w:name w:val="WW8Num3z0"/>
    <w:qFormat/>
    <w:rPr>
      <w:b w:val="0"/>
      <w:sz w:val="24"/>
      <w:szCs w:val="24"/>
    </w:rPr>
  </w:style>
  <w:style w:type="character" w:customStyle="1" w:styleId="WW8Num4z0">
    <w:name w:val="WW8Num4z0"/>
    <w:qFormat/>
    <w:rPr>
      <w:b w:val="0"/>
      <w:sz w:val="24"/>
      <w:szCs w:val="24"/>
    </w:rPr>
  </w:style>
  <w:style w:type="character" w:customStyle="1" w:styleId="WW8Num5z0">
    <w:name w:val="WW8Num5z0"/>
    <w:qFormat/>
    <w:rPr>
      <w:rFonts w:cs="Tahoma"/>
      <w:b/>
      <w:bCs/>
      <w:sz w:val="24"/>
      <w:szCs w:val="24"/>
    </w:rPr>
  </w:style>
  <w:style w:type="character" w:customStyle="1" w:styleId="WW8Num6z0">
    <w:name w:val="WW8Num6z0"/>
    <w:qFormat/>
    <w:rPr>
      <w:b w:val="0"/>
    </w:rPr>
  </w:style>
  <w:style w:type="character" w:customStyle="1" w:styleId="WW8Num7z0">
    <w:name w:val="WW8Num7z0"/>
    <w:qFormat/>
    <w:rPr>
      <w:b w:val="0"/>
      <w:sz w:val="24"/>
      <w:szCs w:val="24"/>
    </w:rPr>
  </w:style>
  <w:style w:type="character" w:customStyle="1" w:styleId="WW8Num8z0">
    <w:name w:val="WW8Num8z0"/>
    <w:qFormat/>
    <w:rPr>
      <w:b/>
    </w:rPr>
  </w:style>
  <w:style w:type="character" w:customStyle="1" w:styleId="WW8Num9z0">
    <w:name w:val="WW8Num9z0"/>
    <w:qFormat/>
    <w:rPr>
      <w:b w:val="0"/>
      <w:color w:val="000000"/>
    </w:rPr>
  </w:style>
  <w:style w:type="character" w:customStyle="1" w:styleId="WW8Num10z0">
    <w:name w:val="WW8Num10z0"/>
    <w:qFormat/>
    <w:rPr>
      <w:b w:val="0"/>
      <w:sz w:val="24"/>
      <w:szCs w:val="24"/>
    </w:rPr>
  </w:style>
  <w:style w:type="character" w:customStyle="1" w:styleId="WW8Num11z0">
    <w:name w:val="WW8Num11z0"/>
    <w:qFormat/>
    <w:rPr>
      <w:b/>
      <w:sz w:val="24"/>
      <w:szCs w:val="24"/>
    </w:rPr>
  </w:style>
  <w:style w:type="character" w:customStyle="1" w:styleId="WW8Num12z0">
    <w:name w:val="WW8Num12z0"/>
    <w:qFormat/>
    <w:rPr>
      <w:b w:val="0"/>
      <w:sz w:val="24"/>
      <w:szCs w:val="24"/>
    </w:rPr>
  </w:style>
  <w:style w:type="character" w:customStyle="1" w:styleId="WW8Num13z0">
    <w:name w:val="WW8Num13z0"/>
    <w:qFormat/>
    <w:rPr>
      <w:b/>
    </w:rPr>
  </w:style>
  <w:style w:type="character" w:customStyle="1" w:styleId="WW8Num14z0">
    <w:name w:val="WW8Num14z0"/>
    <w:qFormat/>
    <w:rPr>
      <w:b/>
      <w:sz w:val="24"/>
      <w:szCs w:val="24"/>
    </w:rPr>
  </w:style>
  <w:style w:type="character" w:customStyle="1" w:styleId="WW8Num15z0">
    <w:name w:val="WW8Num15z0"/>
    <w:qFormat/>
    <w:rPr>
      <w:rFonts w:ascii="Times New Roman" w:hAnsi="Times New Roman" w:cs="Times New Roman"/>
      <w:b w:val="0"/>
    </w:rPr>
  </w:style>
  <w:style w:type="character" w:customStyle="1" w:styleId="WW8Num16z0">
    <w:name w:val="WW8Num16z0"/>
    <w:qFormat/>
    <w:rPr>
      <w:b w:val="0"/>
      <w:sz w:val="24"/>
      <w:szCs w:val="24"/>
    </w:rPr>
  </w:style>
  <w:style w:type="character" w:customStyle="1" w:styleId="WW8Num17z0">
    <w:name w:val="WW8Num17z0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8z0">
    <w:name w:val="WW8Num18z0"/>
    <w:qFormat/>
    <w:rPr>
      <w:b/>
      <w:color w:val="FF0000"/>
      <w:sz w:val="24"/>
      <w:szCs w:val="24"/>
    </w:rPr>
  </w:style>
  <w:style w:type="character" w:customStyle="1" w:styleId="WW8Num19z0">
    <w:name w:val="WW8Num19z0"/>
    <w:qFormat/>
    <w:rPr>
      <w:b/>
      <w:sz w:val="24"/>
      <w:szCs w:val="24"/>
    </w:rPr>
  </w:style>
  <w:style w:type="character" w:customStyle="1" w:styleId="WW8Num20z0">
    <w:name w:val="WW8Num20z0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1z0">
    <w:name w:val="WW8Num21z0"/>
    <w:qFormat/>
    <w:rPr>
      <w:b w:val="0"/>
      <w:sz w:val="24"/>
      <w:szCs w:val="24"/>
    </w:rPr>
  </w:style>
  <w:style w:type="character" w:customStyle="1" w:styleId="WW8Num22z0">
    <w:name w:val="WW8Num22z0"/>
    <w:qFormat/>
    <w:rPr>
      <w:b w:val="0"/>
      <w:sz w:val="24"/>
      <w:szCs w:val="24"/>
    </w:rPr>
  </w:style>
  <w:style w:type="character" w:customStyle="1" w:styleId="WW8Num23z0">
    <w:name w:val="WW8Num23z0"/>
    <w:qFormat/>
    <w:rPr>
      <w:b w:val="0"/>
      <w:sz w:val="24"/>
      <w:szCs w:val="24"/>
    </w:rPr>
  </w:style>
  <w:style w:type="character" w:customStyle="1" w:styleId="WW8Num24z0">
    <w:name w:val="WW8Num24z0"/>
    <w:qFormat/>
    <w:rPr>
      <w:rFonts w:ascii="ms sans serif;Times New Roman" w:hAnsi="ms sans serif;Times New Roman" w:cs="ms sans serif;Times New Roman"/>
      <w:color w:val="000000"/>
    </w:rPr>
  </w:style>
  <w:style w:type="character" w:customStyle="1" w:styleId="WW8Num25z0">
    <w:name w:val="WW8Num25z0"/>
    <w:qFormat/>
    <w:rPr>
      <w:b w:val="0"/>
      <w:sz w:val="24"/>
      <w:szCs w:val="24"/>
    </w:rPr>
  </w:style>
  <w:style w:type="character" w:customStyle="1" w:styleId="WW8Num26z0">
    <w:name w:val="WW8Num26z0"/>
    <w:qFormat/>
    <w:rPr>
      <w:rFonts w:ascii="Times New Roman" w:hAnsi="Times New Roman" w:cs="Tahoma"/>
      <w:b/>
      <w:color w:val="000000"/>
      <w:sz w:val="24"/>
      <w:szCs w:val="24"/>
    </w:rPr>
  </w:style>
  <w:style w:type="character" w:customStyle="1" w:styleId="WW8Num27z0">
    <w:name w:val="WW8Num27z0"/>
    <w:qFormat/>
    <w:rPr>
      <w:b/>
      <w:sz w:val="24"/>
      <w:szCs w:val="24"/>
    </w:rPr>
  </w:style>
  <w:style w:type="character" w:customStyle="1" w:styleId="WW8Num28z0">
    <w:name w:val="WW8Num28z0"/>
    <w:qFormat/>
    <w:rPr>
      <w:b/>
      <w:sz w:val="24"/>
      <w:szCs w:val="24"/>
    </w:rPr>
  </w:style>
  <w:style w:type="character" w:customStyle="1" w:styleId="WW8Num29z0">
    <w:name w:val="WW8Num29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30z0">
    <w:name w:val="WW8Num30z0"/>
    <w:qFormat/>
    <w:rPr>
      <w:b w:val="0"/>
      <w:sz w:val="24"/>
      <w:szCs w:val="24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b w:val="0"/>
      <w:sz w:val="24"/>
      <w:szCs w:val="24"/>
    </w:rPr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slostrnky">
    <w:name w:val="Číslo stránky"/>
    <w:basedOn w:val="Predvolenpsmoodseku"/>
  </w:style>
  <w:style w:type="character" w:customStyle="1" w:styleId="ZkladntextChar">
    <w:name w:val="Základný text Char"/>
    <w:basedOn w:val="Predvolenpsmoodseku"/>
    <w:qFormat/>
    <w:rPr>
      <w:sz w:val="18"/>
    </w:rPr>
  </w:style>
  <w:style w:type="character" w:customStyle="1" w:styleId="HlavikaChar">
    <w:name w:val="Hlavička Char"/>
    <w:basedOn w:val="Predvolenpsmoodseku"/>
    <w:qFormat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ind w:left="426"/>
      <w:jc w:val="both"/>
    </w:pPr>
    <w:rPr>
      <w:sz w:val="18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y"/>
    <w:qFormat/>
    <w:pPr>
      <w:suppressLineNumbers/>
    </w:pPr>
    <w:rPr>
      <w:rFonts w:cs="Mangal"/>
    </w:rPr>
  </w:style>
  <w:style w:type="paragraph" w:customStyle="1" w:styleId="Popisok">
    <w:name w:val="Popisok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Zhlavazpat">
    <w:name w:val="Záhlaví a zápatí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qFormat/>
    <w:rPr>
      <w:rFonts w:ascii="Tahoma" w:hAnsi="Tahoma" w:cs="Tahoma"/>
      <w:sz w:val="16"/>
      <w:szCs w:val="16"/>
    </w:rPr>
  </w:style>
  <w:style w:type="paragraph" w:customStyle="1" w:styleId="Zkladntext1">
    <w:name w:val="Základní text1"/>
    <w:qFormat/>
    <w:pPr>
      <w:spacing w:before="144" w:after="144"/>
      <w:ind w:firstLine="709"/>
      <w:jc w:val="both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Pismenka">
    <w:name w:val="Pismenka"/>
    <w:basedOn w:val="Zkladntext"/>
    <w:qFormat/>
    <w:pPr>
      <w:tabs>
        <w:tab w:val="left" w:pos="426"/>
      </w:tabs>
      <w:ind w:hanging="426"/>
    </w:pPr>
    <w:rPr>
      <w:b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qFormat/>
    <w:pPr>
      <w:spacing w:before="240"/>
      <w:jc w:val="both"/>
    </w:pPr>
    <w:rPr>
      <w:rFonts w:ascii="Arial Narrow" w:hAnsi="Arial Narrow" w:cs="Arial Narrow"/>
      <w:sz w:val="22"/>
      <w:szCs w:val="22"/>
    </w:rPr>
  </w:style>
  <w:style w:type="paragraph" w:customStyle="1" w:styleId="odstavec">
    <w:name w:val="odstavec"/>
    <w:basedOn w:val="Normlny"/>
    <w:qFormat/>
    <w:pPr>
      <w:ind w:right="-79"/>
      <w:jc w:val="both"/>
    </w:pPr>
    <w:rPr>
      <w:sz w:val="24"/>
      <w:szCs w:val="24"/>
    </w:r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  <w:style w:type="paragraph" w:customStyle="1" w:styleId="Obsahrmca">
    <w:name w:val="Obsah rámca"/>
    <w:basedOn w:val="Zkladntext"/>
    <w:qFormat/>
  </w:style>
  <w:style w:type="paragraph" w:customStyle="1" w:styleId="Obsahtabulky">
    <w:name w:val="Obsah tabulky"/>
    <w:basedOn w:val="Normlny"/>
    <w:qFormat/>
    <w:pPr>
      <w:widowControl w:val="0"/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customStyle="1" w:styleId="Obsahrmce">
    <w:name w:val="Obsah rámce"/>
    <w:basedOn w:val="Normlny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table" w:styleId="Mriekatabuky">
    <w:name w:val="Table Grid"/>
    <w:basedOn w:val="Normlnatabuka"/>
    <w:uiPriority w:val="39"/>
    <w:rsid w:val="004F5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D84BF-27F3-4BC6-9171-1B3C8E2E4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4959</Words>
  <Characters>28268</Characters>
  <Application>Microsoft Office Word</Application>
  <DocSecurity>0</DocSecurity>
  <Lines>235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dc:description/>
  <cp:lastModifiedBy>MOLDOVÁ Ružena</cp:lastModifiedBy>
  <cp:revision>2</cp:revision>
  <cp:lastPrinted>2016-03-30T14:31:00Z</cp:lastPrinted>
  <dcterms:created xsi:type="dcterms:W3CDTF">2024-04-29T11:44:00Z</dcterms:created>
  <dcterms:modified xsi:type="dcterms:W3CDTF">2024-04-29T11:44:00Z</dcterms:modified>
  <dc:language>sk-SK</dc:language>
</cp:coreProperties>
</file>