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F17D232" w14:textId="77777777" w:rsidR="00910E50" w:rsidRDefault="00910E50" w:rsidP="00910E50">
      <w:pPr>
        <w:pStyle w:val="Default"/>
        <w:rPr>
          <w:sz w:val="20"/>
          <w:szCs w:val="20"/>
        </w:rPr>
      </w:pPr>
      <w:r>
        <w:rPr>
          <w:sz w:val="20"/>
          <w:szCs w:val="20"/>
        </w:rPr>
        <w:t>Poznámky Úč MÚJ 3 - 01 IČO 53552369 DIČ 2121408784</w:t>
      </w:r>
    </w:p>
    <w:p w14:paraId="1FE77C8B" w14:textId="77777777" w:rsidR="00910E50" w:rsidRDefault="00910E50" w:rsidP="00910E50">
      <w:pPr>
        <w:pStyle w:val="Default"/>
        <w:rPr>
          <w:color w:val="auto"/>
        </w:rPr>
      </w:pPr>
    </w:p>
    <w:p w14:paraId="0EA192B4" w14:textId="77777777" w:rsidR="00910E50" w:rsidRDefault="00910E50" w:rsidP="00910E50">
      <w:pPr>
        <w:pStyle w:val="Default"/>
        <w:rPr>
          <w:color w:val="auto"/>
          <w:sz w:val="18"/>
          <w:szCs w:val="18"/>
        </w:rPr>
      </w:pPr>
      <w:r>
        <w:rPr>
          <w:color w:val="auto"/>
        </w:rPr>
        <w:t xml:space="preserve"> </w:t>
      </w:r>
      <w:r>
        <w:rPr>
          <w:color w:val="auto"/>
          <w:sz w:val="18"/>
          <w:szCs w:val="18"/>
        </w:rPr>
        <w:t xml:space="preserve">1 </w:t>
      </w:r>
    </w:p>
    <w:p w14:paraId="6785AB53" w14:textId="77777777" w:rsidR="00910E50" w:rsidRDefault="00910E50" w:rsidP="00910E50">
      <w:pPr>
        <w:pStyle w:val="Default"/>
        <w:rPr>
          <w:color w:val="auto"/>
        </w:rPr>
      </w:pPr>
    </w:p>
    <w:p w14:paraId="0E0A883D" w14:textId="77777777" w:rsidR="00910E50" w:rsidRDefault="00910E50" w:rsidP="00910E50">
      <w:pPr>
        <w:pStyle w:val="Default"/>
        <w:rPr>
          <w:color w:val="auto"/>
          <w:sz w:val="18"/>
          <w:szCs w:val="18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18"/>
          <w:szCs w:val="18"/>
        </w:rPr>
        <w:t xml:space="preserve">Čl. I – Všeobecné údaje </w:t>
      </w:r>
    </w:p>
    <w:p w14:paraId="45195404" w14:textId="77777777" w:rsidR="00910E50" w:rsidRDefault="00910E50" w:rsidP="00910E50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1. Obchodné meno a sídlo spoločnosti: </w:t>
      </w:r>
    </w:p>
    <w:p w14:paraId="77B8FEB5" w14:textId="77777777" w:rsidR="00910E50" w:rsidRDefault="00910E50" w:rsidP="00910E50">
      <w:pPr>
        <w:pStyle w:val="Default"/>
        <w:rPr>
          <w:color w:val="auto"/>
          <w:sz w:val="18"/>
          <w:szCs w:val="18"/>
        </w:rPr>
      </w:pPr>
      <w:bookmarkStart w:id="0" w:name="_Hlk135659463"/>
      <w:r>
        <w:rPr>
          <w:color w:val="auto"/>
          <w:sz w:val="18"/>
          <w:szCs w:val="18"/>
        </w:rPr>
        <w:t>CASAVINO s.r.o</w:t>
      </w:r>
      <w:bookmarkEnd w:id="0"/>
      <w:r>
        <w:rPr>
          <w:color w:val="auto"/>
          <w:sz w:val="18"/>
          <w:szCs w:val="18"/>
        </w:rPr>
        <w:t xml:space="preserve">. </w:t>
      </w:r>
    </w:p>
    <w:p w14:paraId="0F105D1E" w14:textId="77777777" w:rsidR="00910E50" w:rsidRDefault="00910E50" w:rsidP="00910E50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>Staromlynská 12250/55</w:t>
      </w:r>
    </w:p>
    <w:p w14:paraId="01D10904" w14:textId="77777777" w:rsidR="00910E50" w:rsidRDefault="00910E50" w:rsidP="00910E50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>821 06 Bratislava</w:t>
      </w:r>
    </w:p>
    <w:p w14:paraId="4B538C02" w14:textId="77777777" w:rsidR="00910E50" w:rsidRDefault="00910E50" w:rsidP="00910E50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Spoločnosť CASAVINO s.r.o. bola založená zakladateľskou listinou dňa 28.01.2021, do obchodného registra bola zapísaná 28.01.2021 (Obchodný register Okresného súdu Bratislava I v Bratislave, oddiel s.r.o., vložka 150149/B). </w:t>
      </w:r>
    </w:p>
    <w:p w14:paraId="5F2F135A" w14:textId="77777777" w:rsidR="00910E50" w:rsidRDefault="00910E50" w:rsidP="00910E50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2. Informácie o konsolidovanom celku </w:t>
      </w:r>
    </w:p>
    <w:p w14:paraId="2C064062" w14:textId="77777777" w:rsidR="00910E50" w:rsidRDefault="00910E50" w:rsidP="00910E50">
      <w:pPr>
        <w:pStyle w:val="Default"/>
        <w:rPr>
          <w:color w:val="auto"/>
          <w:sz w:val="18"/>
          <w:szCs w:val="18"/>
        </w:rPr>
      </w:pPr>
    </w:p>
    <w:p w14:paraId="06E0BD88" w14:textId="77777777" w:rsidR="00910E50" w:rsidRDefault="00910E50" w:rsidP="00910E50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Spoločnosť sa nezahrnuje do žiadnej konsolidovanej účtovnej závierky, nakoľko Spoločnosť nie je súčasťou žiadneho konsolidovaného celku. </w:t>
      </w:r>
    </w:p>
    <w:p w14:paraId="76D3BA48" w14:textId="77777777" w:rsidR="00910E50" w:rsidRDefault="00910E50" w:rsidP="00910E50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3. Priemerný počet zamestnancov </w:t>
      </w:r>
    </w:p>
    <w:p w14:paraId="339E5EFB" w14:textId="77777777" w:rsidR="00910E50" w:rsidRDefault="00910E50" w:rsidP="00910E50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Spoločnosť zamestnáva 0 zamestnancov. </w:t>
      </w:r>
    </w:p>
    <w:p w14:paraId="5DAEA2B7" w14:textId="77777777" w:rsidR="00910E50" w:rsidRDefault="00910E50" w:rsidP="00910E50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Čl. II. – Informácie o prijatých postupoch </w:t>
      </w:r>
    </w:p>
    <w:p w14:paraId="0FA53707" w14:textId="19231F03" w:rsidR="00910E50" w:rsidRDefault="00910E50" w:rsidP="00910E50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1. </w:t>
      </w:r>
      <w:r>
        <w:rPr>
          <w:color w:val="auto"/>
          <w:sz w:val="18"/>
          <w:szCs w:val="18"/>
        </w:rPr>
        <w:t xml:space="preserve">Účtovná závierka Spoločnosti k 31. decembru 2023 je zostavená za predpokladu nepretržitého pokračovania v činnosti. </w:t>
      </w:r>
    </w:p>
    <w:p w14:paraId="503CB446" w14:textId="77777777" w:rsidR="00910E50" w:rsidRDefault="00910E50" w:rsidP="00910E50">
      <w:pPr>
        <w:pStyle w:val="Default"/>
        <w:rPr>
          <w:color w:val="auto"/>
          <w:sz w:val="18"/>
          <w:szCs w:val="18"/>
        </w:rPr>
      </w:pPr>
    </w:p>
    <w:p w14:paraId="43DCCC21" w14:textId="77777777" w:rsidR="00910E50" w:rsidRDefault="00910E50" w:rsidP="00910E50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>2. Spôsob oceňovania jednotlivých položiek majetku a záväzkov</w:t>
      </w:r>
      <w:r>
        <w:rPr>
          <w:color w:val="auto"/>
          <w:sz w:val="18"/>
          <w:szCs w:val="18"/>
        </w:rPr>
        <w:t xml:space="preserve">: </w:t>
      </w:r>
    </w:p>
    <w:p w14:paraId="088FDAA5" w14:textId="77777777" w:rsidR="00910E50" w:rsidRDefault="00910E50" w:rsidP="00910E50">
      <w:pPr>
        <w:pStyle w:val="Default"/>
        <w:rPr>
          <w:color w:val="auto"/>
          <w:sz w:val="18"/>
          <w:szCs w:val="18"/>
        </w:rPr>
      </w:pPr>
    </w:p>
    <w:p w14:paraId="11C39874" w14:textId="77777777" w:rsidR="00910E50" w:rsidRDefault="00910E50" w:rsidP="00910E50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a) Dlhodobý hmotný majetok </w:t>
      </w:r>
    </w:p>
    <w:p w14:paraId="17BC4993" w14:textId="77777777" w:rsidR="00910E50" w:rsidRDefault="00910E50" w:rsidP="00910E50">
      <w:pPr>
        <w:pStyle w:val="Default"/>
        <w:rPr>
          <w:color w:val="auto"/>
          <w:sz w:val="18"/>
          <w:szCs w:val="18"/>
        </w:rPr>
      </w:pPr>
    </w:p>
    <w:p w14:paraId="2D5F3F0E" w14:textId="77777777" w:rsidR="00910E50" w:rsidRDefault="00910E50" w:rsidP="00910E50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Dlhodobý majetok nakupovaný sa oceňuje obstarávacou cenou, ktorá zahrnuje cenu obstarania a náklady súvisiace s obstaraním (clo, prepravu, montáž, poistné a pod.). Súčasťou obstarávacej ceny nie sú úroky z cudzích zdrojov ani realizované kurzové rozdiely, ktoré vznikli do momentu uvedenia dlhodobého majetku do používania. </w:t>
      </w:r>
    </w:p>
    <w:tbl>
      <w:tblPr>
        <w:tblW w:w="0" w:type="auto"/>
        <w:tblInd w:w="-168" w:type="dxa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14"/>
        <w:gridCol w:w="704"/>
        <w:gridCol w:w="1410"/>
        <w:gridCol w:w="1408"/>
        <w:gridCol w:w="706"/>
        <w:gridCol w:w="2114"/>
      </w:tblGrid>
      <w:tr w:rsidR="00910E50" w14:paraId="40FC7456" w14:textId="77777777" w:rsidTr="00A1675B">
        <w:trPr>
          <w:trHeight w:val="81"/>
        </w:trPr>
        <w:tc>
          <w:tcPr>
            <w:tcW w:w="2114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3A02CDD5" w14:textId="77777777" w:rsidR="00910E50" w:rsidRDefault="00910E50" w:rsidP="00A1675B">
            <w:pPr>
              <w:pStyle w:val="Default"/>
              <w:rPr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 xml:space="preserve">Odpisy dlhodobého hmotného majetku sú stanovené vychádzajúc z predpokladanej doby jeho používania a predpokladaného priebehu jeho opotrebovania. Odpisovať sa začína mesiacom, v ktorom bol dlhodobý majetok zaradený do používania. Drobný dlhodobý hmotný majetok, ktorého obstarávacia cena (resp. vlastné náklady) je 1.700,- EUR a nižšia, sa účtuje na ťarchu účtu 501-700. Predpokladaná doba používania, metóda odpisovania a odpisová sadzba sú uvedené v nasledujúcej tabuľke: </w:t>
            </w:r>
            <w:r>
              <w:rPr>
                <w:sz w:val="18"/>
                <w:szCs w:val="18"/>
              </w:rPr>
              <w:t xml:space="preserve">Druh majetku </w:t>
            </w:r>
          </w:p>
        </w:tc>
        <w:tc>
          <w:tcPr>
            <w:tcW w:w="211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189F44BD" w14:textId="77777777" w:rsidR="00910E50" w:rsidRDefault="00910E50" w:rsidP="00A1675B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predpokladaná </w:t>
            </w:r>
          </w:p>
        </w:tc>
        <w:tc>
          <w:tcPr>
            <w:tcW w:w="211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311CD0C4" w14:textId="77777777" w:rsidR="00910E50" w:rsidRDefault="00910E50" w:rsidP="00A1675B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metóda </w:t>
            </w:r>
          </w:p>
        </w:tc>
        <w:tc>
          <w:tcPr>
            <w:tcW w:w="2114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3981BB55" w14:textId="77777777" w:rsidR="00910E50" w:rsidRDefault="00910E50" w:rsidP="00A1675B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ročná odpisová </w:t>
            </w:r>
          </w:p>
        </w:tc>
      </w:tr>
      <w:tr w:rsidR="00910E50" w14:paraId="19875450" w14:textId="77777777" w:rsidTr="00A1675B">
        <w:trPr>
          <w:trHeight w:val="81"/>
        </w:trPr>
        <w:tc>
          <w:tcPr>
            <w:tcW w:w="2818" w:type="dxa"/>
            <w:gridSpan w:val="2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3007D385" w14:textId="77777777" w:rsidR="00910E50" w:rsidRDefault="00910E50" w:rsidP="00A1675B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doba používania </w:t>
            </w:r>
          </w:p>
        </w:tc>
        <w:tc>
          <w:tcPr>
            <w:tcW w:w="2818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374A6BB6" w14:textId="77777777" w:rsidR="00910E50" w:rsidRDefault="00910E50" w:rsidP="00A1675B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odpisovania </w:t>
            </w:r>
          </w:p>
        </w:tc>
        <w:tc>
          <w:tcPr>
            <w:tcW w:w="2818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3D12E927" w14:textId="77777777" w:rsidR="00910E50" w:rsidRDefault="00910E50" w:rsidP="00A1675B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sadzba v % </w:t>
            </w:r>
          </w:p>
        </w:tc>
      </w:tr>
      <w:tr w:rsidR="00910E50" w14:paraId="619EFFB1" w14:textId="77777777" w:rsidTr="00A1675B">
        <w:trPr>
          <w:trHeight w:val="185"/>
        </w:trPr>
        <w:tc>
          <w:tcPr>
            <w:tcW w:w="2114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77BA3E0D" w14:textId="77777777" w:rsidR="00910E50" w:rsidRDefault="00910E50" w:rsidP="00A1675B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Dopravné prostriedky </w:t>
            </w:r>
          </w:p>
          <w:p w14:paraId="3EEB7361" w14:textId="77777777" w:rsidR="00910E50" w:rsidRDefault="00910E50" w:rsidP="00A1675B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Kancelárske stroje </w:t>
            </w:r>
          </w:p>
        </w:tc>
        <w:tc>
          <w:tcPr>
            <w:tcW w:w="211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69B6376A" w14:textId="77777777" w:rsidR="00910E50" w:rsidRDefault="00910E50" w:rsidP="00A1675B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4 roky </w:t>
            </w:r>
          </w:p>
          <w:p w14:paraId="0E78BBEC" w14:textId="77777777" w:rsidR="00910E50" w:rsidRDefault="00910E50" w:rsidP="00A1675B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4-6 rokov </w:t>
            </w:r>
          </w:p>
        </w:tc>
        <w:tc>
          <w:tcPr>
            <w:tcW w:w="211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48CDFB1D" w14:textId="77777777" w:rsidR="00910E50" w:rsidRDefault="00910E50" w:rsidP="00A1675B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Lineárna </w:t>
            </w:r>
          </w:p>
          <w:p w14:paraId="21277216" w14:textId="77777777" w:rsidR="00910E50" w:rsidRDefault="00910E50" w:rsidP="00A1675B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Lineárna </w:t>
            </w:r>
          </w:p>
        </w:tc>
        <w:tc>
          <w:tcPr>
            <w:tcW w:w="2114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015074B6" w14:textId="77777777" w:rsidR="00910E50" w:rsidRDefault="00910E50" w:rsidP="00A1675B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25% </w:t>
            </w:r>
          </w:p>
          <w:p w14:paraId="069A1EDF" w14:textId="77777777" w:rsidR="00910E50" w:rsidRDefault="00910E50" w:rsidP="00A1675B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16,67 – 25% </w:t>
            </w:r>
          </w:p>
        </w:tc>
      </w:tr>
    </w:tbl>
    <w:p w14:paraId="2BC414DB" w14:textId="77777777" w:rsidR="00910E50" w:rsidRDefault="00910E50" w:rsidP="00910E50"/>
    <w:p w14:paraId="1C60F133" w14:textId="77777777" w:rsidR="00910E50" w:rsidRDefault="00910E50" w:rsidP="00910E50">
      <w:pPr>
        <w:pStyle w:val="Default"/>
      </w:pPr>
    </w:p>
    <w:p w14:paraId="4E11EA9F" w14:textId="77777777" w:rsidR="00910E50" w:rsidRDefault="00910E50" w:rsidP="00910E50">
      <w:pPr>
        <w:pStyle w:val="Default"/>
      </w:pPr>
      <w:r>
        <w:t xml:space="preserve"> </w:t>
      </w:r>
    </w:p>
    <w:p w14:paraId="2062BF57" w14:textId="77777777" w:rsidR="00910E50" w:rsidRDefault="00910E50" w:rsidP="00910E50">
      <w:pPr>
        <w:pStyle w:val="Default"/>
        <w:rPr>
          <w:sz w:val="18"/>
          <w:szCs w:val="18"/>
        </w:rPr>
      </w:pPr>
      <w:r>
        <w:rPr>
          <w:b/>
          <w:bCs/>
          <w:sz w:val="18"/>
          <w:szCs w:val="18"/>
        </w:rPr>
        <w:t xml:space="preserve">b) Pohľadávky </w:t>
      </w:r>
    </w:p>
    <w:p w14:paraId="07531D76" w14:textId="77777777" w:rsidR="00910E50" w:rsidRDefault="00910E50" w:rsidP="00910E50">
      <w:pPr>
        <w:pStyle w:val="Default"/>
        <w:rPr>
          <w:sz w:val="18"/>
          <w:szCs w:val="18"/>
        </w:rPr>
      </w:pPr>
      <w:r>
        <w:rPr>
          <w:sz w:val="18"/>
          <w:szCs w:val="18"/>
        </w:rPr>
        <w:t xml:space="preserve">Pohľadávky sa pri ich vzniku oceňujú ich menovitou hodnotou.. Toto ocenenie sa znižuje o pochybné a nevymožiteľné pohľadávky prostredníctvom tvorby opravných položiek. </w:t>
      </w:r>
    </w:p>
    <w:p w14:paraId="1A9DFBD4" w14:textId="77777777" w:rsidR="00910E50" w:rsidRDefault="00910E50" w:rsidP="00910E50">
      <w:pPr>
        <w:pStyle w:val="Default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 xml:space="preserve">c) Peňažné prostriedky a ceniny </w:t>
      </w:r>
    </w:p>
    <w:p w14:paraId="5DAA9E5A" w14:textId="6AEA32D1" w:rsidR="00377C43" w:rsidRDefault="00377C43" w:rsidP="00910E50">
      <w:pPr>
        <w:pStyle w:val="Default"/>
        <w:rPr>
          <w:b/>
          <w:bCs/>
          <w:sz w:val="18"/>
          <w:szCs w:val="18"/>
        </w:rPr>
      </w:pPr>
      <w:r>
        <w:rPr>
          <w:sz w:val="18"/>
          <w:szCs w:val="18"/>
        </w:rPr>
        <w:t>Peňažné prostriedky a ceniny sa oceňujú ich menovitou hodnotou</w:t>
      </w:r>
    </w:p>
    <w:p w14:paraId="442BD63D" w14:textId="77777777" w:rsidR="00377C43" w:rsidRDefault="00377C43" w:rsidP="00910E50">
      <w:pPr>
        <w:pStyle w:val="Default"/>
        <w:rPr>
          <w:b/>
          <w:bCs/>
          <w:sz w:val="18"/>
          <w:szCs w:val="18"/>
        </w:rPr>
      </w:pPr>
    </w:p>
    <w:p w14:paraId="41E52C28" w14:textId="77777777" w:rsidR="00377C43" w:rsidRDefault="00377C43" w:rsidP="00910E50">
      <w:pPr>
        <w:pStyle w:val="Default"/>
        <w:rPr>
          <w:sz w:val="18"/>
          <w:szCs w:val="18"/>
        </w:rPr>
      </w:pPr>
    </w:p>
    <w:p w14:paraId="39D2C431" w14:textId="77777777" w:rsidR="00910E50" w:rsidRDefault="00910E50" w:rsidP="00910E50">
      <w:pPr>
        <w:pStyle w:val="Default"/>
        <w:rPr>
          <w:sz w:val="20"/>
          <w:szCs w:val="20"/>
        </w:rPr>
      </w:pPr>
      <w:r>
        <w:rPr>
          <w:sz w:val="20"/>
          <w:szCs w:val="20"/>
        </w:rPr>
        <w:lastRenderedPageBreak/>
        <w:t>Poznámky Úč MÚJ 3 - 01 IČO 53552369 DIČ 2121408784</w:t>
      </w:r>
    </w:p>
    <w:p w14:paraId="65BD4CE9" w14:textId="77777777" w:rsidR="00910E50" w:rsidRDefault="00910E50" w:rsidP="00910E50">
      <w:pPr>
        <w:pStyle w:val="Default"/>
        <w:rPr>
          <w:sz w:val="20"/>
          <w:szCs w:val="20"/>
        </w:rPr>
      </w:pPr>
    </w:p>
    <w:p w14:paraId="2A3C80EE" w14:textId="35AC5BEA" w:rsidR="00910E50" w:rsidRDefault="00910E50" w:rsidP="00910E50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>2</w:t>
      </w:r>
    </w:p>
    <w:p w14:paraId="6E2AEEB8" w14:textId="77777777" w:rsidR="00910E50" w:rsidRDefault="00910E50" w:rsidP="00910E50">
      <w:pPr>
        <w:pStyle w:val="Default"/>
        <w:rPr>
          <w:sz w:val="18"/>
          <w:szCs w:val="18"/>
        </w:rPr>
      </w:pPr>
    </w:p>
    <w:p w14:paraId="0014F4E5" w14:textId="02AABB90" w:rsidR="00910E50" w:rsidRDefault="00910E50" w:rsidP="00910E50">
      <w:pPr>
        <w:pStyle w:val="Default"/>
        <w:rPr>
          <w:sz w:val="18"/>
          <w:szCs w:val="18"/>
        </w:rPr>
      </w:pPr>
      <w:r>
        <w:rPr>
          <w:sz w:val="18"/>
          <w:szCs w:val="18"/>
        </w:rPr>
        <w:t xml:space="preserve">. </w:t>
      </w:r>
    </w:p>
    <w:p w14:paraId="3F03A5F8" w14:textId="77777777" w:rsidR="00910E50" w:rsidRDefault="00910E50" w:rsidP="00910E50">
      <w:pPr>
        <w:pStyle w:val="Default"/>
        <w:rPr>
          <w:sz w:val="18"/>
          <w:szCs w:val="18"/>
        </w:rPr>
      </w:pPr>
      <w:r>
        <w:rPr>
          <w:b/>
          <w:bCs/>
          <w:sz w:val="18"/>
          <w:szCs w:val="18"/>
        </w:rPr>
        <w:t xml:space="preserve">d) Náklady budúcich období a príjmy budúcich období </w:t>
      </w:r>
    </w:p>
    <w:p w14:paraId="0A02FE74" w14:textId="77777777" w:rsidR="00910E50" w:rsidRDefault="00910E50" w:rsidP="00910E50">
      <w:pPr>
        <w:pStyle w:val="Default"/>
        <w:rPr>
          <w:sz w:val="18"/>
          <w:szCs w:val="18"/>
        </w:rPr>
      </w:pPr>
    </w:p>
    <w:p w14:paraId="2FE863B6" w14:textId="77777777" w:rsidR="00910E50" w:rsidRDefault="00910E50" w:rsidP="00910E50">
      <w:pPr>
        <w:pStyle w:val="Default"/>
        <w:rPr>
          <w:sz w:val="18"/>
          <w:szCs w:val="18"/>
        </w:rPr>
      </w:pPr>
      <w:r>
        <w:rPr>
          <w:sz w:val="18"/>
          <w:szCs w:val="18"/>
        </w:rPr>
        <w:t xml:space="preserve">Náklady budúcich období a príjmy budúcich období sa vykazujú vo výške, ktorá je potrebná na dodržanie zásady vecnej a časovej súvislosti s účtovným obdobím. </w:t>
      </w:r>
    </w:p>
    <w:p w14:paraId="0146001B" w14:textId="77777777" w:rsidR="00910E50" w:rsidRDefault="00910E50" w:rsidP="00910E50">
      <w:pPr>
        <w:pStyle w:val="Default"/>
        <w:rPr>
          <w:sz w:val="18"/>
          <w:szCs w:val="18"/>
        </w:rPr>
      </w:pPr>
      <w:r>
        <w:rPr>
          <w:b/>
          <w:bCs/>
          <w:sz w:val="18"/>
          <w:szCs w:val="18"/>
        </w:rPr>
        <w:t xml:space="preserve">e) Záväzky </w:t>
      </w:r>
    </w:p>
    <w:p w14:paraId="757ECE1E" w14:textId="77777777" w:rsidR="00910E50" w:rsidRDefault="00910E50" w:rsidP="00910E50">
      <w:pPr>
        <w:pStyle w:val="Default"/>
        <w:rPr>
          <w:sz w:val="18"/>
          <w:szCs w:val="18"/>
        </w:rPr>
      </w:pPr>
    </w:p>
    <w:p w14:paraId="1CB64B97" w14:textId="77777777" w:rsidR="00910E50" w:rsidRDefault="00910E50" w:rsidP="00910E50">
      <w:pPr>
        <w:pStyle w:val="Default"/>
        <w:rPr>
          <w:sz w:val="18"/>
          <w:szCs w:val="18"/>
        </w:rPr>
      </w:pPr>
      <w:r>
        <w:rPr>
          <w:sz w:val="18"/>
          <w:szCs w:val="18"/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</w:t>
      </w:r>
    </w:p>
    <w:p w14:paraId="187E9415" w14:textId="77777777" w:rsidR="00910E50" w:rsidRDefault="00910E50" w:rsidP="00910E50">
      <w:pPr>
        <w:pStyle w:val="Default"/>
        <w:rPr>
          <w:sz w:val="18"/>
          <w:szCs w:val="18"/>
        </w:rPr>
      </w:pPr>
    </w:p>
    <w:p w14:paraId="4B03B442" w14:textId="77777777" w:rsidR="00910E50" w:rsidRDefault="00910E50" w:rsidP="00910E50">
      <w:pPr>
        <w:pStyle w:val="Default"/>
        <w:rPr>
          <w:sz w:val="18"/>
          <w:szCs w:val="18"/>
        </w:rPr>
      </w:pPr>
    </w:p>
    <w:p w14:paraId="68271E84" w14:textId="77777777" w:rsidR="00910E50" w:rsidRDefault="00910E50" w:rsidP="00910E50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A. INFORMÁCIE O ÚDAJOCH V SÚVAHE A VO VÝKAZE ZISKOV A STRÁT </w:t>
      </w:r>
    </w:p>
    <w:p w14:paraId="3FCAA64A" w14:textId="77777777" w:rsidR="00910E50" w:rsidRDefault="00910E50" w:rsidP="00910E50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1. Záväzky </w:t>
      </w:r>
    </w:p>
    <w:p w14:paraId="5C5A33C8" w14:textId="77777777" w:rsidR="00910E50" w:rsidRDefault="00910E50" w:rsidP="00910E50">
      <w:r>
        <w:rPr>
          <w:sz w:val="18"/>
          <w:szCs w:val="18"/>
        </w:rPr>
        <w:t>Spoločnosť neeviduje záväzky s dobou splatnosti dlhšou ako 5 rokov.</w:t>
      </w:r>
    </w:p>
    <w:p w14:paraId="51A6D3BB" w14:textId="77777777" w:rsidR="00BB3D70" w:rsidRDefault="00BB3D70"/>
    <w:sectPr w:rsidR="00BB3D70" w:rsidSect="00104F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0E50"/>
    <w:rsid w:val="00104FBE"/>
    <w:rsid w:val="00377C43"/>
    <w:rsid w:val="00910E50"/>
    <w:rsid w:val="00BB3D70"/>
    <w:rsid w:val="00D702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D440BA"/>
  <w15:chartTrackingRefBased/>
  <w15:docId w15:val="{424700D6-CFC7-4F71-A12E-97AA120BE1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910E5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910E5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431</Words>
  <Characters>2461</Characters>
  <Application>Microsoft Office Word</Application>
  <DocSecurity>0</DocSecurity>
  <Lines>20</Lines>
  <Paragraphs>5</Paragraphs>
  <ScaleCrop>false</ScaleCrop>
  <Company/>
  <LinksUpToDate>false</LinksUpToDate>
  <CharactersWithSpaces>2887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Alena Jerigová</dc:creator>
  <cp:keywords/>
  <dc:description/>
  <cp:lastModifiedBy>Alena Jerigová</cp:lastModifiedBy>
  <cp:revision>3</cp:revision>
  <dcterms:created xsi:type="dcterms:W3CDTF">2024-04-25T12:19:00Z</dcterms:created>
  <dcterms:modified xsi:type="dcterms:W3CDTF">2024-04-29T14:38:00Z</dcterms:modified>
</cp:coreProperties>
</file>