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D732A" w:rsidRDefault="008D732A">
      <w:pPr>
        <w:jc w:val="center"/>
      </w:pPr>
    </w:p>
    <w:p w:rsidR="008D732A" w:rsidRDefault="008D732A">
      <w:pPr>
        <w:jc w:val="center"/>
      </w:pPr>
    </w:p>
    <w:p w:rsidR="008D732A" w:rsidRDefault="00C84D62">
      <w:pPr>
        <w:jc w:val="center"/>
      </w:pPr>
      <w:r>
        <w:rPr>
          <w:b/>
          <w:sz w:val="36"/>
        </w:rPr>
        <w:t>Poznámky k 31.12.2023</w:t>
      </w:r>
    </w:p>
    <w:p w:rsidR="008D732A" w:rsidRDefault="008D732A"/>
    <w:p w:rsidR="008D732A" w:rsidRDefault="00C84D62">
      <w:pPr>
        <w:jc w:val="center"/>
      </w:pPr>
      <w:r>
        <w:rPr>
          <w:b/>
          <w:sz w:val="24"/>
        </w:rPr>
        <w:t>Čl. I</w:t>
      </w:r>
    </w:p>
    <w:p w:rsidR="008D732A" w:rsidRDefault="00C84D62">
      <w:pPr>
        <w:jc w:val="center"/>
      </w:pPr>
      <w:r>
        <w:rPr>
          <w:b/>
          <w:sz w:val="24"/>
        </w:rPr>
        <w:t>Všeobecné údaje</w:t>
      </w:r>
    </w:p>
    <w:p w:rsidR="008D732A" w:rsidRDefault="00C84D62">
      <w:pPr>
        <w:numPr>
          <w:ilvl w:val="0"/>
          <w:numId w:val="1"/>
        </w:numPr>
        <w:tabs>
          <w:tab w:val="left" w:pos="3829"/>
        </w:tabs>
        <w:ind w:left="-67"/>
      </w:pPr>
      <w:r>
        <w:rPr>
          <w:b/>
          <w:sz w:val="24"/>
        </w:rPr>
        <w:t xml:space="preserve">Identifikačné údaje účtovnej jednotky </w:t>
      </w:r>
    </w:p>
    <w:p w:rsidR="008D732A" w:rsidRDefault="008D732A"/>
    <w:tbl>
      <w:tblPr>
        <w:tblW w:w="10428" w:type="dxa"/>
        <w:jc w:val="center"/>
        <w:tblLayout w:type="fixed"/>
        <w:tblCellMar>
          <w:left w:w="10" w:type="dxa"/>
          <w:right w:w="10" w:type="dxa"/>
        </w:tblCellMar>
        <w:tblLook w:val="0000" w:firstRow="0" w:lastRow="0" w:firstColumn="0" w:lastColumn="0" w:noHBand="0" w:noVBand="0"/>
      </w:tblPr>
      <w:tblGrid>
        <w:gridCol w:w="4784"/>
        <w:gridCol w:w="5644"/>
      </w:tblGrid>
      <w:tr w:rsidR="008D732A">
        <w:trPr>
          <w:jc w:val="center"/>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a)</w:t>
            </w:r>
          </w:p>
        </w:tc>
        <w:tc>
          <w:tcPr>
            <w:tcW w:w="564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8D732A"/>
        </w:tc>
      </w:tr>
      <w:tr w:rsidR="008D732A">
        <w:trPr>
          <w:jc w:val="center"/>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Názov účtovnej jednotky</w:t>
            </w:r>
          </w:p>
        </w:tc>
        <w:tc>
          <w:tcPr>
            <w:tcW w:w="564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Technické služby mesta Trenčianske Teplice</w:t>
            </w:r>
          </w:p>
        </w:tc>
      </w:tr>
      <w:tr w:rsidR="008D732A">
        <w:trPr>
          <w:jc w:val="center"/>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Sídlo účtovnej jednotky</w:t>
            </w:r>
          </w:p>
        </w:tc>
        <w:tc>
          <w:tcPr>
            <w:tcW w:w="564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914 51 Trenčianske Teplice</w:t>
            </w:r>
          </w:p>
        </w:tc>
      </w:tr>
      <w:tr w:rsidR="008D732A">
        <w:trPr>
          <w:jc w:val="center"/>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IČO</w:t>
            </w:r>
          </w:p>
        </w:tc>
        <w:tc>
          <w:tcPr>
            <w:tcW w:w="564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00350672</w:t>
            </w:r>
          </w:p>
        </w:tc>
      </w:tr>
      <w:tr w:rsidR="008D732A">
        <w:trPr>
          <w:jc w:val="center"/>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 xml:space="preserve">Dátum zriadenia </w:t>
            </w:r>
          </w:p>
        </w:tc>
        <w:tc>
          <w:tcPr>
            <w:tcW w:w="564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01.04.08</w:t>
            </w:r>
          </w:p>
        </w:tc>
      </w:tr>
      <w:tr w:rsidR="008D732A">
        <w:trPr>
          <w:jc w:val="center"/>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Spôsob zriadenia</w:t>
            </w:r>
          </w:p>
        </w:tc>
        <w:tc>
          <w:tcPr>
            <w:tcW w:w="564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 xml:space="preserve">Uznesenie Mestského zastupiteľstva v Trenčianskych Tepliciach č. 95/XII/2007 zo dňa 12. decembra 2007 </w:t>
            </w:r>
          </w:p>
        </w:tc>
      </w:tr>
      <w:tr w:rsidR="008D732A">
        <w:trPr>
          <w:jc w:val="center"/>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Názov zriaďovateľa</w:t>
            </w:r>
          </w:p>
        </w:tc>
        <w:tc>
          <w:tcPr>
            <w:tcW w:w="564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Mesto Trenčianske Teplice</w:t>
            </w:r>
          </w:p>
        </w:tc>
      </w:tr>
      <w:tr w:rsidR="008D732A">
        <w:trPr>
          <w:jc w:val="center"/>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Sídlo zriaďovateľa</w:t>
            </w:r>
          </w:p>
        </w:tc>
        <w:tc>
          <w:tcPr>
            <w:tcW w:w="564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 xml:space="preserve">Ul. Gen. </w:t>
            </w:r>
            <w:proofErr w:type="spellStart"/>
            <w:r>
              <w:rPr>
                <w:sz w:val="24"/>
              </w:rPr>
              <w:t>M.R.Štefánika</w:t>
            </w:r>
            <w:proofErr w:type="spellEnd"/>
            <w:r>
              <w:rPr>
                <w:sz w:val="24"/>
              </w:rPr>
              <w:t xml:space="preserve"> 4, 91451 Trenčianske Teplice</w:t>
            </w:r>
          </w:p>
        </w:tc>
      </w:tr>
      <w:tr w:rsidR="008D732A">
        <w:trPr>
          <w:jc w:val="center"/>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 xml:space="preserve">b) Právny dôvod na zostavenie účtovnej závierky </w:t>
            </w:r>
          </w:p>
        </w:tc>
        <w:tc>
          <w:tcPr>
            <w:tcW w:w="564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b/>
                <w:sz w:val="24"/>
              </w:rPr>
              <w:t xml:space="preserve">x    </w:t>
            </w:r>
            <w:r>
              <w:rPr>
                <w:sz w:val="24"/>
              </w:rPr>
              <w:t>riadna</w:t>
            </w:r>
          </w:p>
          <w:p w:rsidR="008D732A" w:rsidRDefault="008D732A"/>
        </w:tc>
      </w:tr>
      <w:tr w:rsidR="008D732A">
        <w:trPr>
          <w:jc w:val="center"/>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c) Účtovná jednotka je súčasťou konsolidovaného celku</w:t>
            </w:r>
          </w:p>
        </w:tc>
        <w:tc>
          <w:tcPr>
            <w:tcW w:w="564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b/>
                <w:sz w:val="24"/>
              </w:rPr>
              <w:t xml:space="preserve">x    </w:t>
            </w:r>
            <w:r>
              <w:rPr>
                <w:sz w:val="24"/>
              </w:rPr>
              <w:t>áno</w:t>
            </w:r>
          </w:p>
          <w:p w:rsidR="008D732A" w:rsidRDefault="008D732A"/>
        </w:tc>
      </w:tr>
      <w:tr w:rsidR="008D732A">
        <w:trPr>
          <w:jc w:val="center"/>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d)Účtovná jednotka je súčasťou súhrnného celku verejnej správy</w:t>
            </w:r>
          </w:p>
        </w:tc>
        <w:tc>
          <w:tcPr>
            <w:tcW w:w="564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b/>
                <w:sz w:val="24"/>
              </w:rPr>
              <w:t xml:space="preserve">x    </w:t>
            </w:r>
            <w:r>
              <w:rPr>
                <w:sz w:val="24"/>
              </w:rPr>
              <w:t>áno</w:t>
            </w:r>
          </w:p>
          <w:p w:rsidR="008D732A" w:rsidRDefault="008D732A"/>
        </w:tc>
      </w:tr>
    </w:tbl>
    <w:p w:rsidR="008D732A" w:rsidRDefault="008D732A">
      <w:pPr>
        <w:jc w:val="center"/>
      </w:pPr>
    </w:p>
    <w:p w:rsidR="008D732A" w:rsidRDefault="00C84D62">
      <w:pPr>
        <w:numPr>
          <w:ilvl w:val="0"/>
          <w:numId w:val="2"/>
        </w:numPr>
        <w:tabs>
          <w:tab w:val="left" w:pos="3829"/>
        </w:tabs>
        <w:ind w:left="-67"/>
      </w:pPr>
      <w:r>
        <w:rPr>
          <w:b/>
          <w:sz w:val="24"/>
        </w:rPr>
        <w:t xml:space="preserve">Opis činnosti účtovnej jednotky </w:t>
      </w:r>
    </w:p>
    <w:p w:rsidR="008D732A" w:rsidRDefault="008D732A"/>
    <w:tbl>
      <w:tblPr>
        <w:tblW w:w="10614" w:type="dxa"/>
        <w:tblLayout w:type="fixed"/>
        <w:tblCellMar>
          <w:left w:w="10" w:type="dxa"/>
          <w:right w:w="10" w:type="dxa"/>
        </w:tblCellMar>
        <w:tblLook w:val="0000" w:firstRow="0" w:lastRow="0" w:firstColumn="0" w:lastColumn="0" w:noHBand="0" w:noVBand="0"/>
      </w:tblPr>
      <w:tblGrid>
        <w:gridCol w:w="4784"/>
        <w:gridCol w:w="5830"/>
      </w:tblGrid>
      <w:tr w:rsidR="008D732A">
        <w:trPr>
          <w:trHeight w:val="5576"/>
        </w:trPr>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Hlavná činnosť účtovnej jednotky</w:t>
            </w:r>
          </w:p>
        </w:tc>
        <w:tc>
          <w:tcPr>
            <w:tcW w:w="5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38110 /SK NACE/ zber iného ako nebezpečného odpadu</w:t>
            </w:r>
          </w:p>
          <w:p w:rsidR="008D732A" w:rsidRDefault="00C84D62">
            <w:r>
              <w:rPr>
                <w:sz w:val="24"/>
              </w:rPr>
              <w:t>Iné činnosti:</w:t>
            </w:r>
          </w:p>
          <w:p w:rsidR="008D732A" w:rsidRDefault="00C84D62">
            <w:r>
              <w:rPr>
                <w:sz w:val="24"/>
              </w:rPr>
              <w:t>- sústavná údržba, ošetrovanie a obnova zelene</w:t>
            </w:r>
          </w:p>
          <w:p w:rsidR="008D732A" w:rsidRDefault="00C84D62">
            <w:r>
              <w:rPr>
                <w:sz w:val="24"/>
              </w:rPr>
              <w:t>- sústavná údržba miestnych komunikácií a chodníkov</w:t>
            </w:r>
          </w:p>
          <w:p w:rsidR="008D732A" w:rsidRDefault="00C84D62">
            <w:r>
              <w:rPr>
                <w:sz w:val="24"/>
              </w:rPr>
              <w:t xml:space="preserve">- </w:t>
            </w:r>
            <w:proofErr w:type="spellStart"/>
            <w:r>
              <w:rPr>
                <w:sz w:val="24"/>
              </w:rPr>
              <w:t>dotrieďovanie</w:t>
            </w:r>
            <w:proofErr w:type="spellEnd"/>
            <w:r>
              <w:rPr>
                <w:sz w:val="24"/>
              </w:rPr>
              <w:t>, zhodnocovanie a príprava odvozu na zneškodňovanie vyseparovaných zložiek komunálnych odpadov</w:t>
            </w:r>
          </w:p>
          <w:p w:rsidR="008D732A" w:rsidRDefault="00C84D62">
            <w:r>
              <w:rPr>
                <w:sz w:val="24"/>
              </w:rPr>
              <w:t>- oprava, údržba, prevádzkovanie a montáž verejného osvetlenia</w:t>
            </w:r>
          </w:p>
          <w:p w:rsidR="008D732A" w:rsidRDefault="00C84D62">
            <w:r>
              <w:rPr>
                <w:sz w:val="24"/>
              </w:rPr>
              <w:t>- oprava a údržba mestského rozhlasu</w:t>
            </w:r>
          </w:p>
          <w:p w:rsidR="008D732A" w:rsidRDefault="00C84D62">
            <w:r>
              <w:rPr>
                <w:sz w:val="24"/>
              </w:rPr>
              <w:t>- montáž a demontáž vlajok, zástav a transparentov v meste vrátane vianočnej výzdoby</w:t>
            </w:r>
          </w:p>
          <w:p w:rsidR="008D732A" w:rsidRDefault="00C84D62">
            <w:r>
              <w:rPr>
                <w:sz w:val="24"/>
              </w:rPr>
              <w:t>- správa a údržba pohrebísk</w:t>
            </w:r>
          </w:p>
          <w:p w:rsidR="008D732A" w:rsidRDefault="00C84D62">
            <w:r>
              <w:rPr>
                <w:sz w:val="24"/>
              </w:rPr>
              <w:t>- údržba a opravy fontán</w:t>
            </w:r>
          </w:p>
          <w:p w:rsidR="008D732A" w:rsidRDefault="00C84D62">
            <w:r>
              <w:rPr>
                <w:sz w:val="24"/>
              </w:rPr>
              <w:t>- správa a prevádzka trhovísk na území mesta</w:t>
            </w:r>
          </w:p>
          <w:p w:rsidR="008D732A" w:rsidRDefault="00C84D62">
            <w:r>
              <w:rPr>
                <w:sz w:val="24"/>
              </w:rPr>
              <w:t>- správa a údržba parkovísk</w:t>
            </w:r>
          </w:p>
          <w:p w:rsidR="008D732A" w:rsidRDefault="00C84D62">
            <w:r>
              <w:rPr>
                <w:sz w:val="24"/>
              </w:rPr>
              <w:t>- správa a údržba reklamných plôch</w:t>
            </w:r>
          </w:p>
          <w:p w:rsidR="008D732A" w:rsidRDefault="00C84D62">
            <w:r>
              <w:rPr>
                <w:sz w:val="24"/>
              </w:rPr>
              <w:t>- vecná správa zvereného majetku a jeho zveľaďovanie</w:t>
            </w:r>
          </w:p>
          <w:p w:rsidR="008D732A" w:rsidRDefault="00C84D62">
            <w:r>
              <w:rPr>
                <w:sz w:val="24"/>
              </w:rPr>
              <w:t>- ostatné služby (doprava a pod.)</w:t>
            </w:r>
          </w:p>
        </w:tc>
      </w:tr>
    </w:tbl>
    <w:p w:rsidR="008D732A" w:rsidRDefault="008D732A"/>
    <w:p w:rsidR="008D732A" w:rsidRDefault="00C84D62">
      <w:pPr>
        <w:numPr>
          <w:ilvl w:val="0"/>
          <w:numId w:val="3"/>
        </w:numPr>
        <w:tabs>
          <w:tab w:val="left" w:pos="3829"/>
        </w:tabs>
        <w:ind w:left="-67"/>
      </w:pPr>
      <w:r>
        <w:rPr>
          <w:b/>
          <w:sz w:val="24"/>
        </w:rPr>
        <w:t xml:space="preserve">Informácie o štatutárnych zástupcoch a o organizačnej štruktúre účtovnej jednotky </w:t>
      </w:r>
    </w:p>
    <w:p w:rsidR="008D732A" w:rsidRDefault="008D732A"/>
    <w:tbl>
      <w:tblPr>
        <w:tblW w:w="10614" w:type="dxa"/>
        <w:tblLayout w:type="fixed"/>
        <w:tblCellMar>
          <w:left w:w="10" w:type="dxa"/>
          <w:right w:w="10" w:type="dxa"/>
        </w:tblCellMar>
        <w:tblLook w:val="0000" w:firstRow="0" w:lastRow="0" w:firstColumn="0" w:lastColumn="0" w:noHBand="0" w:noVBand="0"/>
      </w:tblPr>
      <w:tblGrid>
        <w:gridCol w:w="4784"/>
        <w:gridCol w:w="5830"/>
      </w:tblGrid>
      <w:tr w:rsidR="008D732A">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lastRenderedPageBreak/>
              <w:t>Štatutárny zástupca (meno a priezvisko)</w:t>
            </w:r>
          </w:p>
          <w:p w:rsidR="008D732A" w:rsidRDefault="00C84D62">
            <w:r>
              <w:rPr>
                <w:sz w:val="24"/>
              </w:rPr>
              <w:t>Funkcia</w:t>
            </w:r>
          </w:p>
        </w:tc>
        <w:tc>
          <w:tcPr>
            <w:tcW w:w="5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Zdenko Kostka, zastupujúci riaditeľ rozpočtovej organizácie</w:t>
            </w:r>
          </w:p>
        </w:tc>
      </w:tr>
      <w:tr w:rsidR="008D732A">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Priemerný evidenčný počet zamestnancov počas účtovného obdobia</w:t>
            </w:r>
          </w:p>
        </w:tc>
        <w:tc>
          <w:tcPr>
            <w:tcW w:w="5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color w:val="000000"/>
                <w:sz w:val="24"/>
              </w:rPr>
              <w:t>17</w:t>
            </w:r>
          </w:p>
          <w:p w:rsidR="008D732A" w:rsidRDefault="008D732A"/>
        </w:tc>
      </w:tr>
      <w:tr w:rsidR="008D732A">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 xml:space="preserve">Počet zamestnancov ku dňu, ku ktorému sa zostavuje účtovná závierka účtovnej jednotky z toho:  </w:t>
            </w:r>
          </w:p>
          <w:p w:rsidR="008D732A" w:rsidRDefault="00C84D62">
            <w:pPr>
              <w:numPr>
                <w:ilvl w:val="0"/>
                <w:numId w:val="4"/>
              </w:numPr>
              <w:ind w:left="-209"/>
            </w:pPr>
            <w:r>
              <w:rPr>
                <w:sz w:val="24"/>
              </w:rPr>
              <w:t xml:space="preserve">počet vedúcich zamestnancov </w:t>
            </w:r>
          </w:p>
        </w:tc>
        <w:tc>
          <w:tcPr>
            <w:tcW w:w="5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color w:val="000000"/>
                <w:sz w:val="24"/>
              </w:rPr>
              <w:t>17 na pracovnú zmluvu</w:t>
            </w:r>
          </w:p>
          <w:p w:rsidR="008D732A" w:rsidRDefault="008D732A"/>
          <w:p w:rsidR="008D732A" w:rsidRDefault="008D732A"/>
          <w:p w:rsidR="008D732A" w:rsidRDefault="00C84D62">
            <w:r>
              <w:rPr>
                <w:sz w:val="24"/>
              </w:rPr>
              <w:t xml:space="preserve">1 riaditeľ </w:t>
            </w:r>
          </w:p>
        </w:tc>
      </w:tr>
      <w:tr w:rsidR="008D732A">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r>
              <w:rPr>
                <w:sz w:val="24"/>
              </w:rPr>
              <w:t>Organizačná štruktúra účtovnej jednotky:</w:t>
            </w:r>
          </w:p>
        </w:tc>
        <w:tc>
          <w:tcPr>
            <w:tcW w:w="5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8D732A"/>
        </w:tc>
      </w:tr>
      <w:tr w:rsidR="008D732A">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numPr>
                <w:ilvl w:val="0"/>
                <w:numId w:val="5"/>
              </w:numPr>
              <w:ind w:left="-209"/>
            </w:pPr>
            <w:r>
              <w:rPr>
                <w:sz w:val="24"/>
              </w:rPr>
              <w:t>úsek autodoprava</w:t>
            </w:r>
          </w:p>
        </w:tc>
        <w:tc>
          <w:tcPr>
            <w:tcW w:w="5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 xml:space="preserve">6 vodiči </w:t>
            </w:r>
          </w:p>
        </w:tc>
      </w:tr>
      <w:tr w:rsidR="008D732A">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numPr>
                <w:ilvl w:val="0"/>
                <w:numId w:val="6"/>
              </w:numPr>
              <w:ind w:left="-209"/>
            </w:pPr>
            <w:r>
              <w:rPr>
                <w:sz w:val="24"/>
              </w:rPr>
              <w:t>úsek údržba mesta a verejná zeleň</w:t>
            </w:r>
          </w:p>
        </w:tc>
        <w:tc>
          <w:tcPr>
            <w:tcW w:w="5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7 zamestnancov</w:t>
            </w:r>
          </w:p>
        </w:tc>
      </w:tr>
      <w:tr w:rsidR="008D732A">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numPr>
                <w:ilvl w:val="0"/>
                <w:numId w:val="7"/>
              </w:numPr>
              <w:ind w:left="-209"/>
            </w:pPr>
            <w:r>
              <w:rPr>
                <w:sz w:val="24"/>
              </w:rPr>
              <w:t>verejné osvetlenie</w:t>
            </w:r>
          </w:p>
        </w:tc>
        <w:tc>
          <w:tcPr>
            <w:tcW w:w="5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1 zamestnanec (1/2 úväzok )</w:t>
            </w:r>
          </w:p>
        </w:tc>
      </w:tr>
      <w:tr w:rsidR="008D732A">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numPr>
                <w:ilvl w:val="0"/>
                <w:numId w:val="8"/>
              </w:numPr>
              <w:ind w:left="-209"/>
            </w:pPr>
            <w:r>
              <w:rPr>
                <w:sz w:val="24"/>
              </w:rPr>
              <w:t>zberný dvor</w:t>
            </w:r>
          </w:p>
        </w:tc>
        <w:tc>
          <w:tcPr>
            <w:tcW w:w="5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1 zamestnanec</w:t>
            </w:r>
          </w:p>
        </w:tc>
      </w:tr>
      <w:tr w:rsidR="008D732A">
        <w:tc>
          <w:tcPr>
            <w:tcW w:w="478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numPr>
                <w:ilvl w:val="0"/>
                <w:numId w:val="9"/>
              </w:numPr>
              <w:ind w:left="-209"/>
            </w:pPr>
            <w:r>
              <w:rPr>
                <w:sz w:val="24"/>
              </w:rPr>
              <w:t>administratíva</w:t>
            </w:r>
          </w:p>
        </w:tc>
        <w:tc>
          <w:tcPr>
            <w:tcW w:w="58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color w:val="000000"/>
                <w:sz w:val="24"/>
              </w:rPr>
              <w:t>1 zamestnanci</w:t>
            </w:r>
          </w:p>
        </w:tc>
      </w:tr>
    </w:tbl>
    <w:p w:rsidR="008D732A" w:rsidRDefault="008D732A">
      <w:pPr>
        <w:jc w:val="center"/>
      </w:pPr>
    </w:p>
    <w:p w:rsidR="008D732A" w:rsidRDefault="008D732A">
      <w:pPr>
        <w:jc w:val="center"/>
      </w:pPr>
    </w:p>
    <w:p w:rsidR="008D732A" w:rsidRDefault="00C84D62">
      <w:pPr>
        <w:jc w:val="center"/>
      </w:pPr>
      <w:r>
        <w:rPr>
          <w:b/>
          <w:sz w:val="24"/>
        </w:rPr>
        <w:t>Čl. II</w:t>
      </w:r>
    </w:p>
    <w:p w:rsidR="008D732A" w:rsidRDefault="00C84D62">
      <w:pPr>
        <w:jc w:val="center"/>
      </w:pPr>
      <w:r>
        <w:rPr>
          <w:b/>
          <w:sz w:val="24"/>
        </w:rPr>
        <w:t xml:space="preserve">Informácie o účtovných zásadách a účtovných metódach </w:t>
      </w:r>
    </w:p>
    <w:p w:rsidR="008D732A" w:rsidRDefault="008D732A"/>
    <w:p w:rsidR="008D732A" w:rsidRDefault="00C84D62">
      <w:pPr>
        <w:tabs>
          <w:tab w:val="left" w:pos="578"/>
        </w:tabs>
        <w:spacing w:line="360" w:lineRule="auto"/>
        <w:ind w:left="-67"/>
        <w:jc w:val="both"/>
      </w:pPr>
      <w:r>
        <w:rPr>
          <w:b/>
          <w:sz w:val="24"/>
        </w:rPr>
        <w:t xml:space="preserve">1. Účtovná závierka je zostavená za splnenia predpokladu nepretržitého pokračovania účtovnej jednotky vo svojej činnosti                </w:t>
      </w:r>
      <w:r>
        <w:rPr>
          <w:b/>
        </w:rPr>
        <w:t xml:space="preserve">                                                            x áno            </w:t>
      </w:r>
    </w:p>
    <w:p w:rsidR="008D732A" w:rsidRDefault="00C84D62">
      <w:pPr>
        <w:tabs>
          <w:tab w:val="left" w:pos="578"/>
        </w:tabs>
        <w:ind w:left="-67"/>
        <w:jc w:val="both"/>
      </w:pPr>
      <w:r>
        <w:rPr>
          <w:b/>
          <w:sz w:val="24"/>
        </w:rPr>
        <w:t xml:space="preserve">2. Zmeny účtovných metód a účtovných zásad </w:t>
      </w:r>
    </w:p>
    <w:p w:rsidR="008D732A" w:rsidRDefault="00C84D62">
      <w:pPr>
        <w:ind w:left="284"/>
        <w:jc w:val="both"/>
      </w:pPr>
      <w:r>
        <w:rPr>
          <w:sz w:val="24"/>
        </w:rPr>
        <w:t xml:space="preserve">Účtovná jednotka zmenila účtovné metódy, účtovné zásady oproti predchádzajúcemu účtovnému obdobiu                                                                                                         </w:t>
      </w:r>
      <w:r>
        <w:rPr>
          <w:b/>
        </w:rPr>
        <w:t xml:space="preserve">  x nie</w:t>
      </w:r>
    </w:p>
    <w:p w:rsidR="008D732A" w:rsidRDefault="008D732A">
      <w:pPr>
        <w:ind w:left="357"/>
        <w:jc w:val="both"/>
      </w:pPr>
    </w:p>
    <w:p w:rsidR="008D732A" w:rsidRDefault="008D732A">
      <w:pPr>
        <w:ind w:left="284"/>
        <w:jc w:val="both"/>
      </w:pPr>
    </w:p>
    <w:p w:rsidR="008D732A" w:rsidRDefault="00C84D62">
      <w:pPr>
        <w:tabs>
          <w:tab w:val="left" w:pos="578"/>
        </w:tabs>
        <w:ind w:left="-67"/>
        <w:jc w:val="both"/>
      </w:pPr>
      <w:r>
        <w:rPr>
          <w:b/>
          <w:sz w:val="24"/>
        </w:rPr>
        <w:t>3. Spôsob ocenenia jednotlivých položiek</w:t>
      </w:r>
    </w:p>
    <w:p w:rsidR="008D732A" w:rsidRDefault="008D732A">
      <w:pPr>
        <w:jc w:val="both"/>
      </w:pPr>
    </w:p>
    <w:tbl>
      <w:tblPr>
        <w:tblW w:w="10501" w:type="dxa"/>
        <w:tblLayout w:type="fixed"/>
        <w:tblCellMar>
          <w:left w:w="10" w:type="dxa"/>
          <w:right w:w="10" w:type="dxa"/>
        </w:tblCellMar>
        <w:tblLook w:val="0000" w:firstRow="0" w:lastRow="0" w:firstColumn="0" w:lastColumn="0" w:noHBand="0" w:noVBand="0"/>
      </w:tblPr>
      <w:tblGrid>
        <w:gridCol w:w="6195"/>
        <w:gridCol w:w="4306"/>
      </w:tblGrid>
      <w:tr w:rsidR="008D732A">
        <w:tc>
          <w:tcPr>
            <w:tcW w:w="6195"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24"/>
              </w:rPr>
              <w:t>Položky</w:t>
            </w:r>
          </w:p>
        </w:tc>
        <w:tc>
          <w:tcPr>
            <w:tcW w:w="4306" w:type="dxa"/>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8D732A" w:rsidRDefault="00C84D62">
            <w:pPr>
              <w:jc w:val="center"/>
            </w:pPr>
            <w:r>
              <w:rPr>
                <w:b/>
                <w:sz w:val="24"/>
              </w:rPr>
              <w:t>Spôsob oceňovania</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10"/>
              </w:numPr>
              <w:ind w:left="-68"/>
              <w:jc w:val="both"/>
            </w:pPr>
            <w:r>
              <w:rPr>
                <w:sz w:val="24"/>
              </w:rPr>
              <w:t xml:space="preserve">dlhodobý nehmotný majetok nakupovaný </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obstarávacou cenou</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11"/>
              </w:numPr>
              <w:ind w:left="-68"/>
            </w:pPr>
            <w:r>
              <w:rPr>
                <w:sz w:val="24"/>
              </w:rPr>
              <w:t xml:space="preserve">dlhodobý hmotný majetok nakupovaný </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obstarávacou cenou</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12"/>
              </w:numPr>
              <w:ind w:left="-68"/>
            </w:pPr>
            <w:r>
              <w:rPr>
                <w:sz w:val="24"/>
              </w:rPr>
              <w:t>dlhodobý hmotný majetok vytvorený vlastnou činnosťou</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vlastnými nákladmi</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13"/>
              </w:numPr>
              <w:ind w:left="-68"/>
            </w:pPr>
            <w:r>
              <w:rPr>
                <w:sz w:val="24"/>
              </w:rPr>
              <w:t>dlhodobý nehmotný majetok a dlhodobý hmotný majetok získaný bezodplatne</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reálnou hodnotou</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14"/>
              </w:numPr>
              <w:ind w:left="-68"/>
              <w:jc w:val="both"/>
            </w:pPr>
            <w:r>
              <w:rPr>
                <w:sz w:val="24"/>
              </w:rPr>
              <w:t>zásoby nakupované</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obstarávacou cenou</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15"/>
              </w:numPr>
              <w:ind w:left="-68"/>
              <w:jc w:val="both"/>
            </w:pPr>
            <w:r>
              <w:rPr>
                <w:sz w:val="24"/>
              </w:rPr>
              <w:t>zásoby vytvorené vlastnou činnosťou</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vlastnými nákladmi</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16"/>
              </w:numPr>
              <w:ind w:left="-68"/>
              <w:jc w:val="both"/>
            </w:pPr>
            <w:r>
              <w:rPr>
                <w:sz w:val="24"/>
              </w:rPr>
              <w:t>zásoby získané bezodplatne</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reálnou hodnotou</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17"/>
              </w:numPr>
              <w:ind w:left="-68"/>
              <w:jc w:val="both"/>
            </w:pPr>
            <w:r>
              <w:rPr>
                <w:sz w:val="24"/>
              </w:rPr>
              <w:t xml:space="preserve">pohľadávky </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menovitou hodnotou</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18"/>
              </w:numPr>
              <w:ind w:left="-68"/>
              <w:jc w:val="both"/>
            </w:pPr>
            <w:r>
              <w:rPr>
                <w:sz w:val="24"/>
              </w:rPr>
              <w:t xml:space="preserve">krátkodobý finančný majetok </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menovitou hodnotou</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19"/>
              </w:numPr>
              <w:ind w:left="-68"/>
              <w:jc w:val="both"/>
            </w:pPr>
            <w:r>
              <w:rPr>
                <w:sz w:val="24"/>
              </w:rPr>
              <w:t>časové rozlíšenie na strane aktív</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ind w:left="1"/>
            </w:pPr>
            <w:r>
              <w:rPr>
                <w:sz w:val="24"/>
              </w:rPr>
              <w:t>náklady budúcich období a príjmy budúcich období sa vykazujú vo výške, ktorá je potrebná na dodržanie zásady vecnej a časovej súvislosti s účtovným obdobím.</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20"/>
              </w:numPr>
              <w:ind w:left="-68"/>
              <w:jc w:val="both"/>
            </w:pPr>
            <w:r>
              <w:rPr>
                <w:sz w:val="24"/>
              </w:rPr>
              <w:t xml:space="preserve">záväzky, vrátane dlhopisov, pôžičiek a úverov </w:t>
            </w:r>
          </w:p>
          <w:p w:rsidR="008D732A" w:rsidRDefault="00C84D62">
            <w:pPr>
              <w:ind w:left="284"/>
              <w:jc w:val="both"/>
            </w:pPr>
            <w:r>
              <w:rPr>
                <w:sz w:val="24"/>
              </w:rPr>
              <w:t>rezervy</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ind w:left="1"/>
            </w:pPr>
            <w:r>
              <w:rPr>
                <w:sz w:val="24"/>
              </w:rPr>
              <w:t>menovitou hodnotou</w:t>
            </w:r>
          </w:p>
          <w:p w:rsidR="008D732A" w:rsidRDefault="00C84D62">
            <w:pPr>
              <w:ind w:left="1"/>
            </w:pPr>
            <w:r>
              <w:rPr>
                <w:sz w:val="24"/>
              </w:rPr>
              <w:t>oceňujú sa v očakávanej výške záväzku</w:t>
            </w:r>
          </w:p>
        </w:tc>
      </w:tr>
      <w:tr w:rsidR="008D732A">
        <w:tc>
          <w:tcPr>
            <w:tcW w:w="61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numPr>
                <w:ilvl w:val="0"/>
                <w:numId w:val="21"/>
              </w:numPr>
              <w:ind w:left="-68"/>
              <w:jc w:val="both"/>
            </w:pPr>
            <w:r>
              <w:rPr>
                <w:sz w:val="24"/>
              </w:rPr>
              <w:t>časové rozlíšenie na strane pasív</w:t>
            </w:r>
          </w:p>
        </w:tc>
        <w:tc>
          <w:tcPr>
            <w:tcW w:w="430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ind w:left="34"/>
            </w:pPr>
            <w:r>
              <w:rPr>
                <w:sz w:val="24"/>
              </w:rPr>
              <w:t xml:space="preserve">výdavky budúcich období a výnosy budúcich období sa vykazujú vo výške, ktorá je potrebná na dodržanie zásady vecnej a </w:t>
            </w:r>
            <w:r>
              <w:rPr>
                <w:sz w:val="24"/>
              </w:rPr>
              <w:lastRenderedPageBreak/>
              <w:t>časovej súvislosti s účtovným obdobím.</w:t>
            </w:r>
          </w:p>
        </w:tc>
      </w:tr>
    </w:tbl>
    <w:p w:rsidR="008D732A" w:rsidRDefault="008D732A"/>
    <w:p w:rsidR="008D732A" w:rsidRDefault="008D732A">
      <w:pPr>
        <w:ind w:left="284"/>
        <w:jc w:val="both"/>
      </w:pPr>
    </w:p>
    <w:p w:rsidR="008D732A" w:rsidRDefault="008D732A">
      <w:pPr>
        <w:ind w:left="284"/>
        <w:jc w:val="both"/>
      </w:pPr>
    </w:p>
    <w:p w:rsidR="008D732A" w:rsidRDefault="008D732A">
      <w:pPr>
        <w:ind w:left="284"/>
        <w:jc w:val="both"/>
      </w:pPr>
    </w:p>
    <w:p w:rsidR="008D732A" w:rsidRDefault="00C84D62">
      <w:pPr>
        <w:tabs>
          <w:tab w:val="left" w:pos="578"/>
          <w:tab w:val="left" w:pos="796"/>
        </w:tabs>
        <w:ind w:left="-67"/>
        <w:jc w:val="both"/>
      </w:pPr>
      <w:r>
        <w:rPr>
          <w:b/>
          <w:sz w:val="24"/>
        </w:rPr>
        <w:t>4. Spôsob zostavenia odpisového plánu pre dlhodobý majetok, doba odpisovania, sadzby odpisov a odpisové metódy pri stanovení účtovných odpisov</w:t>
      </w:r>
    </w:p>
    <w:p w:rsidR="008D732A" w:rsidRDefault="00C84D62">
      <w:pPr>
        <w:jc w:val="both"/>
      </w:pPr>
      <w:r>
        <w:rPr>
          <w:sz w:val="24"/>
        </w:rPr>
        <w:t>Odpisy dlhodobého nehmotného majetku a dlhodobého hmotného majetku sú stanovené tak, že</w:t>
      </w:r>
      <w:r>
        <w:rPr>
          <w:i/>
          <w:sz w:val="24"/>
        </w:rPr>
        <w:t xml:space="preserve"> </w:t>
      </w:r>
      <w:r>
        <w:rPr>
          <w:sz w:val="24"/>
        </w:rPr>
        <w:t xml:space="preserve">sa vychádza z predpokladanej doby jeho užívania a predpokladaného priebehu jeho opotrebenia. </w:t>
      </w:r>
    </w:p>
    <w:p w:rsidR="008D732A" w:rsidRDefault="00C84D62">
      <w:pPr>
        <w:jc w:val="both"/>
      </w:pPr>
      <w:r>
        <w:rPr>
          <w:sz w:val="24"/>
        </w:rPr>
        <w:t xml:space="preserve">Odpisovať sa začína </w:t>
      </w:r>
      <w:r>
        <w:t xml:space="preserve">odo </w:t>
      </w:r>
      <w:r>
        <w:rPr>
          <w:sz w:val="24"/>
        </w:rPr>
        <w:t>dňa jeho zaradenia do používania.</w:t>
      </w:r>
    </w:p>
    <w:p w:rsidR="008D732A" w:rsidRDefault="00C84D62">
      <w:pPr>
        <w:jc w:val="both"/>
      </w:pPr>
      <w:r>
        <w:rPr>
          <w:sz w:val="24"/>
        </w:rPr>
        <w:t xml:space="preserve">Účtovná jednotka zaraďuje majetok do odpisových skupín v zmysle zákona č.595/2003 </w:t>
      </w:r>
      <w:proofErr w:type="spellStart"/>
      <w:r>
        <w:rPr>
          <w:sz w:val="24"/>
        </w:rPr>
        <w:t>Z.z</w:t>
      </w:r>
      <w:proofErr w:type="spellEnd"/>
      <w:r>
        <w:rPr>
          <w:sz w:val="24"/>
        </w:rPr>
        <w:t>. o dani z príjmov v </w:t>
      </w:r>
      <w:proofErr w:type="spellStart"/>
      <w:r>
        <w:rPr>
          <w:sz w:val="24"/>
        </w:rPr>
        <w:t>z.n.p</w:t>
      </w:r>
      <w:proofErr w:type="spellEnd"/>
      <w:r>
        <w:rPr>
          <w:sz w:val="24"/>
        </w:rPr>
        <w:t>. Ak účtovná jednotka nemôže zaradiť majetok do 1. - 6. odpisovej skupiny, individuálne prehodnotí odpisový plán konkrétneho majetku podľa špecifických podmienok používania.</w:t>
      </w:r>
      <w:r>
        <w:rPr>
          <w:color w:val="FF0000"/>
          <w:sz w:val="24"/>
        </w:rPr>
        <w:t xml:space="preserve"> </w:t>
      </w:r>
    </w:p>
    <w:p w:rsidR="008D732A" w:rsidRDefault="008D732A">
      <w:pPr>
        <w:ind w:left="425"/>
        <w:jc w:val="both"/>
      </w:pPr>
    </w:p>
    <w:p w:rsidR="008D732A" w:rsidRDefault="00C84D62">
      <w:pPr>
        <w:pBdr>
          <w:top w:val="single" w:sz="8" w:space="0" w:color="000000"/>
          <w:left w:val="single" w:sz="8" w:space="0" w:color="000000"/>
          <w:bottom w:val="single" w:sz="8" w:space="0" w:color="000000"/>
          <w:right w:val="single" w:sz="8" w:space="0" w:color="000000"/>
        </w:pBdr>
      </w:pPr>
      <w:r>
        <w:rPr>
          <w:rFonts w:ascii="Times New Roman" w:hAnsi="Times New Roman"/>
          <w:color w:val="000000"/>
          <w:sz w:val="25"/>
        </w:rPr>
        <w:t xml:space="preserve">Odpisová skupina Predpokladaná doba používania v rokoch Ročná odpisová sadzba </w:t>
      </w:r>
      <w:r>
        <w:rPr>
          <w:rFonts w:ascii="Times New Roman" w:hAnsi="Times New Roman"/>
          <w:sz w:val="25"/>
        </w:rPr>
        <w:br/>
        <w:t>1 4 1/4</w:t>
      </w:r>
      <w:r>
        <w:rPr>
          <w:rFonts w:ascii="Times New Roman" w:hAnsi="Times New Roman"/>
          <w:sz w:val="25"/>
        </w:rPr>
        <w:br/>
        <w:t>2 6 1/6</w:t>
      </w:r>
      <w:r>
        <w:rPr>
          <w:rFonts w:ascii="Times New Roman" w:hAnsi="Times New Roman"/>
          <w:sz w:val="25"/>
        </w:rPr>
        <w:br/>
        <w:t>3 8 1/8</w:t>
      </w:r>
      <w:r>
        <w:rPr>
          <w:rFonts w:ascii="Times New Roman" w:hAnsi="Times New Roman"/>
          <w:sz w:val="25"/>
        </w:rPr>
        <w:br/>
        <w:t>4 12 1/12</w:t>
      </w:r>
      <w:r>
        <w:rPr>
          <w:rFonts w:ascii="Times New Roman" w:hAnsi="Times New Roman"/>
          <w:sz w:val="25"/>
        </w:rPr>
        <w:br/>
        <w:t xml:space="preserve">5 </w:t>
      </w:r>
      <w:r>
        <w:rPr>
          <w:rFonts w:ascii="Times New Roman" w:hAnsi="Times New Roman"/>
          <w:sz w:val="25"/>
        </w:rPr>
        <w:tab/>
      </w:r>
      <w:r>
        <w:rPr>
          <w:rFonts w:ascii="Times New Roman" w:hAnsi="Times New Roman"/>
          <w:sz w:val="25"/>
        </w:rPr>
        <w:tab/>
      </w:r>
      <w:r>
        <w:rPr>
          <w:rFonts w:ascii="Times New Roman" w:hAnsi="Times New Roman"/>
          <w:sz w:val="25"/>
        </w:rPr>
        <w:tab/>
      </w:r>
      <w:r>
        <w:rPr>
          <w:rFonts w:ascii="Times New Roman" w:hAnsi="Times New Roman"/>
          <w:sz w:val="25"/>
        </w:rPr>
        <w:tab/>
      </w:r>
      <w:r>
        <w:rPr>
          <w:rFonts w:ascii="Times New Roman" w:hAnsi="Times New Roman"/>
          <w:sz w:val="25"/>
        </w:rPr>
        <w:tab/>
      </w:r>
      <w:r>
        <w:rPr>
          <w:rFonts w:ascii="Times New Roman" w:hAnsi="Times New Roman"/>
          <w:sz w:val="25"/>
        </w:rPr>
        <w:tab/>
        <w:t>20</w:t>
      </w:r>
      <w:r>
        <w:rPr>
          <w:rFonts w:ascii="Times New Roman" w:hAnsi="Times New Roman"/>
          <w:sz w:val="25"/>
        </w:rPr>
        <w:tab/>
      </w:r>
      <w:r>
        <w:rPr>
          <w:rFonts w:ascii="Times New Roman" w:hAnsi="Times New Roman"/>
          <w:sz w:val="25"/>
        </w:rPr>
        <w:tab/>
      </w:r>
      <w:r>
        <w:rPr>
          <w:rFonts w:ascii="Times New Roman" w:hAnsi="Times New Roman"/>
          <w:sz w:val="25"/>
        </w:rPr>
        <w:tab/>
      </w:r>
      <w:r>
        <w:rPr>
          <w:rFonts w:ascii="Times New Roman" w:hAnsi="Times New Roman"/>
          <w:sz w:val="25"/>
        </w:rPr>
        <w:tab/>
        <w:t xml:space="preserve">      1/20</w:t>
      </w:r>
      <w:r>
        <w:rPr>
          <w:rFonts w:ascii="Times New Roman" w:hAnsi="Times New Roman"/>
          <w:sz w:val="25"/>
        </w:rPr>
        <w:br/>
        <w:t xml:space="preserve">6 </w:t>
      </w:r>
      <w:r>
        <w:rPr>
          <w:rFonts w:ascii="Times New Roman" w:hAnsi="Times New Roman"/>
          <w:sz w:val="25"/>
        </w:rPr>
        <w:tab/>
      </w:r>
      <w:r>
        <w:rPr>
          <w:rFonts w:ascii="Times New Roman" w:hAnsi="Times New Roman"/>
          <w:sz w:val="25"/>
        </w:rPr>
        <w:tab/>
      </w:r>
      <w:r>
        <w:rPr>
          <w:rFonts w:ascii="Times New Roman" w:hAnsi="Times New Roman"/>
          <w:sz w:val="25"/>
        </w:rPr>
        <w:tab/>
      </w:r>
      <w:r>
        <w:rPr>
          <w:rFonts w:ascii="Times New Roman" w:hAnsi="Times New Roman"/>
          <w:sz w:val="25"/>
        </w:rPr>
        <w:tab/>
      </w:r>
      <w:r>
        <w:rPr>
          <w:rFonts w:ascii="Times New Roman" w:hAnsi="Times New Roman"/>
          <w:sz w:val="25"/>
        </w:rPr>
        <w:tab/>
      </w:r>
      <w:r>
        <w:rPr>
          <w:rFonts w:ascii="Times New Roman" w:hAnsi="Times New Roman"/>
          <w:sz w:val="25"/>
        </w:rPr>
        <w:tab/>
        <w:t>40</w:t>
      </w:r>
      <w:r>
        <w:rPr>
          <w:rFonts w:ascii="Times New Roman" w:hAnsi="Times New Roman"/>
          <w:sz w:val="25"/>
        </w:rPr>
        <w:tab/>
      </w:r>
      <w:r>
        <w:rPr>
          <w:rFonts w:ascii="Times New Roman" w:hAnsi="Times New Roman"/>
          <w:sz w:val="25"/>
        </w:rPr>
        <w:tab/>
      </w:r>
      <w:r>
        <w:rPr>
          <w:rFonts w:ascii="Times New Roman" w:hAnsi="Times New Roman"/>
          <w:sz w:val="25"/>
        </w:rPr>
        <w:tab/>
        <w:t xml:space="preserve">                 1/40</w:t>
      </w:r>
      <w:r>
        <w:rPr>
          <w:rFonts w:ascii="Times New Roman" w:hAnsi="Times New Roman"/>
          <w:sz w:val="25"/>
        </w:rPr>
        <w:br/>
      </w:r>
    </w:p>
    <w:p w:rsidR="008D732A" w:rsidRDefault="00C84D62">
      <w:pPr>
        <w:jc w:val="both"/>
      </w:pPr>
      <w:r>
        <w:rPr>
          <w:sz w:val="24"/>
        </w:rPr>
        <w:t>Drobný nehmotný majetok do 2 400 €, ktorý podľa rozhodnutia účtovnej jednotky nie je dlhodobým nehmotným majetkom sa účtuje pri obstaraní do nákladov na účet 518 - Ostatné služby.</w:t>
      </w:r>
    </w:p>
    <w:p w:rsidR="008D732A" w:rsidRDefault="00C84D62">
      <w:pPr>
        <w:jc w:val="both"/>
      </w:pPr>
      <w:r>
        <w:rPr>
          <w:sz w:val="24"/>
        </w:rPr>
        <w:t>Drobný hmotný majetok do 1 700 €, ktorý podľa rozhodnutia účtovnej jednotky nie je dlhodobým hmotným majetkom sa účtuje do nákladov na účet 501-Spotreba materiálu. Účtovná jednotka vedie tento majetok na podsúvahových účtoch.</w:t>
      </w:r>
    </w:p>
    <w:p w:rsidR="008D732A" w:rsidRDefault="00C84D62">
      <w:pPr>
        <w:jc w:val="both"/>
      </w:pPr>
      <w:r>
        <w:rPr>
          <w:color w:val="000000"/>
          <w:sz w:val="24"/>
        </w:rPr>
        <w:t xml:space="preserve">Drobný hmotný majetok do 100 €  </w:t>
      </w:r>
    </w:p>
    <w:p w:rsidR="008D732A" w:rsidRDefault="00C84D62">
      <w:pPr>
        <w:jc w:val="both"/>
      </w:pPr>
      <w:r>
        <w:rPr>
          <w:color w:val="000000"/>
          <w:sz w:val="24"/>
        </w:rPr>
        <w:t>sa vedie v operatívnej evidencii.</w:t>
      </w:r>
    </w:p>
    <w:p w:rsidR="008D732A" w:rsidRDefault="008D732A">
      <w:pPr>
        <w:jc w:val="both"/>
      </w:pPr>
    </w:p>
    <w:p w:rsidR="008D732A" w:rsidRDefault="00C84D62">
      <w:pPr>
        <w:tabs>
          <w:tab w:val="left" w:pos="578"/>
          <w:tab w:val="left" w:pos="796"/>
        </w:tabs>
        <w:ind w:left="-67"/>
        <w:jc w:val="both"/>
      </w:pPr>
      <w:r>
        <w:rPr>
          <w:b/>
          <w:sz w:val="24"/>
        </w:rPr>
        <w:t>5. Zásady pre zohľadnenie zníženia hodnoty majetku.</w:t>
      </w:r>
    </w:p>
    <w:p w:rsidR="008D732A" w:rsidRDefault="00C84D62">
      <w:pPr>
        <w:jc w:val="both"/>
      </w:pPr>
      <w:r>
        <w:rPr>
          <w:sz w:val="24"/>
        </w:rPr>
        <w:t xml:space="preserve">Prechodné zníženie hodnoty majetku sa vyjadruje </w:t>
      </w:r>
      <w:r>
        <w:rPr>
          <w:sz w:val="24"/>
          <w:u w:val="single"/>
        </w:rPr>
        <w:t>opravnou položkou</w:t>
      </w:r>
      <w:r>
        <w:rPr>
          <w:sz w:val="24"/>
        </w:rPr>
        <w:t xml:space="preserve">. </w:t>
      </w:r>
    </w:p>
    <w:p w:rsidR="008D732A" w:rsidRDefault="00C84D62">
      <w:pPr>
        <w:jc w:val="both"/>
      </w:pPr>
      <w:r>
        <w:rPr>
          <w:sz w:val="24"/>
        </w:rPr>
        <w:t xml:space="preserve">Účtovná jednotka tvorila opravné položky k </w:t>
      </w:r>
    </w:p>
    <w:p w:rsidR="008D732A" w:rsidRDefault="00C84D62">
      <w:pPr>
        <w:numPr>
          <w:ilvl w:val="0"/>
          <w:numId w:val="22"/>
        </w:numPr>
        <w:ind w:left="-350"/>
      </w:pPr>
      <w:r>
        <w:rPr>
          <w:sz w:val="24"/>
        </w:rPr>
        <w:t>odpisovanému dlhodobému majetku</w:t>
      </w:r>
      <w:r>
        <w:rPr>
          <w:b/>
        </w:rPr>
        <w:t xml:space="preserve">                                                                           nie</w:t>
      </w:r>
    </w:p>
    <w:p w:rsidR="008D732A" w:rsidRDefault="00C84D62">
      <w:pPr>
        <w:numPr>
          <w:ilvl w:val="0"/>
          <w:numId w:val="22"/>
        </w:numPr>
        <w:ind w:left="-350"/>
      </w:pPr>
      <w:r>
        <w:rPr>
          <w:sz w:val="24"/>
        </w:rPr>
        <w:t>neodpisovanému dlhodobému majetku</w:t>
      </w:r>
      <w:r>
        <w:rPr>
          <w:b/>
        </w:rPr>
        <w:t xml:space="preserve">                      </w:t>
      </w:r>
      <w:r>
        <w:tab/>
      </w:r>
      <w:r>
        <w:tab/>
      </w:r>
      <w:r>
        <w:rPr>
          <w:b/>
        </w:rPr>
        <w:t xml:space="preserve">                     nie</w:t>
      </w:r>
    </w:p>
    <w:p w:rsidR="008D732A" w:rsidRDefault="00C84D62">
      <w:pPr>
        <w:numPr>
          <w:ilvl w:val="0"/>
          <w:numId w:val="22"/>
        </w:numPr>
        <w:ind w:left="-350"/>
      </w:pPr>
      <w:r>
        <w:rPr>
          <w:sz w:val="24"/>
        </w:rPr>
        <w:t>nedokončeným investíciám</w:t>
      </w:r>
      <w:r>
        <w:rPr>
          <w:b/>
          <w:sz w:val="24"/>
        </w:rPr>
        <w:t xml:space="preserve">  </w:t>
      </w:r>
      <w:r>
        <w:tab/>
      </w:r>
      <w:r>
        <w:tab/>
      </w:r>
      <w:r>
        <w:tab/>
      </w:r>
      <w:r>
        <w:tab/>
      </w:r>
      <w:r>
        <w:rPr>
          <w:b/>
          <w:sz w:val="24"/>
        </w:rPr>
        <w:t xml:space="preserve">                                   </w:t>
      </w:r>
      <w:r>
        <w:rPr>
          <w:b/>
        </w:rPr>
        <w:t xml:space="preserve">         nie</w:t>
      </w:r>
    </w:p>
    <w:p w:rsidR="008D732A" w:rsidRDefault="00C84D62">
      <w:pPr>
        <w:numPr>
          <w:ilvl w:val="0"/>
          <w:numId w:val="22"/>
        </w:numPr>
        <w:ind w:left="-350"/>
      </w:pPr>
      <w:r>
        <w:rPr>
          <w:sz w:val="24"/>
        </w:rPr>
        <w:t xml:space="preserve">dlhodobému finančnému majetku   </w:t>
      </w:r>
      <w:r>
        <w:tab/>
      </w:r>
      <w:r>
        <w:tab/>
      </w:r>
      <w:r>
        <w:tab/>
      </w:r>
      <w:r>
        <w:rPr>
          <w:b/>
          <w:sz w:val="24"/>
        </w:rPr>
        <w:t xml:space="preserve">                                   </w:t>
      </w:r>
      <w:r>
        <w:rPr>
          <w:b/>
        </w:rPr>
        <w:t xml:space="preserve">         nie</w:t>
      </w:r>
    </w:p>
    <w:p w:rsidR="008D732A" w:rsidRDefault="00C84D62">
      <w:pPr>
        <w:numPr>
          <w:ilvl w:val="0"/>
          <w:numId w:val="22"/>
        </w:numPr>
        <w:ind w:left="-350"/>
      </w:pPr>
      <w:r>
        <w:rPr>
          <w:sz w:val="24"/>
        </w:rPr>
        <w:t xml:space="preserve">zásobám                                     </w:t>
      </w:r>
      <w:r>
        <w:tab/>
      </w:r>
      <w:r>
        <w:tab/>
      </w:r>
      <w:r>
        <w:tab/>
      </w:r>
      <w:r>
        <w:rPr>
          <w:b/>
          <w:sz w:val="24"/>
        </w:rPr>
        <w:t xml:space="preserve">                                   </w:t>
      </w:r>
      <w:r>
        <w:rPr>
          <w:b/>
        </w:rPr>
        <w:t xml:space="preserve">         nie</w:t>
      </w:r>
    </w:p>
    <w:p w:rsidR="008D732A" w:rsidRDefault="00C84D62">
      <w:pPr>
        <w:numPr>
          <w:ilvl w:val="0"/>
          <w:numId w:val="22"/>
        </w:numPr>
        <w:ind w:left="-66"/>
        <w:jc w:val="both"/>
      </w:pPr>
      <w:r>
        <w:rPr>
          <w:b/>
          <w:sz w:val="24"/>
        </w:rPr>
        <w:t xml:space="preserve">pohľadávkam                                   </w:t>
      </w:r>
      <w:r>
        <w:tab/>
      </w:r>
      <w:r>
        <w:tab/>
      </w:r>
      <w:r>
        <w:tab/>
      </w:r>
      <w:r>
        <w:rPr>
          <w:b/>
          <w:sz w:val="24"/>
        </w:rPr>
        <w:t xml:space="preserve">                              </w:t>
      </w:r>
      <w:r>
        <w:rPr>
          <w:b/>
        </w:rPr>
        <w:t xml:space="preserve"> áno           </w:t>
      </w:r>
    </w:p>
    <w:p w:rsidR="008D732A" w:rsidRDefault="00C84D62">
      <w:pPr>
        <w:spacing w:after="120"/>
        <w:jc w:val="both"/>
      </w:pPr>
      <w:r>
        <w:rPr>
          <w:sz w:val="24"/>
        </w:rPr>
        <w:t xml:space="preserve">Opravné položky k </w:t>
      </w:r>
      <w:r>
        <w:rPr>
          <w:sz w:val="24"/>
          <w:u w:val="single"/>
        </w:rPr>
        <w:t>pohľadávkam</w:t>
      </w:r>
      <w:r>
        <w:rPr>
          <w:sz w:val="24"/>
        </w:rPr>
        <w:t xml:space="preserve"> sa tvoria najmä k pohľadávkam, pri ktorých je opodstatnené predpokladať, že ich dlžník úplne alebo čiastočne nezaplatí, k sporným pohľadávkam voči dlžníkom, s ktorými sa vedie spor o ich uznanie.</w:t>
      </w:r>
    </w:p>
    <w:p w:rsidR="008D732A" w:rsidRDefault="00C84D62">
      <w:pPr>
        <w:jc w:val="both"/>
      </w:pPr>
      <w:r>
        <w:rPr>
          <w:color w:val="000000"/>
          <w:sz w:val="24"/>
          <w:u w:val="single"/>
        </w:rPr>
        <w:t>Tvorba opravných položiek v rámci hlavnej činnosti</w:t>
      </w:r>
      <w:r>
        <w:rPr>
          <w:color w:val="000000"/>
          <w:sz w:val="24"/>
        </w:rPr>
        <w:t xml:space="preserve"> - k pohľadávkam, pri ktorých je riziko, že ich dlžník úplne </w:t>
      </w:r>
      <w:r>
        <w:rPr>
          <w:sz w:val="24"/>
        </w:rPr>
        <w:t>alebo</w:t>
      </w:r>
      <w:r>
        <w:rPr>
          <w:color w:val="000000"/>
          <w:sz w:val="24"/>
        </w:rPr>
        <w:t xml:space="preserve"> čiastočne nezaplatí, ak od splatnosti pohľadávky uplynula doba dlhšia ako:</w:t>
      </w:r>
    </w:p>
    <w:tbl>
      <w:tblPr>
        <w:tblW w:w="10567" w:type="dxa"/>
        <w:tblLayout w:type="fixed"/>
        <w:tblCellMar>
          <w:left w:w="10" w:type="dxa"/>
          <w:right w:w="10" w:type="dxa"/>
        </w:tblCellMar>
        <w:tblLook w:val="0000" w:firstRow="0" w:lastRow="0" w:firstColumn="0" w:lastColumn="0" w:noHBand="0" w:noVBand="0"/>
      </w:tblPr>
      <w:tblGrid>
        <w:gridCol w:w="1440"/>
        <w:gridCol w:w="9127"/>
      </w:tblGrid>
      <w:tr w:rsidR="008D732A">
        <w:tc>
          <w:tcPr>
            <w:tcW w:w="1440"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jc w:val="both"/>
            </w:pPr>
            <w:r>
              <w:rPr>
                <w:sz w:val="24"/>
              </w:rPr>
              <w:t>365 dní</w:t>
            </w:r>
          </w:p>
        </w:tc>
        <w:tc>
          <w:tcPr>
            <w:tcW w:w="91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 xml:space="preserve">najviac do výšky 25 % menovitej hodnoty pohľadávky bez príslušenstva </w:t>
            </w:r>
          </w:p>
        </w:tc>
      </w:tr>
      <w:tr w:rsidR="008D732A">
        <w:tc>
          <w:tcPr>
            <w:tcW w:w="1440"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jc w:val="both"/>
            </w:pPr>
            <w:r>
              <w:rPr>
                <w:sz w:val="24"/>
              </w:rPr>
              <w:t>720 dní</w:t>
            </w:r>
          </w:p>
        </w:tc>
        <w:tc>
          <w:tcPr>
            <w:tcW w:w="91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najviac do výšky 50 % menovitej hodnoty pohľadávky bez príslušenstva</w:t>
            </w:r>
          </w:p>
        </w:tc>
      </w:tr>
      <w:tr w:rsidR="008D732A">
        <w:tc>
          <w:tcPr>
            <w:tcW w:w="1440"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jc w:val="both"/>
            </w:pPr>
            <w:r>
              <w:rPr>
                <w:sz w:val="24"/>
              </w:rPr>
              <w:t>1 080 dní</w:t>
            </w:r>
          </w:p>
        </w:tc>
        <w:tc>
          <w:tcPr>
            <w:tcW w:w="912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sz w:val="24"/>
              </w:rPr>
              <w:t>najviac do výšky 100 % menovitej hodnoty pohľadávky bez príslušenstva</w:t>
            </w:r>
          </w:p>
        </w:tc>
      </w:tr>
    </w:tbl>
    <w:p w:rsidR="008D732A" w:rsidRDefault="00C84D62">
      <w:pPr>
        <w:jc w:val="both"/>
      </w:pPr>
      <w:r>
        <w:rPr>
          <w:sz w:val="24"/>
        </w:rPr>
        <w:t xml:space="preserve"> </w:t>
      </w:r>
    </w:p>
    <w:p w:rsidR="008D732A" w:rsidRDefault="008D732A">
      <w:pPr>
        <w:jc w:val="both"/>
      </w:pPr>
    </w:p>
    <w:p w:rsidR="008D732A" w:rsidRDefault="00C84D62">
      <w:pPr>
        <w:tabs>
          <w:tab w:val="left" w:pos="578"/>
        </w:tabs>
        <w:ind w:left="-67"/>
        <w:jc w:val="both"/>
      </w:pPr>
      <w:r>
        <w:rPr>
          <w:b/>
          <w:sz w:val="24"/>
        </w:rPr>
        <w:lastRenderedPageBreak/>
        <w:t xml:space="preserve"> 6. Zásady pre vykazovanie transferov.</w:t>
      </w:r>
    </w:p>
    <w:p w:rsidR="008D732A" w:rsidRDefault="00C84D62">
      <w:pPr>
        <w:jc w:val="both"/>
      </w:pPr>
      <w:r>
        <w:rPr>
          <w:sz w:val="24"/>
        </w:rPr>
        <w:t xml:space="preserve">O nároku na dotácie zo štátneho rozpočtu sa účtuje, ak je takmer isté, že sa splnia všetky podmienky súvisiace s dotáciou a súčasne, že sa dotácia poskytne. </w:t>
      </w:r>
    </w:p>
    <w:p w:rsidR="008D732A" w:rsidRDefault="008D732A">
      <w:pPr>
        <w:jc w:val="both"/>
      </w:pPr>
    </w:p>
    <w:p w:rsidR="008D732A" w:rsidRDefault="00C84D62">
      <w:pPr>
        <w:jc w:val="both"/>
      </w:pPr>
      <w:r>
        <w:rPr>
          <w:b/>
          <w:sz w:val="24"/>
        </w:rPr>
        <w:t>Bežný transfer</w:t>
      </w:r>
      <w:r>
        <w:rPr>
          <w:sz w:val="24"/>
        </w:rPr>
        <w:t xml:space="preserve"> </w:t>
      </w:r>
    </w:p>
    <w:p w:rsidR="008D732A" w:rsidRDefault="00C84D62">
      <w:pPr>
        <w:numPr>
          <w:ilvl w:val="0"/>
          <w:numId w:val="23"/>
        </w:numPr>
        <w:ind w:left="-350"/>
        <w:jc w:val="both"/>
      </w:pPr>
      <w:r>
        <w:rPr>
          <w:sz w:val="24"/>
        </w:rPr>
        <w:t xml:space="preserve">prijatý od </w:t>
      </w:r>
      <w:r>
        <w:rPr>
          <w:sz w:val="24"/>
          <w:u w:val="single"/>
        </w:rPr>
        <w:t>cudzích subjektov</w:t>
      </w:r>
      <w:r>
        <w:rPr>
          <w:sz w:val="24"/>
        </w:rPr>
        <w:t xml:space="preserve"> - sa zúčtuje do výnosov vo vecnej a časovej súvislosti s nákladmi</w:t>
      </w:r>
    </w:p>
    <w:p w:rsidR="008D732A" w:rsidRDefault="00C84D62">
      <w:pPr>
        <w:numPr>
          <w:ilvl w:val="0"/>
          <w:numId w:val="23"/>
        </w:numPr>
        <w:ind w:left="-350"/>
        <w:jc w:val="both"/>
      </w:pPr>
      <w:r>
        <w:rPr>
          <w:sz w:val="24"/>
        </w:rPr>
        <w:t xml:space="preserve">prijatý od </w:t>
      </w:r>
      <w:r>
        <w:rPr>
          <w:sz w:val="24"/>
          <w:u w:val="single"/>
        </w:rPr>
        <w:t>zriaďovateľa</w:t>
      </w:r>
      <w:r>
        <w:rPr>
          <w:sz w:val="24"/>
        </w:rPr>
        <w:t xml:space="preserve"> - sa zúčtuje do výnosov vo vecnej a časovej súvislosti s výdavkami</w:t>
      </w:r>
    </w:p>
    <w:p w:rsidR="008D732A" w:rsidRDefault="00C84D62">
      <w:pPr>
        <w:numPr>
          <w:ilvl w:val="0"/>
          <w:numId w:val="23"/>
        </w:numPr>
        <w:ind w:left="-350"/>
        <w:jc w:val="both"/>
      </w:pPr>
      <w:r>
        <w:rPr>
          <w:sz w:val="24"/>
        </w:rPr>
        <w:t xml:space="preserve">poskytnutý </w:t>
      </w:r>
      <w:r>
        <w:rPr>
          <w:sz w:val="24"/>
          <w:u w:val="single"/>
        </w:rPr>
        <w:t>cudzím subjektom</w:t>
      </w:r>
      <w:r>
        <w:rPr>
          <w:sz w:val="24"/>
        </w:rPr>
        <w:t xml:space="preserve"> - sa zúčtuje do nákladov po splnení podmienok</w:t>
      </w:r>
    </w:p>
    <w:p w:rsidR="008D732A" w:rsidRDefault="00C84D62">
      <w:pPr>
        <w:numPr>
          <w:ilvl w:val="0"/>
          <w:numId w:val="23"/>
        </w:numPr>
        <w:ind w:left="-350"/>
        <w:jc w:val="both"/>
      </w:pPr>
      <w:r>
        <w:rPr>
          <w:sz w:val="24"/>
        </w:rPr>
        <w:t xml:space="preserve">poskytnutý </w:t>
      </w:r>
      <w:r>
        <w:rPr>
          <w:sz w:val="24"/>
          <w:u w:val="single"/>
        </w:rPr>
        <w:t>vlastným subjektom</w:t>
      </w:r>
      <w:r>
        <w:rPr>
          <w:sz w:val="24"/>
        </w:rPr>
        <w:t xml:space="preserve"> - sa zúčtuje do nákladov pri poskytnutí transferu</w:t>
      </w:r>
    </w:p>
    <w:p w:rsidR="008D732A" w:rsidRDefault="008D732A">
      <w:pPr>
        <w:jc w:val="both"/>
      </w:pPr>
    </w:p>
    <w:p w:rsidR="008D732A" w:rsidRDefault="00C84D62">
      <w:pPr>
        <w:jc w:val="both"/>
      </w:pPr>
      <w:r>
        <w:rPr>
          <w:b/>
          <w:sz w:val="24"/>
        </w:rPr>
        <w:t>Kapitálový transfer</w:t>
      </w:r>
      <w:r>
        <w:rPr>
          <w:sz w:val="24"/>
        </w:rPr>
        <w:t xml:space="preserve"> </w:t>
      </w:r>
    </w:p>
    <w:p w:rsidR="008D732A" w:rsidRDefault="00C84D62">
      <w:pPr>
        <w:numPr>
          <w:ilvl w:val="0"/>
          <w:numId w:val="24"/>
        </w:numPr>
        <w:ind w:left="-350"/>
        <w:jc w:val="both"/>
      </w:pPr>
      <w:r>
        <w:rPr>
          <w:sz w:val="24"/>
        </w:rPr>
        <w:t xml:space="preserve">prijatý od </w:t>
      </w:r>
      <w:r>
        <w:rPr>
          <w:sz w:val="24"/>
          <w:u w:val="single"/>
        </w:rPr>
        <w:t>cudzích subjektov</w:t>
      </w:r>
      <w:r>
        <w:rPr>
          <w:sz w:val="24"/>
        </w:rPr>
        <w:t xml:space="preserve"> - sa zúčtuje do výnosov vo vecnej a časovej súvislosti s nákladmi (napr. s odpismi, s opravnou položkou, so zostatkovou hodnotou vyradeného dlhodobého majetku). </w:t>
      </w:r>
    </w:p>
    <w:p w:rsidR="008D732A" w:rsidRDefault="00C84D62">
      <w:pPr>
        <w:numPr>
          <w:ilvl w:val="0"/>
          <w:numId w:val="24"/>
        </w:numPr>
        <w:ind w:left="-350"/>
        <w:jc w:val="both"/>
      </w:pPr>
      <w:r>
        <w:rPr>
          <w:sz w:val="24"/>
        </w:rPr>
        <w:t xml:space="preserve">prijatý od </w:t>
      </w:r>
      <w:r>
        <w:rPr>
          <w:sz w:val="24"/>
          <w:u w:val="single"/>
        </w:rPr>
        <w:t>zriaďovateľa</w:t>
      </w:r>
      <w:r>
        <w:rPr>
          <w:sz w:val="24"/>
        </w:rPr>
        <w:t xml:space="preserve"> - sa zúčtuje do výnosov vo vecnej a časovej súvislosti s nákladmi (napr. s odpismi, s opravnou položkou, so zostatkovou hodnotou vyradeného dlhodobého majetku). </w:t>
      </w:r>
    </w:p>
    <w:p w:rsidR="008D732A" w:rsidRDefault="00C84D62">
      <w:pPr>
        <w:numPr>
          <w:ilvl w:val="0"/>
          <w:numId w:val="24"/>
        </w:numPr>
        <w:ind w:left="-350"/>
        <w:jc w:val="both"/>
      </w:pPr>
      <w:r>
        <w:rPr>
          <w:sz w:val="24"/>
        </w:rPr>
        <w:t xml:space="preserve">poskytnutý </w:t>
      </w:r>
      <w:r>
        <w:rPr>
          <w:sz w:val="24"/>
          <w:u w:val="single"/>
        </w:rPr>
        <w:t>cudzím subjektom</w:t>
      </w:r>
      <w:r>
        <w:rPr>
          <w:sz w:val="24"/>
        </w:rPr>
        <w:t xml:space="preserve"> - sa zúčtuje do nákladov po splnení podmienok. </w:t>
      </w:r>
    </w:p>
    <w:p w:rsidR="008D732A" w:rsidRDefault="00C84D62">
      <w:pPr>
        <w:numPr>
          <w:ilvl w:val="0"/>
          <w:numId w:val="24"/>
        </w:numPr>
        <w:ind w:left="-350"/>
        <w:jc w:val="both"/>
      </w:pPr>
      <w:r>
        <w:rPr>
          <w:sz w:val="24"/>
        </w:rPr>
        <w:t xml:space="preserve">poskytnutý </w:t>
      </w:r>
      <w:r>
        <w:rPr>
          <w:sz w:val="24"/>
          <w:u w:val="single"/>
        </w:rPr>
        <w:t>vlastným subjektom</w:t>
      </w:r>
      <w:r>
        <w:rPr>
          <w:sz w:val="24"/>
        </w:rPr>
        <w:t xml:space="preserve"> - sa zúčtuje do nákladov vo vecnej a časovej súvislosti s nákladmi účtovanými v organizáciách v zriaďovateľskej pôsobnosti obce/mesta. </w:t>
      </w:r>
    </w:p>
    <w:p w:rsidR="008D732A" w:rsidRDefault="008D732A">
      <w:pPr>
        <w:jc w:val="both"/>
      </w:pPr>
    </w:p>
    <w:p w:rsidR="008D732A" w:rsidRDefault="00C84D62">
      <w:pPr>
        <w:tabs>
          <w:tab w:val="left" w:pos="578"/>
        </w:tabs>
        <w:ind w:left="-67"/>
        <w:jc w:val="both"/>
      </w:pPr>
      <w:r>
        <w:rPr>
          <w:b/>
          <w:sz w:val="24"/>
        </w:rPr>
        <w:t>7. Spôsob prepočtu údajov v cudzích menách na menu euro.</w:t>
      </w:r>
    </w:p>
    <w:p w:rsidR="008D732A" w:rsidRDefault="00C84D62">
      <w:r>
        <w:t xml:space="preserve">Organizácia neevidovala majetok a </w:t>
      </w:r>
      <w:proofErr w:type="spellStart"/>
      <w:r>
        <w:t>závazky</w:t>
      </w:r>
      <w:proofErr w:type="spellEnd"/>
      <w:r>
        <w:t xml:space="preserve"> v cudzej mene.</w:t>
      </w:r>
    </w:p>
    <w:p w:rsidR="008D732A" w:rsidRDefault="008D732A"/>
    <w:p w:rsidR="008D732A" w:rsidRDefault="00C84D62">
      <w:pPr>
        <w:jc w:val="center"/>
      </w:pPr>
      <w:r>
        <w:rPr>
          <w:b/>
          <w:sz w:val="24"/>
        </w:rPr>
        <w:t>Čl. III</w:t>
      </w:r>
    </w:p>
    <w:p w:rsidR="008D732A" w:rsidRDefault="00C84D62">
      <w:pPr>
        <w:jc w:val="center"/>
      </w:pPr>
      <w:r>
        <w:rPr>
          <w:b/>
          <w:sz w:val="24"/>
        </w:rPr>
        <w:t>Informácie o údajoch na strane aktív súvahy</w:t>
      </w:r>
    </w:p>
    <w:p w:rsidR="008D732A" w:rsidRDefault="008D732A">
      <w:pPr>
        <w:tabs>
          <w:tab w:val="left" w:pos="852"/>
        </w:tabs>
        <w:ind w:left="425" w:hanging="414"/>
        <w:jc w:val="both"/>
      </w:pPr>
    </w:p>
    <w:p w:rsidR="008D732A" w:rsidRDefault="00C84D62">
      <w:pPr>
        <w:tabs>
          <w:tab w:val="left" w:pos="852"/>
        </w:tabs>
        <w:ind w:left="425" w:hanging="414"/>
        <w:jc w:val="both"/>
      </w:pPr>
      <w:r>
        <w:rPr>
          <w:b/>
          <w:sz w:val="24"/>
        </w:rPr>
        <w:t>A Neobežný majetok</w:t>
      </w:r>
    </w:p>
    <w:p w:rsidR="008D732A" w:rsidRDefault="00C84D62">
      <w:pPr>
        <w:tabs>
          <w:tab w:val="left" w:pos="578"/>
        </w:tabs>
        <w:ind w:left="-67"/>
        <w:jc w:val="both"/>
      </w:pPr>
      <w:r>
        <w:rPr>
          <w:b/>
          <w:sz w:val="24"/>
        </w:rPr>
        <w:t xml:space="preserve">  1. Dlhodobý nehmotný majetok a dlhodobý hmotný majetok </w:t>
      </w:r>
    </w:p>
    <w:p w:rsidR="008D732A" w:rsidRDefault="00C84D62">
      <w:pPr>
        <w:tabs>
          <w:tab w:val="left" w:pos="710"/>
        </w:tabs>
        <w:ind w:left="284" w:hanging="273"/>
        <w:jc w:val="both"/>
      </w:pPr>
      <w:r>
        <w:rPr>
          <w:b/>
          <w:sz w:val="24"/>
        </w:rPr>
        <w:t xml:space="preserve">             a) prehľad o pohybe dlhodobého majetku </w:t>
      </w:r>
      <w:r>
        <w:rPr>
          <w:sz w:val="24"/>
        </w:rPr>
        <w:t>(tabuľka č.1)</w:t>
      </w:r>
    </w:p>
    <w:p w:rsidR="008D732A" w:rsidRDefault="008D732A">
      <w:pPr>
        <w:tabs>
          <w:tab w:val="left" w:pos="852"/>
        </w:tabs>
        <w:jc w:val="both"/>
      </w:pPr>
    </w:p>
    <w:p w:rsidR="008D732A" w:rsidRDefault="00C84D62">
      <w:pPr>
        <w:tabs>
          <w:tab w:val="left" w:pos="852"/>
        </w:tabs>
        <w:jc w:val="both"/>
      </w:pPr>
      <w:r>
        <w:t xml:space="preserve">V roku 2023 bola zaobstaraná sústava solárnych svietidiel na nový cintorín. </w:t>
      </w:r>
    </w:p>
    <w:p w:rsidR="008D732A" w:rsidRDefault="008D732A">
      <w:pPr>
        <w:tabs>
          <w:tab w:val="left" w:pos="852"/>
        </w:tabs>
        <w:jc w:val="both"/>
        <w:rPr>
          <w:i/>
          <w:color w:val="000000"/>
          <w:sz w:val="24"/>
        </w:rPr>
      </w:pPr>
    </w:p>
    <w:p w:rsidR="008D732A" w:rsidRDefault="00C84D62">
      <w:pPr>
        <w:tabs>
          <w:tab w:val="left" w:pos="852"/>
        </w:tabs>
        <w:jc w:val="both"/>
      </w:pPr>
      <w:r>
        <w:tab/>
      </w:r>
      <w:r>
        <w:rPr>
          <w:b/>
          <w:sz w:val="24"/>
        </w:rPr>
        <w:t xml:space="preserve">b) spôsob a výška poistenia </w:t>
      </w:r>
      <w:r>
        <w:rPr>
          <w:sz w:val="24"/>
        </w:rPr>
        <w:t xml:space="preserve">dlhodobého nehmotného majetku a dlhodobého hmotného majetku </w:t>
      </w:r>
    </w:p>
    <w:tbl>
      <w:tblPr>
        <w:tblW w:w="9840" w:type="dxa"/>
        <w:tblLayout w:type="fixed"/>
        <w:tblCellMar>
          <w:left w:w="10" w:type="dxa"/>
          <w:right w:w="10" w:type="dxa"/>
        </w:tblCellMar>
        <w:tblLook w:val="0000" w:firstRow="0" w:lastRow="0" w:firstColumn="0" w:lastColumn="0" w:noHBand="0" w:noVBand="0"/>
      </w:tblPr>
      <w:tblGrid>
        <w:gridCol w:w="236"/>
        <w:gridCol w:w="6982"/>
        <w:gridCol w:w="2622"/>
      </w:tblGrid>
      <w:tr w:rsidR="008D732A">
        <w:tc>
          <w:tcPr>
            <w:tcW w:w="236"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6982"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jc w:val="center"/>
            </w:pPr>
            <w:r>
              <w:rPr>
                <w:b/>
                <w:sz w:val="20"/>
              </w:rPr>
              <w:t>Spôsob poistenia</w:t>
            </w:r>
          </w:p>
        </w:tc>
        <w:tc>
          <w:tcPr>
            <w:tcW w:w="262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jc w:val="center"/>
            </w:pPr>
            <w:r>
              <w:rPr>
                <w:b/>
                <w:sz w:val="20"/>
              </w:rPr>
              <w:t>Výška poistenia</w:t>
            </w:r>
          </w:p>
        </w:tc>
      </w:tr>
      <w:tr w:rsidR="008D732A">
        <w:tc>
          <w:tcPr>
            <w:tcW w:w="236"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6982"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20"/>
              </w:rPr>
              <w:t xml:space="preserve">Poistenie majetku- živelné poistenie, odcudzenie </w:t>
            </w:r>
          </w:p>
        </w:tc>
        <w:tc>
          <w:tcPr>
            <w:tcW w:w="262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jc w:val="center"/>
            </w:pPr>
            <w:r>
              <w:rPr>
                <w:color w:val="000000"/>
                <w:sz w:val="20"/>
              </w:rPr>
              <w:t>1853,25 €</w:t>
            </w:r>
          </w:p>
        </w:tc>
      </w:tr>
      <w:tr w:rsidR="008D732A">
        <w:trPr>
          <w:trHeight w:val="335"/>
        </w:trPr>
        <w:tc>
          <w:tcPr>
            <w:tcW w:w="236"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6982"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20"/>
              </w:rPr>
              <w:t xml:space="preserve">Motorové vozidlá - povinné zmluvné poistenie </w:t>
            </w:r>
          </w:p>
        </w:tc>
        <w:tc>
          <w:tcPr>
            <w:tcW w:w="262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jc w:val="center"/>
            </w:pPr>
            <w:r>
              <w:rPr>
                <w:color w:val="000000"/>
                <w:sz w:val="20"/>
              </w:rPr>
              <w:t>2 797,92 €</w:t>
            </w:r>
          </w:p>
        </w:tc>
      </w:tr>
      <w:tr w:rsidR="008D732A">
        <w:tc>
          <w:tcPr>
            <w:tcW w:w="236"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6982"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rPr>
                <w:color w:val="000000"/>
              </w:rPr>
            </w:pPr>
            <w:r>
              <w:rPr>
                <w:color w:val="000000"/>
              </w:rPr>
              <w:t>Poistenie osôb za škodu spôsobenú činnosťou voči 3.osobe</w:t>
            </w:r>
          </w:p>
        </w:tc>
        <w:tc>
          <w:tcPr>
            <w:tcW w:w="262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jc w:val="center"/>
              <w:rPr>
                <w:color w:val="000000"/>
              </w:rPr>
            </w:pPr>
            <w:r>
              <w:rPr>
                <w:color w:val="000000"/>
              </w:rPr>
              <w:t>482,09</w:t>
            </w:r>
          </w:p>
        </w:tc>
      </w:tr>
      <w:tr w:rsidR="008D732A">
        <w:tc>
          <w:tcPr>
            <w:tcW w:w="236"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6982"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t>povinné zmluvné poistenie-</w:t>
            </w:r>
            <w:proofErr w:type="spellStart"/>
            <w:r>
              <w:t>štvorkolka</w:t>
            </w:r>
            <w:proofErr w:type="spellEnd"/>
            <w:r>
              <w:t xml:space="preserve"> Taiwan </w:t>
            </w:r>
            <w:proofErr w:type="spellStart"/>
            <w:r>
              <w:t>Golden</w:t>
            </w:r>
            <w:proofErr w:type="spellEnd"/>
            <w:r>
              <w:t xml:space="preserve"> </w:t>
            </w:r>
            <w:proofErr w:type="spellStart"/>
            <w:r>
              <w:t>bee</w:t>
            </w:r>
            <w:proofErr w:type="spellEnd"/>
          </w:p>
        </w:tc>
        <w:tc>
          <w:tcPr>
            <w:tcW w:w="262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jc w:val="center"/>
            </w:pPr>
            <w:r>
              <w:t>92,07</w:t>
            </w:r>
          </w:p>
        </w:tc>
      </w:tr>
    </w:tbl>
    <w:p w:rsidR="008D732A" w:rsidRDefault="008D732A">
      <w:pPr>
        <w:ind w:left="426"/>
        <w:jc w:val="both"/>
      </w:pPr>
    </w:p>
    <w:p w:rsidR="008D732A" w:rsidRDefault="008D732A">
      <w:pPr>
        <w:jc w:val="both"/>
      </w:pPr>
    </w:p>
    <w:p w:rsidR="008D732A" w:rsidRDefault="00C84D62">
      <w:pPr>
        <w:tabs>
          <w:tab w:val="left" w:pos="710"/>
        </w:tabs>
        <w:ind w:left="284" w:hanging="273"/>
        <w:jc w:val="both"/>
      </w:pPr>
      <w:r>
        <w:rPr>
          <w:b/>
          <w:sz w:val="24"/>
        </w:rPr>
        <w:t xml:space="preserve">     c)opis a hodnota majetku</w:t>
      </w:r>
      <w:r>
        <w:rPr>
          <w:sz w:val="24"/>
        </w:rPr>
        <w:t>, ku ktorému účtovná jednotka</w:t>
      </w:r>
      <w:r>
        <w:rPr>
          <w:b/>
          <w:sz w:val="24"/>
        </w:rPr>
        <w:t xml:space="preserve"> nemá vlastnícke právo,  </w:t>
      </w:r>
      <w:r>
        <w:rPr>
          <w:sz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D732A" w:rsidRDefault="008D732A">
      <w:pPr>
        <w:tabs>
          <w:tab w:val="left" w:pos="710"/>
        </w:tabs>
        <w:ind w:left="284" w:hanging="273"/>
        <w:jc w:val="both"/>
        <w:rPr>
          <w:sz w:val="24"/>
        </w:rPr>
      </w:pPr>
    </w:p>
    <w:p w:rsidR="008D732A" w:rsidRDefault="00C84D62">
      <w:pPr>
        <w:jc w:val="both"/>
      </w:pPr>
      <w:r>
        <w:rPr>
          <w:b/>
          <w:sz w:val="24"/>
        </w:rPr>
        <w:t xml:space="preserve"> </w:t>
      </w:r>
    </w:p>
    <w:p w:rsidR="008D732A" w:rsidRDefault="008D732A">
      <w:pPr>
        <w:jc w:val="both"/>
        <w:rPr>
          <w:b/>
          <w:sz w:val="24"/>
        </w:rPr>
      </w:pPr>
    </w:p>
    <w:p w:rsidR="008D732A" w:rsidRDefault="008D732A">
      <w:pPr>
        <w:jc w:val="both"/>
        <w:rPr>
          <w:b/>
          <w:sz w:val="24"/>
        </w:rPr>
      </w:pPr>
    </w:p>
    <w:p w:rsidR="008D732A" w:rsidRDefault="008D732A">
      <w:pPr>
        <w:jc w:val="both"/>
        <w:rPr>
          <w:b/>
          <w:sz w:val="24"/>
        </w:rPr>
      </w:pPr>
    </w:p>
    <w:p w:rsidR="008D732A" w:rsidRDefault="008D732A">
      <w:pPr>
        <w:jc w:val="both"/>
        <w:rPr>
          <w:b/>
          <w:sz w:val="24"/>
        </w:rPr>
      </w:pPr>
    </w:p>
    <w:p w:rsidR="008D732A" w:rsidRDefault="008D732A">
      <w:pPr>
        <w:jc w:val="both"/>
        <w:rPr>
          <w:b/>
          <w:sz w:val="24"/>
        </w:rPr>
      </w:pPr>
    </w:p>
    <w:tbl>
      <w:tblPr>
        <w:tblW w:w="10564" w:type="dxa"/>
        <w:tblLayout w:type="fixed"/>
        <w:tblCellMar>
          <w:left w:w="10" w:type="dxa"/>
          <w:right w:w="10" w:type="dxa"/>
        </w:tblCellMar>
        <w:tblLook w:val="0000" w:firstRow="0" w:lastRow="0" w:firstColumn="0" w:lastColumn="0" w:noHBand="0" w:noVBand="0"/>
      </w:tblPr>
      <w:tblGrid>
        <w:gridCol w:w="5225"/>
        <w:gridCol w:w="5339"/>
      </w:tblGrid>
      <w:tr w:rsidR="008D732A">
        <w:tc>
          <w:tcPr>
            <w:tcW w:w="522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jc w:val="center"/>
            </w:pPr>
            <w:r>
              <w:rPr>
                <w:b/>
                <w:sz w:val="20"/>
              </w:rPr>
              <w:t xml:space="preserve">Majetok, </w:t>
            </w:r>
          </w:p>
          <w:p w:rsidR="008D732A" w:rsidRDefault="00C84D62">
            <w:pPr>
              <w:jc w:val="center"/>
            </w:pPr>
            <w:r>
              <w:rPr>
                <w:sz w:val="20"/>
              </w:rPr>
              <w:t xml:space="preserve">ku ktorému </w:t>
            </w:r>
            <w:r>
              <w:rPr>
                <w:b/>
                <w:sz w:val="20"/>
              </w:rPr>
              <w:t>nemá</w:t>
            </w:r>
            <w:r>
              <w:rPr>
                <w:sz w:val="20"/>
              </w:rPr>
              <w:t xml:space="preserve"> účtovná jednotka vlastnícke právo</w:t>
            </w:r>
          </w:p>
        </w:tc>
        <w:tc>
          <w:tcPr>
            <w:tcW w:w="53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8D732A">
            <w:pPr>
              <w:jc w:val="center"/>
              <w:rPr>
                <w:b/>
                <w:sz w:val="20"/>
              </w:rPr>
            </w:pPr>
          </w:p>
        </w:tc>
      </w:tr>
      <w:tr w:rsidR="008D732A">
        <w:tc>
          <w:tcPr>
            <w:tcW w:w="522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sz w:val="20"/>
              </w:rPr>
              <w:t xml:space="preserve">Majetok, ktorý využíva účtovná jednotka na základe zmluvy o výpožičke alebo je v jej správe - obnova VO, kontajnery, </w:t>
            </w:r>
            <w:proofErr w:type="spellStart"/>
            <w:r>
              <w:rPr>
                <w:sz w:val="20"/>
              </w:rPr>
              <w:t>krovinorezy</w:t>
            </w:r>
            <w:proofErr w:type="spellEnd"/>
            <w:r>
              <w:rPr>
                <w:sz w:val="20"/>
              </w:rPr>
              <w:t xml:space="preserve">, motorová píla, dvojkomorový balíkový lis </w:t>
            </w:r>
            <w:proofErr w:type="spellStart"/>
            <w:r>
              <w:rPr>
                <w:sz w:val="20"/>
              </w:rPr>
              <w:t>Ekopack</w:t>
            </w:r>
            <w:proofErr w:type="spellEnd"/>
            <w:r>
              <w:rPr>
                <w:sz w:val="20"/>
              </w:rPr>
              <w:t xml:space="preserve">, vozidlo Mitsubishi </w:t>
            </w:r>
            <w:proofErr w:type="spellStart"/>
            <w:r>
              <w:rPr>
                <w:sz w:val="20"/>
              </w:rPr>
              <w:t>Canter</w:t>
            </w:r>
            <w:proofErr w:type="spellEnd"/>
            <w:r>
              <w:rPr>
                <w:sz w:val="20"/>
              </w:rPr>
              <w:t xml:space="preserve">, Mitsubishi </w:t>
            </w:r>
            <w:proofErr w:type="spellStart"/>
            <w:r>
              <w:rPr>
                <w:sz w:val="20"/>
              </w:rPr>
              <w:t>Fuso</w:t>
            </w:r>
            <w:proofErr w:type="spellEnd"/>
            <w:r>
              <w:rPr>
                <w:sz w:val="20"/>
              </w:rPr>
              <w:t xml:space="preserve">, Mitsubishi </w:t>
            </w:r>
            <w:proofErr w:type="spellStart"/>
            <w:r>
              <w:rPr>
                <w:sz w:val="20"/>
              </w:rPr>
              <w:t>Canter</w:t>
            </w:r>
            <w:proofErr w:type="spellEnd"/>
            <w:r>
              <w:rPr>
                <w:sz w:val="20"/>
              </w:rPr>
              <w:t xml:space="preserve"> s </w:t>
            </w:r>
            <w:proofErr w:type="spellStart"/>
            <w:r>
              <w:rPr>
                <w:sz w:val="20"/>
              </w:rPr>
              <w:t>hydraul.rukou</w:t>
            </w:r>
            <w:proofErr w:type="spellEnd"/>
            <w:r>
              <w:rPr>
                <w:sz w:val="20"/>
              </w:rPr>
              <w:t xml:space="preserve">, Peugeot, </w:t>
            </w:r>
            <w:proofErr w:type="spellStart"/>
            <w:r>
              <w:rPr>
                <w:sz w:val="20"/>
              </w:rPr>
              <w:t>zametacie</w:t>
            </w:r>
            <w:proofErr w:type="spellEnd"/>
            <w:r>
              <w:rPr>
                <w:sz w:val="20"/>
              </w:rPr>
              <w:t xml:space="preserve"> vozidlo </w:t>
            </w:r>
            <w:proofErr w:type="spellStart"/>
            <w:r>
              <w:rPr>
                <w:sz w:val="20"/>
              </w:rPr>
              <w:t>Bucher</w:t>
            </w:r>
            <w:proofErr w:type="spellEnd"/>
            <w:r>
              <w:rPr>
                <w:sz w:val="20"/>
              </w:rPr>
              <w:t xml:space="preserve"> </w:t>
            </w:r>
            <w:proofErr w:type="spellStart"/>
            <w:r>
              <w:rPr>
                <w:sz w:val="20"/>
              </w:rPr>
              <w:t>Cit,Avia</w:t>
            </w:r>
            <w:proofErr w:type="spellEnd"/>
            <w:r>
              <w:rPr>
                <w:sz w:val="20"/>
              </w:rPr>
              <w:t xml:space="preserve"> -</w:t>
            </w:r>
            <w:proofErr w:type="spellStart"/>
            <w:r>
              <w:rPr>
                <w:sz w:val="20"/>
              </w:rPr>
              <w:t>hydraul.nadstavba,ozvučovací</w:t>
            </w:r>
            <w:proofErr w:type="spellEnd"/>
            <w:r>
              <w:rPr>
                <w:sz w:val="20"/>
              </w:rPr>
              <w:t xml:space="preserve"> </w:t>
            </w:r>
            <w:proofErr w:type="spellStart"/>
            <w:r>
              <w:rPr>
                <w:sz w:val="20"/>
              </w:rPr>
              <w:t>system,plošinová</w:t>
            </w:r>
            <w:proofErr w:type="spellEnd"/>
            <w:r>
              <w:rPr>
                <w:sz w:val="20"/>
              </w:rPr>
              <w:t xml:space="preserve"> </w:t>
            </w:r>
            <w:proofErr w:type="spellStart"/>
            <w:r>
              <w:rPr>
                <w:sz w:val="20"/>
              </w:rPr>
              <w:t>váha,drevený</w:t>
            </w:r>
            <w:proofErr w:type="spellEnd"/>
            <w:r>
              <w:rPr>
                <w:sz w:val="20"/>
              </w:rPr>
              <w:t xml:space="preserve"> </w:t>
            </w:r>
            <w:proofErr w:type="spellStart"/>
            <w:r>
              <w:rPr>
                <w:sz w:val="20"/>
              </w:rPr>
              <w:t>stánok,kuchynska</w:t>
            </w:r>
            <w:proofErr w:type="spellEnd"/>
            <w:r>
              <w:rPr>
                <w:sz w:val="20"/>
              </w:rPr>
              <w:t xml:space="preserve"> </w:t>
            </w:r>
            <w:proofErr w:type="spellStart"/>
            <w:r>
              <w:rPr>
                <w:sz w:val="20"/>
              </w:rPr>
              <w:t>linka,stohovací</w:t>
            </w:r>
            <w:proofErr w:type="spellEnd"/>
            <w:r>
              <w:rPr>
                <w:sz w:val="20"/>
              </w:rPr>
              <w:t xml:space="preserve"> </w:t>
            </w:r>
            <w:proofErr w:type="spellStart"/>
            <w:r>
              <w:rPr>
                <w:sz w:val="20"/>
              </w:rPr>
              <w:t>vozík,kôš</w:t>
            </w:r>
            <w:proofErr w:type="spellEnd"/>
            <w:r>
              <w:rPr>
                <w:sz w:val="20"/>
              </w:rPr>
              <w:t xml:space="preserve"> na psie </w:t>
            </w:r>
            <w:proofErr w:type="spellStart"/>
            <w:r>
              <w:rPr>
                <w:sz w:val="20"/>
              </w:rPr>
              <w:t>exkrementy</w:t>
            </w:r>
            <w:proofErr w:type="spellEnd"/>
            <w:r>
              <w:rPr>
                <w:sz w:val="20"/>
              </w:rPr>
              <w:t>, komu</w:t>
            </w:r>
          </w:p>
          <w:p w:rsidR="008D732A" w:rsidRDefault="00C84D62">
            <w:proofErr w:type="spellStart"/>
            <w:r>
              <w:rPr>
                <w:sz w:val="20"/>
              </w:rPr>
              <w:t>nálne</w:t>
            </w:r>
            <w:proofErr w:type="spellEnd"/>
            <w:r>
              <w:rPr>
                <w:sz w:val="20"/>
              </w:rPr>
              <w:t xml:space="preserve"> vozidlo na umývanie a čistenie </w:t>
            </w:r>
            <w:proofErr w:type="spellStart"/>
            <w:r>
              <w:rPr>
                <w:sz w:val="20"/>
              </w:rPr>
              <w:t>ploch</w:t>
            </w:r>
            <w:proofErr w:type="spellEnd"/>
          </w:p>
        </w:tc>
        <w:tc>
          <w:tcPr>
            <w:tcW w:w="53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8D732A"/>
          <w:p w:rsidR="008D732A" w:rsidRDefault="00C84D62">
            <w:r>
              <w:t>majetok je evidovaný na podsúvahovom účte v hodnote 1 016 757,21€</w:t>
            </w:r>
          </w:p>
        </w:tc>
      </w:tr>
    </w:tbl>
    <w:p w:rsidR="008D732A" w:rsidRDefault="008D732A">
      <w:pPr>
        <w:jc w:val="both"/>
      </w:pPr>
    </w:p>
    <w:p w:rsidR="008D732A" w:rsidRDefault="00C84D62">
      <w:pPr>
        <w:tabs>
          <w:tab w:val="left" w:pos="710"/>
        </w:tabs>
        <w:ind w:left="284" w:hanging="273"/>
        <w:jc w:val="both"/>
      </w:pPr>
      <w:r>
        <w:rPr>
          <w:b/>
          <w:sz w:val="24"/>
        </w:rPr>
        <w:t xml:space="preserve">           d)opis a hodnota dlhodobého majetku vo vlastníctve účtovnej jednotky alebo v správe účtovnej jednotky (obstarávacia cena)</w:t>
      </w:r>
    </w:p>
    <w:tbl>
      <w:tblPr>
        <w:tblW w:w="10564" w:type="dxa"/>
        <w:tblLayout w:type="fixed"/>
        <w:tblCellMar>
          <w:left w:w="10" w:type="dxa"/>
          <w:right w:w="10" w:type="dxa"/>
        </w:tblCellMar>
        <w:tblLook w:val="0000" w:firstRow="0" w:lastRow="0" w:firstColumn="0" w:lastColumn="0" w:noHBand="0" w:noVBand="0"/>
      </w:tblPr>
      <w:tblGrid>
        <w:gridCol w:w="5225"/>
        <w:gridCol w:w="5339"/>
      </w:tblGrid>
      <w:tr w:rsidR="008D732A">
        <w:tc>
          <w:tcPr>
            <w:tcW w:w="5225"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20"/>
              </w:rPr>
              <w:t xml:space="preserve">Majetok, </w:t>
            </w:r>
          </w:p>
          <w:p w:rsidR="008D732A" w:rsidRDefault="00C84D62">
            <w:pPr>
              <w:jc w:val="center"/>
            </w:pPr>
            <w:r>
              <w:rPr>
                <w:sz w:val="20"/>
              </w:rPr>
              <w:t>ku ktorému</w:t>
            </w:r>
            <w:r>
              <w:rPr>
                <w:b/>
                <w:sz w:val="20"/>
              </w:rPr>
              <w:t xml:space="preserve"> má</w:t>
            </w:r>
            <w:r>
              <w:rPr>
                <w:sz w:val="20"/>
              </w:rPr>
              <w:t xml:space="preserve"> účtovná jednotka vlastnícke právo</w:t>
            </w:r>
          </w:p>
        </w:tc>
        <w:tc>
          <w:tcPr>
            <w:tcW w:w="5339" w:type="dxa"/>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8D732A" w:rsidRDefault="00C84D62">
            <w:pPr>
              <w:jc w:val="center"/>
            </w:pPr>
            <w:r>
              <w:rPr>
                <w:b/>
                <w:sz w:val="20"/>
              </w:rPr>
              <w:t>Suma €</w:t>
            </w:r>
          </w:p>
        </w:tc>
      </w:tr>
      <w:tr w:rsidR="008D732A">
        <w:tc>
          <w:tcPr>
            <w:tcW w:w="522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sz w:val="20"/>
              </w:rPr>
              <w:t>Pozemky</w:t>
            </w:r>
          </w:p>
        </w:tc>
        <w:tc>
          <w:tcPr>
            <w:tcW w:w="53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jc w:val="center"/>
            </w:pPr>
            <w:r>
              <w:rPr>
                <w:sz w:val="20"/>
              </w:rPr>
              <w:t>0</w:t>
            </w:r>
          </w:p>
        </w:tc>
      </w:tr>
      <w:tr w:rsidR="008D732A">
        <w:trPr>
          <w:trHeight w:val="171"/>
        </w:trPr>
        <w:tc>
          <w:tcPr>
            <w:tcW w:w="522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sz w:val="20"/>
              </w:rPr>
              <w:t>Budovy, stavby</w:t>
            </w:r>
          </w:p>
        </w:tc>
        <w:tc>
          <w:tcPr>
            <w:tcW w:w="53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jc w:val="center"/>
            </w:pPr>
            <w:r>
              <w:rPr>
                <w:sz w:val="20"/>
              </w:rPr>
              <w:t>124 876,81</w:t>
            </w:r>
          </w:p>
        </w:tc>
      </w:tr>
      <w:tr w:rsidR="008D732A">
        <w:trPr>
          <w:trHeight w:val="269"/>
        </w:trPr>
        <w:tc>
          <w:tcPr>
            <w:tcW w:w="522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sz w:val="20"/>
              </w:rPr>
              <w:t>Stroje, prístroje, zariadenia, inventár</w:t>
            </w:r>
          </w:p>
        </w:tc>
        <w:tc>
          <w:tcPr>
            <w:tcW w:w="53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jc w:val="center"/>
              <w:rPr>
                <w:sz w:val="20"/>
              </w:rPr>
            </w:pPr>
            <w:r>
              <w:rPr>
                <w:sz w:val="20"/>
              </w:rPr>
              <w:t>8 265,51</w:t>
            </w:r>
          </w:p>
        </w:tc>
      </w:tr>
      <w:tr w:rsidR="008D732A">
        <w:tc>
          <w:tcPr>
            <w:tcW w:w="522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sz w:val="20"/>
              </w:rPr>
              <w:t xml:space="preserve">Dopravné prostriedky </w:t>
            </w:r>
          </w:p>
        </w:tc>
        <w:tc>
          <w:tcPr>
            <w:tcW w:w="53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AB23F1">
            <w:pPr>
              <w:jc w:val="center"/>
              <w:rPr>
                <w:sz w:val="20"/>
              </w:rPr>
            </w:pPr>
            <w:r>
              <w:rPr>
                <w:sz w:val="20"/>
              </w:rPr>
              <w:t>274858,59</w:t>
            </w:r>
          </w:p>
        </w:tc>
      </w:tr>
      <w:tr w:rsidR="008D732A">
        <w:tc>
          <w:tcPr>
            <w:tcW w:w="522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sz w:val="20"/>
              </w:rPr>
              <w:t>Drobný dlhodobý hmotný majetok</w:t>
            </w:r>
          </w:p>
        </w:tc>
        <w:tc>
          <w:tcPr>
            <w:tcW w:w="53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pPr>
              <w:jc w:val="center"/>
            </w:pPr>
            <w:r>
              <w:t>7995,82</w:t>
            </w:r>
          </w:p>
        </w:tc>
      </w:tr>
      <w:tr w:rsidR="008D732A">
        <w:tc>
          <w:tcPr>
            <w:tcW w:w="522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53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8D732A"/>
        </w:tc>
      </w:tr>
      <w:tr w:rsidR="008D732A">
        <w:tc>
          <w:tcPr>
            <w:tcW w:w="522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sz w:val="20"/>
              </w:rPr>
              <w:t>Spolu</w:t>
            </w:r>
          </w:p>
        </w:tc>
        <w:tc>
          <w:tcPr>
            <w:tcW w:w="53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AB23F1">
            <w:pPr>
              <w:jc w:val="center"/>
            </w:pPr>
            <w:r>
              <w:rPr>
                <w:sz w:val="20"/>
              </w:rPr>
              <w:t>415996,73</w:t>
            </w:r>
          </w:p>
        </w:tc>
      </w:tr>
      <w:tr w:rsidR="008D732A">
        <w:tc>
          <w:tcPr>
            <w:tcW w:w="522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53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8D732A"/>
        </w:tc>
      </w:tr>
      <w:tr w:rsidR="008D732A">
        <w:tc>
          <w:tcPr>
            <w:tcW w:w="522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533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8D732A"/>
        </w:tc>
      </w:tr>
    </w:tbl>
    <w:p w:rsidR="008D732A" w:rsidRDefault="008D732A">
      <w:pPr>
        <w:tabs>
          <w:tab w:val="left" w:pos="852"/>
        </w:tabs>
        <w:jc w:val="both"/>
      </w:pPr>
    </w:p>
    <w:p w:rsidR="008D732A" w:rsidRDefault="008D732A">
      <w:pPr>
        <w:ind w:left="2520" w:hanging="2513"/>
      </w:pPr>
    </w:p>
    <w:p w:rsidR="008D732A" w:rsidRDefault="00C84D62">
      <w:pPr>
        <w:ind w:left="2520" w:hanging="2513"/>
      </w:pPr>
      <w:r>
        <w:rPr>
          <w:b/>
          <w:sz w:val="24"/>
        </w:rPr>
        <w:t xml:space="preserve">B Obežný majetok </w:t>
      </w:r>
    </w:p>
    <w:p w:rsidR="008D732A" w:rsidRDefault="008D732A">
      <w:pPr>
        <w:ind w:left="2520" w:hanging="2513"/>
      </w:pPr>
    </w:p>
    <w:p w:rsidR="008D732A" w:rsidRDefault="00C84D62">
      <w:pPr>
        <w:ind w:left="-67"/>
      </w:pPr>
      <w:r>
        <w:rPr>
          <w:b/>
          <w:sz w:val="24"/>
        </w:rPr>
        <w:t xml:space="preserve">       1. Zásoby</w:t>
      </w:r>
    </w:p>
    <w:p w:rsidR="008D732A" w:rsidRDefault="00C84D62">
      <w:pPr>
        <w:ind w:left="360"/>
      </w:pPr>
      <w:r>
        <w:rPr>
          <w:i/>
          <w:sz w:val="24"/>
        </w:rPr>
        <w:t xml:space="preserve">TSM Trenčianske Teplice v rámci zásob vykazujú nespotrebovaný materiál – súčiastky na nevyhnutné opravy dopravných prostriedkov a pracovných mechanizmov vo vlastnej </w:t>
      </w:r>
      <w:proofErr w:type="spellStart"/>
      <w:r>
        <w:rPr>
          <w:i/>
          <w:sz w:val="24"/>
        </w:rPr>
        <w:t>réžii,palivo</w:t>
      </w:r>
      <w:proofErr w:type="spellEnd"/>
      <w:r>
        <w:rPr>
          <w:i/>
          <w:sz w:val="24"/>
        </w:rPr>
        <w:t xml:space="preserve">, posypový materiál, ochranné pracovné pomôcky, čistiace prostriedky..... </w:t>
      </w:r>
    </w:p>
    <w:p w:rsidR="008D732A" w:rsidRDefault="00C84D62">
      <w:pPr>
        <w:ind w:left="426"/>
      </w:pPr>
      <w:r>
        <w:rPr>
          <w:i/>
          <w:sz w:val="24"/>
        </w:rPr>
        <w:t>V zásobách sú vykázané hodnoty v sume 16209,56</w:t>
      </w:r>
    </w:p>
    <w:p w:rsidR="008D732A" w:rsidRDefault="00C84D62">
      <w:r>
        <w:rPr>
          <w:i/>
          <w:sz w:val="24"/>
        </w:rPr>
        <w:t xml:space="preserve">      Účtovná jednotka netvorí opravné položky k zásobám.   </w:t>
      </w:r>
      <w:r>
        <w:tab/>
      </w:r>
      <w:r>
        <w:rPr>
          <w:i/>
          <w:sz w:val="24"/>
        </w:rPr>
        <w:t xml:space="preserve"> </w:t>
      </w:r>
      <w:r>
        <w:tab/>
      </w:r>
      <w:r>
        <w:tab/>
      </w:r>
      <w:r>
        <w:tab/>
      </w:r>
      <w:r>
        <w:tab/>
      </w:r>
      <w:r>
        <w:tab/>
      </w:r>
      <w:r>
        <w:tab/>
      </w:r>
      <w:r>
        <w:tab/>
      </w:r>
      <w:r>
        <w:tab/>
      </w:r>
    </w:p>
    <w:p w:rsidR="008D732A" w:rsidRDefault="008D732A">
      <w:pPr>
        <w:ind w:left="284"/>
      </w:pPr>
    </w:p>
    <w:p w:rsidR="008D732A" w:rsidRDefault="00C84D62">
      <w:pPr>
        <w:ind w:left="-67"/>
      </w:pPr>
      <w:r>
        <w:rPr>
          <w:b/>
          <w:sz w:val="24"/>
        </w:rPr>
        <w:t xml:space="preserve">         2.Pohľadávky  </w:t>
      </w:r>
    </w:p>
    <w:p w:rsidR="008D732A" w:rsidRDefault="008D732A"/>
    <w:p w:rsidR="008D732A" w:rsidRDefault="00C84D62">
      <w:pPr>
        <w:tabs>
          <w:tab w:val="left" w:pos="852"/>
        </w:tabs>
        <w:jc w:val="both"/>
      </w:pPr>
      <w:r>
        <w:rPr>
          <w:b/>
          <w:sz w:val="24"/>
        </w:rPr>
        <w:t>a)významné pohľadávky</w:t>
      </w:r>
      <w:r>
        <w:rPr>
          <w:sz w:val="24"/>
        </w:rPr>
        <w:t xml:space="preserve"> podľa jednotlivých položiek súvahy </w:t>
      </w:r>
    </w:p>
    <w:p w:rsidR="008D732A" w:rsidRDefault="008D732A">
      <w:pPr>
        <w:tabs>
          <w:tab w:val="left" w:pos="852"/>
        </w:tabs>
        <w:ind w:left="284"/>
        <w:jc w:val="both"/>
      </w:pPr>
    </w:p>
    <w:tbl>
      <w:tblPr>
        <w:tblW w:w="10350" w:type="dxa"/>
        <w:tblLayout w:type="fixed"/>
        <w:tblCellMar>
          <w:left w:w="10" w:type="dxa"/>
          <w:right w:w="10" w:type="dxa"/>
        </w:tblCellMar>
        <w:tblLook w:val="0000" w:firstRow="0" w:lastRow="0" w:firstColumn="0" w:lastColumn="0" w:noHBand="0" w:noVBand="0"/>
      </w:tblPr>
      <w:tblGrid>
        <w:gridCol w:w="2341"/>
        <w:gridCol w:w="1339"/>
        <w:gridCol w:w="1369"/>
        <w:gridCol w:w="1834"/>
        <w:gridCol w:w="3467"/>
      </w:tblGrid>
      <w:tr w:rsidR="008D732A">
        <w:tc>
          <w:tcPr>
            <w:tcW w:w="234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b/>
                <w:sz w:val="20"/>
              </w:rPr>
              <w:t>Pohľadávka</w:t>
            </w:r>
          </w:p>
        </w:tc>
        <w:tc>
          <w:tcPr>
            <w:tcW w:w="133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b/>
                <w:sz w:val="20"/>
              </w:rPr>
              <w:t>Riadok súvahy</w:t>
            </w:r>
          </w:p>
        </w:tc>
        <w:tc>
          <w:tcPr>
            <w:tcW w:w="136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b/>
                <w:sz w:val="20"/>
              </w:rPr>
              <w:t>Hodnota pohľadávok brutto</w:t>
            </w:r>
          </w:p>
        </w:tc>
        <w:tc>
          <w:tcPr>
            <w:tcW w:w="183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b/>
                <w:sz w:val="20"/>
              </w:rPr>
              <w:t>Hodnota pohľadávok</w:t>
            </w:r>
          </w:p>
          <w:p w:rsidR="008D732A" w:rsidRDefault="00C84D62">
            <w:r>
              <w:rPr>
                <w:b/>
                <w:sz w:val="20"/>
              </w:rPr>
              <w:t>netto</w:t>
            </w:r>
          </w:p>
        </w:tc>
        <w:tc>
          <w:tcPr>
            <w:tcW w:w="346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C84D62">
            <w:pPr>
              <w:jc w:val="center"/>
            </w:pPr>
            <w:r>
              <w:rPr>
                <w:b/>
                <w:sz w:val="20"/>
              </w:rPr>
              <w:t>Opis</w:t>
            </w:r>
          </w:p>
        </w:tc>
      </w:tr>
      <w:tr w:rsidR="008D732A">
        <w:tc>
          <w:tcPr>
            <w:tcW w:w="234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318 – krátkodobé pohľadávky nedaňové </w:t>
            </w:r>
          </w:p>
        </w:tc>
        <w:tc>
          <w:tcPr>
            <w:tcW w:w="133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68</w:t>
            </w:r>
          </w:p>
        </w:tc>
        <w:tc>
          <w:tcPr>
            <w:tcW w:w="136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rPr>
                <w:sz w:val="20"/>
              </w:rPr>
            </w:pPr>
            <w:r>
              <w:rPr>
                <w:sz w:val="20"/>
              </w:rPr>
              <w:t>6074,09</w:t>
            </w:r>
          </w:p>
        </w:tc>
        <w:tc>
          <w:tcPr>
            <w:tcW w:w="183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 6074,09</w:t>
            </w:r>
          </w:p>
        </w:tc>
        <w:tc>
          <w:tcPr>
            <w:tcW w:w="346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C84D62">
            <w:r>
              <w:rPr>
                <w:sz w:val="20"/>
              </w:rPr>
              <w:t xml:space="preserve">prenájom </w:t>
            </w:r>
            <w:proofErr w:type="spellStart"/>
            <w:r>
              <w:rPr>
                <w:sz w:val="20"/>
              </w:rPr>
              <w:t>nebyt</w:t>
            </w:r>
            <w:proofErr w:type="spellEnd"/>
            <w:r>
              <w:rPr>
                <w:sz w:val="20"/>
              </w:rPr>
              <w:t xml:space="preserve">. priestorov, prenájom hrobových miest, zber </w:t>
            </w:r>
            <w:proofErr w:type="spellStart"/>
            <w:r>
              <w:rPr>
                <w:sz w:val="20"/>
              </w:rPr>
              <w:t>elektroodpadu</w:t>
            </w:r>
            <w:proofErr w:type="spellEnd"/>
          </w:p>
        </w:tc>
      </w:tr>
      <w:tr w:rsidR="008D732A">
        <w:trPr>
          <w:trHeight w:val="579"/>
        </w:trPr>
        <w:tc>
          <w:tcPr>
            <w:tcW w:w="234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315-ostatné pohľadávky</w:t>
            </w:r>
          </w:p>
        </w:tc>
        <w:tc>
          <w:tcPr>
            <w:tcW w:w="133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65</w:t>
            </w:r>
          </w:p>
        </w:tc>
        <w:tc>
          <w:tcPr>
            <w:tcW w:w="136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rPr>
                <w:sz w:val="20"/>
              </w:rPr>
            </w:pPr>
            <w:r>
              <w:rPr>
                <w:sz w:val="20"/>
              </w:rPr>
              <w:t>17967,90</w:t>
            </w:r>
          </w:p>
        </w:tc>
        <w:tc>
          <w:tcPr>
            <w:tcW w:w="183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rPr>
                <w:sz w:val="20"/>
              </w:rPr>
            </w:pPr>
            <w:r>
              <w:rPr>
                <w:sz w:val="20"/>
              </w:rPr>
              <w:t>17967,90</w:t>
            </w:r>
          </w:p>
          <w:p w:rsidR="008D732A" w:rsidRDefault="008D732A"/>
          <w:p w:rsidR="008D732A" w:rsidRDefault="008D732A"/>
          <w:p w:rsidR="008D732A" w:rsidRDefault="008D732A"/>
        </w:tc>
        <w:tc>
          <w:tcPr>
            <w:tcW w:w="346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C84D62">
            <w:r>
              <w:rPr>
                <w:sz w:val="20"/>
              </w:rPr>
              <w:t>Preplatok za spotrebu plynu</w:t>
            </w:r>
          </w:p>
        </w:tc>
      </w:tr>
      <w:tr w:rsidR="008D732A">
        <w:tc>
          <w:tcPr>
            <w:tcW w:w="2341" w:type="dxa"/>
            <w:tcBorders>
              <w:top w:val="single" w:sz="2"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lastRenderedPageBreak/>
              <w:t>378-iné pohľadávky</w:t>
            </w:r>
          </w:p>
        </w:tc>
        <w:tc>
          <w:tcPr>
            <w:tcW w:w="1339" w:type="dxa"/>
            <w:tcBorders>
              <w:top w:val="single" w:sz="2"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59</w:t>
            </w:r>
          </w:p>
        </w:tc>
        <w:tc>
          <w:tcPr>
            <w:tcW w:w="1369" w:type="dxa"/>
            <w:tcBorders>
              <w:top w:val="single" w:sz="2"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rPr>
                <w:sz w:val="20"/>
              </w:rPr>
            </w:pPr>
            <w:r>
              <w:rPr>
                <w:sz w:val="20"/>
              </w:rPr>
              <w:t>1708,76</w:t>
            </w:r>
          </w:p>
        </w:tc>
        <w:tc>
          <w:tcPr>
            <w:tcW w:w="1834" w:type="dxa"/>
            <w:tcBorders>
              <w:top w:val="single" w:sz="2"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1708,76</w:t>
            </w:r>
          </w:p>
        </w:tc>
        <w:tc>
          <w:tcPr>
            <w:tcW w:w="3467" w:type="dxa"/>
            <w:tcBorders>
              <w:top w:val="single" w:sz="2"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C84D62">
            <w:r>
              <w:rPr>
                <w:sz w:val="20"/>
              </w:rPr>
              <w:t xml:space="preserve">zábezpeka za </w:t>
            </w:r>
            <w:proofErr w:type="spellStart"/>
            <w:r>
              <w:rPr>
                <w:sz w:val="20"/>
              </w:rPr>
              <w:t>poskyt</w:t>
            </w:r>
            <w:proofErr w:type="spellEnd"/>
            <w:r>
              <w:rPr>
                <w:sz w:val="20"/>
              </w:rPr>
              <w:t xml:space="preserve">. </w:t>
            </w:r>
            <w:proofErr w:type="spellStart"/>
            <w:r>
              <w:rPr>
                <w:sz w:val="20"/>
              </w:rPr>
              <w:t>palub.jednotky</w:t>
            </w:r>
            <w:proofErr w:type="spellEnd"/>
            <w:r>
              <w:rPr>
                <w:sz w:val="20"/>
              </w:rPr>
              <w:t xml:space="preserve">, zábezpeka na </w:t>
            </w:r>
            <w:proofErr w:type="spellStart"/>
            <w:r>
              <w:rPr>
                <w:sz w:val="20"/>
              </w:rPr>
              <w:t>zabezpeč.budúcich</w:t>
            </w:r>
            <w:proofErr w:type="spellEnd"/>
            <w:r>
              <w:rPr>
                <w:sz w:val="20"/>
              </w:rPr>
              <w:t xml:space="preserve"> pohľadávok /Slovnaft - palivové karty/</w:t>
            </w:r>
          </w:p>
        </w:tc>
      </w:tr>
    </w:tbl>
    <w:p w:rsidR="008D732A" w:rsidRDefault="008D732A">
      <w:pPr>
        <w:tabs>
          <w:tab w:val="left" w:pos="852"/>
        </w:tabs>
        <w:jc w:val="both"/>
      </w:pPr>
    </w:p>
    <w:p w:rsidR="008D732A" w:rsidRDefault="00C84D62">
      <w:pPr>
        <w:tabs>
          <w:tab w:val="left" w:pos="852"/>
        </w:tabs>
        <w:jc w:val="both"/>
      </w:pPr>
      <w:r>
        <w:rPr>
          <w:b/>
          <w:sz w:val="24"/>
        </w:rPr>
        <w:t>b) vývoj opravnej položky</w:t>
      </w:r>
      <w:r>
        <w:rPr>
          <w:sz w:val="24"/>
        </w:rPr>
        <w:t xml:space="preserve"> k pohľadávkam /Tab.č.3/</w:t>
      </w:r>
    </w:p>
    <w:p w:rsidR="008D732A" w:rsidRDefault="008D732A">
      <w:pPr>
        <w:tabs>
          <w:tab w:val="left" w:pos="852"/>
        </w:tabs>
        <w:jc w:val="both"/>
      </w:pPr>
    </w:p>
    <w:p w:rsidR="008D732A" w:rsidRDefault="00C84D62">
      <w:pPr>
        <w:tabs>
          <w:tab w:val="left" w:pos="852"/>
        </w:tabs>
        <w:jc w:val="both"/>
      </w:pPr>
      <w:r>
        <w:rPr>
          <w:i/>
          <w:sz w:val="24"/>
        </w:rPr>
        <w:t xml:space="preserve">  Organizácia tvorila opravné položku z dôvodu neplatenia poplatkov</w:t>
      </w:r>
    </w:p>
    <w:p w:rsidR="008D732A" w:rsidRDefault="00C84D62">
      <w:pPr>
        <w:tabs>
          <w:tab w:val="left" w:pos="852"/>
        </w:tabs>
        <w:jc w:val="both"/>
      </w:pPr>
      <w:r>
        <w:rPr>
          <w:b/>
          <w:sz w:val="18"/>
        </w:rPr>
        <w:t xml:space="preserve">                    </w:t>
      </w:r>
    </w:p>
    <w:p w:rsidR="008D732A" w:rsidRDefault="008D732A">
      <w:pPr>
        <w:tabs>
          <w:tab w:val="left" w:pos="852"/>
        </w:tabs>
        <w:jc w:val="both"/>
      </w:pPr>
    </w:p>
    <w:p w:rsidR="008D732A" w:rsidRDefault="008D732A">
      <w:pPr>
        <w:tabs>
          <w:tab w:val="left" w:pos="852"/>
        </w:tabs>
        <w:jc w:val="both"/>
      </w:pPr>
    </w:p>
    <w:tbl>
      <w:tblPr>
        <w:tblW w:w="10515" w:type="dxa"/>
        <w:tblLayout w:type="fixed"/>
        <w:tblCellMar>
          <w:left w:w="10" w:type="dxa"/>
          <w:right w:w="10" w:type="dxa"/>
        </w:tblCellMar>
        <w:tblLook w:val="0000" w:firstRow="0" w:lastRow="0" w:firstColumn="0" w:lastColumn="0" w:noHBand="0" w:noVBand="0"/>
      </w:tblPr>
      <w:tblGrid>
        <w:gridCol w:w="2527"/>
        <w:gridCol w:w="1090"/>
        <w:gridCol w:w="837"/>
        <w:gridCol w:w="795"/>
        <w:gridCol w:w="667"/>
        <w:gridCol w:w="1253"/>
        <w:gridCol w:w="3346"/>
      </w:tblGrid>
      <w:tr w:rsidR="008D732A">
        <w:tc>
          <w:tcPr>
            <w:tcW w:w="2527"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20"/>
              </w:rPr>
              <w:t>Pohľadávky, ku ktorým bola tvorená opravná položka</w:t>
            </w:r>
          </w:p>
        </w:tc>
        <w:tc>
          <w:tcPr>
            <w:tcW w:w="1090"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16"/>
              </w:rPr>
              <w:t xml:space="preserve">Zostatok </w:t>
            </w:r>
          </w:p>
          <w:p w:rsidR="008D732A" w:rsidRDefault="00C84D62">
            <w:pPr>
              <w:jc w:val="center"/>
            </w:pPr>
            <w:r>
              <w:rPr>
                <w:b/>
                <w:sz w:val="16"/>
              </w:rPr>
              <w:t>OP</w:t>
            </w:r>
          </w:p>
          <w:p w:rsidR="008D732A" w:rsidRDefault="00C84D62">
            <w:pPr>
              <w:jc w:val="center"/>
            </w:pPr>
            <w:r>
              <w:rPr>
                <w:b/>
                <w:sz w:val="16"/>
              </w:rPr>
              <w:t>k 31.12.2022</w:t>
            </w:r>
          </w:p>
        </w:tc>
        <w:tc>
          <w:tcPr>
            <w:tcW w:w="837"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16"/>
              </w:rPr>
              <w:t xml:space="preserve">Zvýšenie </w:t>
            </w:r>
          </w:p>
          <w:p w:rsidR="008D732A" w:rsidRDefault="00C84D62">
            <w:pPr>
              <w:jc w:val="center"/>
            </w:pPr>
            <w:r>
              <w:rPr>
                <w:b/>
                <w:sz w:val="16"/>
              </w:rPr>
              <w:t>OP</w:t>
            </w:r>
          </w:p>
        </w:tc>
        <w:tc>
          <w:tcPr>
            <w:tcW w:w="795"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16"/>
              </w:rPr>
              <w:t xml:space="preserve">Zníženie </w:t>
            </w:r>
          </w:p>
          <w:p w:rsidR="008D732A" w:rsidRDefault="00C84D62">
            <w:pPr>
              <w:jc w:val="center"/>
            </w:pPr>
            <w:r>
              <w:rPr>
                <w:b/>
                <w:sz w:val="16"/>
              </w:rPr>
              <w:t>OP</w:t>
            </w:r>
          </w:p>
        </w:tc>
        <w:tc>
          <w:tcPr>
            <w:tcW w:w="667"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16"/>
              </w:rPr>
              <w:t>Zrušenie</w:t>
            </w:r>
          </w:p>
          <w:p w:rsidR="008D732A" w:rsidRDefault="00C84D62">
            <w:pPr>
              <w:jc w:val="center"/>
            </w:pPr>
            <w:r>
              <w:rPr>
                <w:b/>
                <w:sz w:val="16"/>
              </w:rPr>
              <w:t>OP</w:t>
            </w:r>
          </w:p>
        </w:tc>
        <w:tc>
          <w:tcPr>
            <w:tcW w:w="1253"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16"/>
              </w:rPr>
              <w:t xml:space="preserve">Zostatok </w:t>
            </w:r>
          </w:p>
          <w:p w:rsidR="008D732A" w:rsidRDefault="00C84D62">
            <w:pPr>
              <w:jc w:val="center"/>
            </w:pPr>
            <w:r>
              <w:rPr>
                <w:b/>
                <w:sz w:val="16"/>
              </w:rPr>
              <w:t>OP</w:t>
            </w:r>
          </w:p>
          <w:p w:rsidR="008D732A" w:rsidRDefault="00C84D62">
            <w:pPr>
              <w:jc w:val="center"/>
            </w:pPr>
            <w:r>
              <w:rPr>
                <w:b/>
                <w:sz w:val="16"/>
              </w:rPr>
              <w:t>k 31.12.2023</w:t>
            </w:r>
          </w:p>
        </w:tc>
        <w:tc>
          <w:tcPr>
            <w:tcW w:w="3346" w:type="dxa"/>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8D732A" w:rsidRDefault="00C84D62">
            <w:pPr>
              <w:jc w:val="center"/>
            </w:pPr>
            <w:r>
              <w:rPr>
                <w:b/>
                <w:sz w:val="20"/>
              </w:rPr>
              <w:t>Dôvod zvýšenia, zníženia a zrušenia OP</w:t>
            </w:r>
          </w:p>
        </w:tc>
      </w:tr>
      <w:tr w:rsidR="008D732A">
        <w:trPr>
          <w:trHeight w:val="323"/>
        </w:trPr>
        <w:tc>
          <w:tcPr>
            <w:tcW w:w="2527"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20"/>
              </w:rPr>
              <w:t>Prenájom hrobových miest</w:t>
            </w:r>
          </w:p>
        </w:tc>
        <w:tc>
          <w:tcPr>
            <w:tcW w:w="1090"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rPr>
                <w:color w:val="000000"/>
                <w:sz w:val="20"/>
              </w:rPr>
            </w:pPr>
            <w:r>
              <w:rPr>
                <w:color w:val="000000"/>
                <w:sz w:val="20"/>
              </w:rPr>
              <w:t>911,15</w:t>
            </w:r>
          </w:p>
        </w:tc>
        <w:tc>
          <w:tcPr>
            <w:tcW w:w="837"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pPr>
              <w:rPr>
                <w:color w:val="000000"/>
                <w:sz w:val="20"/>
              </w:rPr>
            </w:pPr>
          </w:p>
        </w:tc>
        <w:tc>
          <w:tcPr>
            <w:tcW w:w="7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667"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1253"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rPr>
                <w:color w:val="000000"/>
                <w:sz w:val="20"/>
              </w:rPr>
            </w:pPr>
            <w:r>
              <w:rPr>
                <w:color w:val="000000"/>
                <w:sz w:val="20"/>
              </w:rPr>
              <w:t>911,15</w:t>
            </w:r>
          </w:p>
        </w:tc>
        <w:tc>
          <w:tcPr>
            <w:tcW w:w="334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color w:val="000000"/>
                <w:sz w:val="20"/>
              </w:rPr>
              <w:t>Dlhodobí neplatiči poplatkov</w:t>
            </w:r>
          </w:p>
        </w:tc>
      </w:tr>
      <w:tr w:rsidR="008D732A">
        <w:tc>
          <w:tcPr>
            <w:tcW w:w="2527"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20"/>
              </w:rPr>
              <w:t>Zber kovového odpadu, práca s plošinou</w:t>
            </w:r>
          </w:p>
        </w:tc>
        <w:tc>
          <w:tcPr>
            <w:tcW w:w="1090"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20"/>
              </w:rPr>
              <w:t>796,4</w:t>
            </w:r>
          </w:p>
        </w:tc>
        <w:tc>
          <w:tcPr>
            <w:tcW w:w="837"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795"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667"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tc>
        <w:tc>
          <w:tcPr>
            <w:tcW w:w="1253"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20"/>
              </w:rPr>
              <w:t>796,4</w:t>
            </w:r>
          </w:p>
        </w:tc>
        <w:tc>
          <w:tcPr>
            <w:tcW w:w="334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color w:val="000000"/>
                <w:sz w:val="20"/>
              </w:rPr>
              <w:t>Zrušené organizácie</w:t>
            </w:r>
          </w:p>
        </w:tc>
      </w:tr>
    </w:tbl>
    <w:p w:rsidR="008D732A" w:rsidRDefault="008D732A"/>
    <w:p w:rsidR="008D732A" w:rsidRDefault="008D732A">
      <w:pPr>
        <w:tabs>
          <w:tab w:val="left" w:pos="710"/>
        </w:tabs>
        <w:ind w:left="284" w:hanging="273"/>
        <w:jc w:val="both"/>
      </w:pPr>
    </w:p>
    <w:p w:rsidR="008D732A" w:rsidRDefault="008D732A">
      <w:pPr>
        <w:tabs>
          <w:tab w:val="left" w:pos="710"/>
        </w:tabs>
        <w:ind w:left="284" w:hanging="273"/>
        <w:jc w:val="both"/>
      </w:pPr>
    </w:p>
    <w:p w:rsidR="008D732A" w:rsidRDefault="00C84D62">
      <w:pPr>
        <w:tabs>
          <w:tab w:val="left" w:pos="710"/>
        </w:tabs>
        <w:ind w:left="284" w:hanging="273"/>
        <w:jc w:val="both"/>
      </w:pPr>
      <w:r>
        <w:rPr>
          <w:color w:val="000000"/>
          <w:sz w:val="24"/>
        </w:rPr>
        <w:t xml:space="preserve">      c) </w:t>
      </w:r>
      <w:r>
        <w:rPr>
          <w:color w:val="FF0000"/>
          <w:sz w:val="24"/>
        </w:rPr>
        <w:t xml:space="preserve"> </w:t>
      </w:r>
      <w:r>
        <w:rPr>
          <w:color w:val="000000"/>
          <w:sz w:val="24"/>
        </w:rPr>
        <w:t xml:space="preserve">pohľadávky podľa </w:t>
      </w:r>
      <w:r>
        <w:rPr>
          <w:b/>
          <w:color w:val="000000"/>
          <w:sz w:val="24"/>
        </w:rPr>
        <w:t>zostatkovej doby splatnosti</w:t>
      </w:r>
      <w:r>
        <w:rPr>
          <w:color w:val="000000"/>
          <w:sz w:val="24"/>
        </w:rPr>
        <w:t xml:space="preserve"> (riadky 048 a 060 súvahy) - tabuľka č.4</w:t>
      </w:r>
    </w:p>
    <w:p w:rsidR="008D732A" w:rsidRDefault="00C84D62">
      <w:pPr>
        <w:numPr>
          <w:ilvl w:val="0"/>
          <w:numId w:val="25"/>
        </w:numPr>
        <w:tabs>
          <w:tab w:val="left" w:pos="8924"/>
        </w:tabs>
        <w:ind w:left="-350"/>
      </w:pPr>
      <w:r>
        <w:rPr>
          <w:color w:val="000000"/>
          <w:sz w:val="24"/>
          <w:u w:val="single"/>
        </w:rPr>
        <w:t>so zostatkovou dobou splatnosti do 1 roka</w:t>
      </w:r>
      <w:r>
        <w:rPr>
          <w:color w:val="000000"/>
          <w:sz w:val="24"/>
        </w:rPr>
        <w:t xml:space="preserve"> – vo výške </w:t>
      </w:r>
      <w:r w:rsidR="00AB23F1">
        <w:rPr>
          <w:color w:val="000000"/>
          <w:sz w:val="24"/>
        </w:rPr>
        <w:t xml:space="preserve">25174,65  </w:t>
      </w:r>
      <w:r>
        <w:rPr>
          <w:color w:val="000000"/>
          <w:sz w:val="24"/>
        </w:rPr>
        <w:t>€ sú to preplatky za plyn, pohľadávky z nedaňových príjmov-za prenájom priestorov, prenájom hrobových miest</w:t>
      </w:r>
    </w:p>
    <w:p w:rsidR="008D732A" w:rsidRDefault="00C84D62">
      <w:pPr>
        <w:numPr>
          <w:ilvl w:val="0"/>
          <w:numId w:val="25"/>
        </w:numPr>
        <w:tabs>
          <w:tab w:val="left" w:pos="8924"/>
        </w:tabs>
        <w:ind w:left="-350"/>
      </w:pPr>
      <w:r>
        <w:rPr>
          <w:color w:val="000000"/>
          <w:sz w:val="24"/>
          <w:u w:val="single"/>
        </w:rPr>
        <w:t>so zostatkovou dobou splatnosti nad 5 rokov</w:t>
      </w:r>
      <w:r>
        <w:rPr>
          <w:color w:val="000000"/>
          <w:sz w:val="24"/>
        </w:rPr>
        <w:t xml:space="preserve"> – vo výške 1</w:t>
      </w:r>
      <w:r w:rsidR="00AB23F1">
        <w:rPr>
          <w:color w:val="000000"/>
          <w:sz w:val="24"/>
        </w:rPr>
        <w:t> 708,76</w:t>
      </w:r>
      <w:r>
        <w:rPr>
          <w:color w:val="000000"/>
          <w:sz w:val="24"/>
        </w:rPr>
        <w:t xml:space="preserve"> € zábezpeka za poskytnutie palubnej jednotky/</w:t>
      </w:r>
      <w:proofErr w:type="spellStart"/>
      <w:r>
        <w:rPr>
          <w:color w:val="000000"/>
          <w:sz w:val="24"/>
        </w:rPr>
        <w:t>Skytoll,a.s</w:t>
      </w:r>
      <w:proofErr w:type="spellEnd"/>
      <w:r>
        <w:rPr>
          <w:color w:val="000000"/>
          <w:sz w:val="24"/>
        </w:rPr>
        <w:t>. Bratislava/ a zábezpeka na zabezpečenie budúcich pohľadávok /Slovnaft Bratislava/ v súvislosti so Zmluvou o palivových kartách</w:t>
      </w:r>
    </w:p>
    <w:p w:rsidR="008D732A" w:rsidRDefault="00C84D62">
      <w:pPr>
        <w:ind w:left="347"/>
      </w:pPr>
      <w:r>
        <w:rPr>
          <w:color w:val="000000"/>
          <w:sz w:val="24"/>
        </w:rPr>
        <w:t xml:space="preserve">    </w:t>
      </w:r>
    </w:p>
    <w:p w:rsidR="008D732A" w:rsidRDefault="008D732A"/>
    <w:p w:rsidR="008D732A" w:rsidRDefault="00C84D62">
      <w:r>
        <w:rPr>
          <w:b/>
          <w:sz w:val="24"/>
        </w:rPr>
        <w:t xml:space="preserve">   3. Finančný majetok </w:t>
      </w:r>
    </w:p>
    <w:p w:rsidR="008D732A" w:rsidRDefault="00C84D62">
      <w:pPr>
        <w:tabs>
          <w:tab w:val="left" w:pos="710"/>
        </w:tabs>
        <w:ind w:left="284" w:hanging="273"/>
        <w:jc w:val="both"/>
      </w:pPr>
      <w:r>
        <w:rPr>
          <w:sz w:val="24"/>
        </w:rPr>
        <w:t xml:space="preserve">opis významných zložiek </w:t>
      </w:r>
      <w:r>
        <w:rPr>
          <w:b/>
          <w:sz w:val="24"/>
        </w:rPr>
        <w:t>krátkodobého finančného majetku</w:t>
      </w:r>
      <w:r>
        <w:rPr>
          <w:sz w:val="24"/>
        </w:rPr>
        <w:t xml:space="preserve"> </w:t>
      </w:r>
    </w:p>
    <w:tbl>
      <w:tblPr>
        <w:tblW w:w="10466" w:type="dxa"/>
        <w:tblLayout w:type="fixed"/>
        <w:tblCellMar>
          <w:left w:w="10" w:type="dxa"/>
          <w:right w:w="10" w:type="dxa"/>
        </w:tblCellMar>
        <w:tblLook w:val="0000" w:firstRow="0" w:lastRow="0" w:firstColumn="0" w:lastColumn="0" w:noHBand="0" w:noVBand="0"/>
      </w:tblPr>
      <w:tblGrid>
        <w:gridCol w:w="4962"/>
        <w:gridCol w:w="2693"/>
        <w:gridCol w:w="2811"/>
      </w:tblGrid>
      <w:tr w:rsidR="008D732A">
        <w:tc>
          <w:tcPr>
            <w:tcW w:w="4962"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Krátkodobý finančný majetok</w:t>
            </w:r>
          </w:p>
        </w:tc>
        <w:tc>
          <w:tcPr>
            <w:tcW w:w="2693"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Zostatok k 31.12.2023</w:t>
            </w:r>
          </w:p>
        </w:tc>
        <w:tc>
          <w:tcPr>
            <w:tcW w:w="2811"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Zostatok k 31.12.2022</w:t>
            </w:r>
          </w:p>
        </w:tc>
      </w:tr>
      <w:tr w:rsidR="008D732A">
        <w:tc>
          <w:tcPr>
            <w:tcW w:w="496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Bankové účty</w:t>
            </w:r>
          </w:p>
        </w:tc>
        <w:tc>
          <w:tcPr>
            <w:tcW w:w="2693"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31254,68</w:t>
            </w:r>
          </w:p>
        </w:tc>
        <w:tc>
          <w:tcPr>
            <w:tcW w:w="281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24 339,35</w:t>
            </w:r>
          </w:p>
        </w:tc>
      </w:tr>
    </w:tbl>
    <w:p w:rsidR="008D732A" w:rsidRDefault="008D732A">
      <w:pPr>
        <w:tabs>
          <w:tab w:val="left" w:pos="852"/>
        </w:tabs>
        <w:jc w:val="both"/>
      </w:pPr>
    </w:p>
    <w:p w:rsidR="008D732A" w:rsidRDefault="00C84D62">
      <w:r>
        <w:rPr>
          <w:b/>
          <w:sz w:val="24"/>
        </w:rPr>
        <w:t xml:space="preserve">   4. Časové rozlíšenie </w:t>
      </w:r>
    </w:p>
    <w:p w:rsidR="008D732A" w:rsidRDefault="008D732A">
      <w:pPr>
        <w:ind w:left="284"/>
      </w:pPr>
    </w:p>
    <w:p w:rsidR="008D732A" w:rsidRDefault="00C84D62">
      <w:pPr>
        <w:jc w:val="both"/>
      </w:pPr>
      <w:r>
        <w:rPr>
          <w:sz w:val="24"/>
        </w:rPr>
        <w:t xml:space="preserve">Významné položky časového rozlíšenia </w:t>
      </w:r>
      <w:r>
        <w:rPr>
          <w:b/>
          <w:sz w:val="24"/>
        </w:rPr>
        <w:t>nákladov budúcich období</w:t>
      </w:r>
      <w:r>
        <w:rPr>
          <w:sz w:val="24"/>
        </w:rPr>
        <w:t xml:space="preserve"> a </w:t>
      </w:r>
      <w:r>
        <w:rPr>
          <w:b/>
          <w:sz w:val="24"/>
        </w:rPr>
        <w:t xml:space="preserve">príjmov budúcich období </w:t>
      </w:r>
    </w:p>
    <w:tbl>
      <w:tblPr>
        <w:tblW w:w="10407" w:type="dxa"/>
        <w:tblLayout w:type="fixed"/>
        <w:tblCellMar>
          <w:left w:w="10" w:type="dxa"/>
          <w:right w:w="10" w:type="dxa"/>
        </w:tblCellMar>
        <w:tblLook w:val="0000" w:firstRow="0" w:lastRow="0" w:firstColumn="0" w:lastColumn="0" w:noHBand="0" w:noVBand="0"/>
      </w:tblPr>
      <w:tblGrid>
        <w:gridCol w:w="3903"/>
        <w:gridCol w:w="3231"/>
        <w:gridCol w:w="3273"/>
      </w:tblGrid>
      <w:tr w:rsidR="008D732A">
        <w:trPr>
          <w:trHeight w:val="363"/>
        </w:trPr>
        <w:tc>
          <w:tcPr>
            <w:tcW w:w="3903"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Opis jednotlivých významných položiek časového rozlíšenia</w:t>
            </w:r>
          </w:p>
        </w:tc>
        <w:tc>
          <w:tcPr>
            <w:tcW w:w="3231"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Zostatok k 31.12.2023</w:t>
            </w:r>
          </w:p>
        </w:tc>
        <w:tc>
          <w:tcPr>
            <w:tcW w:w="3273"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Zostatok k 31.12.2022</w:t>
            </w:r>
          </w:p>
        </w:tc>
      </w:tr>
      <w:tr w:rsidR="008D732A">
        <w:tc>
          <w:tcPr>
            <w:tcW w:w="3903"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u w:val="single"/>
              </w:rPr>
              <w:t>Náklady budúcich období spolu :</w:t>
            </w:r>
          </w:p>
        </w:tc>
        <w:tc>
          <w:tcPr>
            <w:tcW w:w="323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rPr>
                <w:sz w:val="20"/>
              </w:rPr>
            </w:pPr>
            <w:r>
              <w:rPr>
                <w:sz w:val="20"/>
              </w:rPr>
              <w:t>2210,07</w:t>
            </w:r>
          </w:p>
        </w:tc>
        <w:tc>
          <w:tcPr>
            <w:tcW w:w="3273"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sz w:val="20"/>
              </w:rPr>
              <w:t>2321,99</w:t>
            </w:r>
          </w:p>
        </w:tc>
      </w:tr>
      <w:tr w:rsidR="008D732A">
        <w:tc>
          <w:tcPr>
            <w:tcW w:w="3903"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Z toho významná položka:</w:t>
            </w:r>
          </w:p>
        </w:tc>
        <w:tc>
          <w:tcPr>
            <w:tcW w:w="323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center"/>
            </w:pPr>
          </w:p>
        </w:tc>
        <w:tc>
          <w:tcPr>
            <w:tcW w:w="3273"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center"/>
            </w:pPr>
          </w:p>
        </w:tc>
      </w:tr>
      <w:tr w:rsidR="008D732A">
        <w:tc>
          <w:tcPr>
            <w:tcW w:w="3903"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 poistné </w:t>
            </w:r>
          </w:p>
        </w:tc>
        <w:tc>
          <w:tcPr>
            <w:tcW w:w="323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sz w:val="20"/>
              </w:rPr>
              <w:t>673,55</w:t>
            </w:r>
          </w:p>
        </w:tc>
        <w:tc>
          <w:tcPr>
            <w:tcW w:w="3273"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sz w:val="20"/>
              </w:rPr>
              <w:t>982,01</w:t>
            </w:r>
          </w:p>
        </w:tc>
      </w:tr>
      <w:tr w:rsidR="008D732A">
        <w:tc>
          <w:tcPr>
            <w:tcW w:w="3903"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t>-dobitie stravy zamestnancom</w:t>
            </w:r>
          </w:p>
        </w:tc>
        <w:tc>
          <w:tcPr>
            <w:tcW w:w="323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center"/>
            </w:pPr>
          </w:p>
        </w:tc>
        <w:tc>
          <w:tcPr>
            <w:tcW w:w="3273"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rPr>
                <w:b/>
                <w:sz w:val="20"/>
              </w:rPr>
            </w:pPr>
            <w:r>
              <w:rPr>
                <w:b/>
                <w:sz w:val="20"/>
              </w:rPr>
              <w:t>1106,7</w:t>
            </w:r>
          </w:p>
        </w:tc>
      </w:tr>
    </w:tbl>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C84D62">
      <w:pPr>
        <w:jc w:val="center"/>
      </w:pPr>
      <w:r>
        <w:rPr>
          <w:b/>
          <w:sz w:val="24"/>
        </w:rPr>
        <w:t>Čl. IV</w:t>
      </w:r>
    </w:p>
    <w:p w:rsidR="008D732A" w:rsidRDefault="00C84D62">
      <w:pPr>
        <w:jc w:val="center"/>
      </w:pPr>
      <w:r>
        <w:rPr>
          <w:b/>
          <w:sz w:val="24"/>
        </w:rPr>
        <w:t>Informácie o údajoch na strane pasív súvahy</w:t>
      </w:r>
    </w:p>
    <w:p w:rsidR="008D732A" w:rsidRDefault="008D732A">
      <w:pPr>
        <w:tabs>
          <w:tab w:val="left" w:pos="852"/>
        </w:tabs>
        <w:jc w:val="both"/>
      </w:pPr>
    </w:p>
    <w:p w:rsidR="008D732A" w:rsidRDefault="00C84D62">
      <w:r>
        <w:rPr>
          <w:b/>
          <w:sz w:val="28"/>
        </w:rPr>
        <w:t xml:space="preserve">A Vlastné imanie </w:t>
      </w:r>
      <w:r>
        <w:rPr>
          <w:sz w:val="24"/>
        </w:rPr>
        <w:t>- tabuľka č.5</w:t>
      </w:r>
    </w:p>
    <w:p w:rsidR="008D732A" w:rsidRDefault="008D732A"/>
    <w:tbl>
      <w:tblPr>
        <w:tblW w:w="10548" w:type="dxa"/>
        <w:tblLayout w:type="fixed"/>
        <w:tblCellMar>
          <w:left w:w="10" w:type="dxa"/>
          <w:right w:w="10" w:type="dxa"/>
        </w:tblCellMar>
        <w:tblLook w:val="0000" w:firstRow="0" w:lastRow="0" w:firstColumn="0" w:lastColumn="0" w:noHBand="0" w:noVBand="0"/>
      </w:tblPr>
      <w:tblGrid>
        <w:gridCol w:w="2269"/>
        <w:gridCol w:w="1134"/>
        <w:gridCol w:w="956"/>
        <w:gridCol w:w="759"/>
        <w:gridCol w:w="1104"/>
        <w:gridCol w:w="1232"/>
        <w:gridCol w:w="3094"/>
      </w:tblGrid>
      <w:tr w:rsidR="008D732A">
        <w:tc>
          <w:tcPr>
            <w:tcW w:w="2269"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16"/>
              </w:rPr>
              <w:t>Názov položky</w:t>
            </w:r>
          </w:p>
        </w:tc>
        <w:tc>
          <w:tcPr>
            <w:tcW w:w="113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16"/>
              </w:rPr>
              <w:t xml:space="preserve">Zostatok </w:t>
            </w:r>
          </w:p>
          <w:p w:rsidR="008D732A" w:rsidRDefault="00C84D62">
            <w:pPr>
              <w:jc w:val="center"/>
            </w:pPr>
            <w:r>
              <w:rPr>
                <w:b/>
                <w:sz w:val="16"/>
              </w:rPr>
              <w:t>k 31.12.2022</w:t>
            </w:r>
          </w:p>
        </w:tc>
        <w:tc>
          <w:tcPr>
            <w:tcW w:w="956"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16"/>
              </w:rPr>
              <w:t xml:space="preserve">Zvýšenie </w:t>
            </w:r>
          </w:p>
          <w:p w:rsidR="008D732A" w:rsidRDefault="008D732A">
            <w:pPr>
              <w:jc w:val="center"/>
            </w:pPr>
          </w:p>
        </w:tc>
        <w:tc>
          <w:tcPr>
            <w:tcW w:w="759"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16"/>
              </w:rPr>
              <w:t xml:space="preserve">Zníženie </w:t>
            </w:r>
          </w:p>
          <w:p w:rsidR="008D732A" w:rsidRDefault="008D732A">
            <w:pPr>
              <w:jc w:val="center"/>
            </w:pPr>
          </w:p>
        </w:tc>
        <w:tc>
          <w:tcPr>
            <w:tcW w:w="1104"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16"/>
              </w:rPr>
              <w:t>Presun</w:t>
            </w:r>
          </w:p>
        </w:tc>
        <w:tc>
          <w:tcPr>
            <w:tcW w:w="1232" w:type="dxa"/>
            <w:tcBorders>
              <w:top w:val="single" w:sz="4" w:space="0" w:color="000000"/>
              <w:left w:val="single" w:sz="4" w:space="0" w:color="000000"/>
              <w:bottom w:val="single" w:sz="4" w:space="0" w:color="000000"/>
              <w:right w:val="single" w:sz="2" w:space="0" w:color="000000"/>
            </w:tcBorders>
            <w:shd w:val="clear" w:color="auto" w:fill="F2F2F2"/>
            <w:tcMar>
              <w:top w:w="0" w:type="dxa"/>
              <w:left w:w="108" w:type="dxa"/>
              <w:bottom w:w="0" w:type="dxa"/>
              <w:right w:w="108" w:type="dxa"/>
            </w:tcMar>
          </w:tcPr>
          <w:p w:rsidR="008D732A" w:rsidRDefault="00C84D62">
            <w:pPr>
              <w:jc w:val="center"/>
            </w:pPr>
            <w:r>
              <w:rPr>
                <w:b/>
                <w:sz w:val="16"/>
              </w:rPr>
              <w:t xml:space="preserve">Zostatok </w:t>
            </w:r>
          </w:p>
          <w:p w:rsidR="008D732A" w:rsidRDefault="00C84D62">
            <w:pPr>
              <w:jc w:val="center"/>
            </w:pPr>
            <w:r>
              <w:rPr>
                <w:b/>
                <w:sz w:val="16"/>
              </w:rPr>
              <w:t>k 31.12.2023</w:t>
            </w:r>
          </w:p>
        </w:tc>
        <w:tc>
          <w:tcPr>
            <w:tcW w:w="3094" w:type="dxa"/>
            <w:tcBorders>
              <w:top w:val="single" w:sz="4" w:space="0" w:color="000000"/>
              <w:left w:val="single" w:sz="4" w:space="0" w:color="000000"/>
              <w:bottom w:val="single" w:sz="4" w:space="0" w:color="000000"/>
              <w:right w:val="single" w:sz="4" w:space="0" w:color="000000"/>
            </w:tcBorders>
            <w:shd w:val="clear" w:color="auto" w:fill="F2F2F2"/>
            <w:tcMar>
              <w:top w:w="0" w:type="dxa"/>
              <w:left w:w="108" w:type="dxa"/>
              <w:bottom w:w="0" w:type="dxa"/>
              <w:right w:w="108" w:type="dxa"/>
            </w:tcMar>
          </w:tcPr>
          <w:p w:rsidR="008D732A" w:rsidRDefault="00C84D62">
            <w:pPr>
              <w:jc w:val="center"/>
            </w:pPr>
            <w:r>
              <w:rPr>
                <w:b/>
                <w:sz w:val="16"/>
              </w:rPr>
              <w:t xml:space="preserve">Opis jednotlivých položiek a opis zmien jednotlivých položiek vlastného imania, najmä zmeny oceňovacích rozdielov, </w:t>
            </w:r>
          </w:p>
          <w:p w:rsidR="008D732A" w:rsidRDefault="00C84D62">
            <w:pPr>
              <w:jc w:val="center"/>
            </w:pPr>
            <w:r>
              <w:rPr>
                <w:b/>
                <w:sz w:val="16"/>
              </w:rPr>
              <w:t>opravy významných chýb minulých rokov</w:t>
            </w:r>
          </w:p>
        </w:tc>
      </w:tr>
      <w:tr w:rsidR="008D732A">
        <w:tc>
          <w:tcPr>
            <w:tcW w:w="2269"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roofErr w:type="spellStart"/>
            <w:r>
              <w:rPr>
                <w:color w:val="000000"/>
                <w:sz w:val="20"/>
              </w:rPr>
              <w:t>Nevysporiadaný</w:t>
            </w:r>
            <w:proofErr w:type="spellEnd"/>
            <w:r>
              <w:rPr>
                <w:color w:val="000000"/>
                <w:sz w:val="20"/>
              </w:rPr>
              <w:t xml:space="preserve"> výsledok hospodárenia minulých rokov</w:t>
            </w:r>
          </w:p>
        </w:tc>
        <w:tc>
          <w:tcPr>
            <w:tcW w:w="1134"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20"/>
              </w:rPr>
              <w:t>-36065,29</w:t>
            </w:r>
          </w:p>
        </w:tc>
        <w:tc>
          <w:tcPr>
            <w:tcW w:w="956"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pPr>
              <w:rPr>
                <w:color w:val="000000"/>
              </w:rPr>
            </w:pPr>
          </w:p>
        </w:tc>
        <w:tc>
          <w:tcPr>
            <w:tcW w:w="759"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pPr>
              <w:rPr>
                <w:color w:val="000000"/>
              </w:rPr>
            </w:pPr>
          </w:p>
        </w:tc>
        <w:tc>
          <w:tcPr>
            <w:tcW w:w="1104"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rPr>
                <w:color w:val="000000"/>
                <w:sz w:val="20"/>
              </w:rPr>
            </w:pPr>
            <w:r>
              <w:rPr>
                <w:color w:val="000000"/>
                <w:sz w:val="20"/>
              </w:rPr>
              <w:t>+3547,57</w:t>
            </w:r>
          </w:p>
        </w:tc>
        <w:tc>
          <w:tcPr>
            <w:tcW w:w="1232"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20"/>
              </w:rPr>
              <w:t>-32517,72</w:t>
            </w:r>
          </w:p>
        </w:tc>
        <w:tc>
          <w:tcPr>
            <w:tcW w:w="309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color w:val="000000"/>
                <w:sz w:val="20"/>
              </w:rPr>
              <w:t xml:space="preserve"> V rámci presunov obec vykazuje preúčtovanie výsledku hospodárenia za 2022 </w:t>
            </w:r>
          </w:p>
        </w:tc>
      </w:tr>
      <w:tr w:rsidR="008D732A">
        <w:tc>
          <w:tcPr>
            <w:tcW w:w="2269"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20"/>
              </w:rPr>
              <w:t>Výsledok hospodárenia</w:t>
            </w:r>
          </w:p>
        </w:tc>
        <w:tc>
          <w:tcPr>
            <w:tcW w:w="1134"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rPr>
                <w:color w:val="000000"/>
                <w:sz w:val="20"/>
              </w:rPr>
            </w:pPr>
            <w:r>
              <w:rPr>
                <w:color w:val="000000"/>
                <w:sz w:val="20"/>
              </w:rPr>
              <w:t>+3547,57</w:t>
            </w:r>
          </w:p>
        </w:tc>
        <w:tc>
          <w:tcPr>
            <w:tcW w:w="956"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pPr>
              <w:rPr>
                <w:color w:val="000000"/>
                <w:sz w:val="20"/>
              </w:rPr>
            </w:pPr>
          </w:p>
        </w:tc>
        <w:tc>
          <w:tcPr>
            <w:tcW w:w="759"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8D732A">
            <w:pPr>
              <w:rPr>
                <w:color w:val="000000"/>
              </w:rPr>
            </w:pPr>
          </w:p>
        </w:tc>
        <w:tc>
          <w:tcPr>
            <w:tcW w:w="1104"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rPr>
                <w:color w:val="000000"/>
                <w:sz w:val="20"/>
              </w:rPr>
            </w:pPr>
            <w:r>
              <w:rPr>
                <w:color w:val="000000"/>
                <w:sz w:val="20"/>
              </w:rPr>
              <w:t>-3547,57</w:t>
            </w:r>
          </w:p>
        </w:tc>
        <w:tc>
          <w:tcPr>
            <w:tcW w:w="1232" w:type="dxa"/>
            <w:tcBorders>
              <w:top w:val="single" w:sz="4" w:space="0" w:color="000000"/>
              <w:left w:val="single" w:sz="4" w:space="0" w:color="000000"/>
              <w:bottom w:val="single" w:sz="4" w:space="0" w:color="000000"/>
              <w:right w:val="single" w:sz="2" w:space="0" w:color="000000"/>
            </w:tcBorders>
            <w:shd w:val="clear" w:color="auto" w:fill="FFFFFF"/>
            <w:tcMar>
              <w:top w:w="0" w:type="dxa"/>
              <w:left w:w="108" w:type="dxa"/>
              <w:bottom w:w="0" w:type="dxa"/>
              <w:right w:w="108" w:type="dxa"/>
            </w:tcMar>
          </w:tcPr>
          <w:p w:rsidR="008D732A" w:rsidRDefault="00C84D62">
            <w:pPr>
              <w:rPr>
                <w:color w:val="000000"/>
                <w:sz w:val="20"/>
              </w:rPr>
            </w:pPr>
            <w:r>
              <w:rPr>
                <w:color w:val="000000"/>
                <w:sz w:val="20"/>
              </w:rPr>
              <w:t>20104,38</w:t>
            </w:r>
          </w:p>
        </w:tc>
        <w:tc>
          <w:tcPr>
            <w:tcW w:w="309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8D732A" w:rsidRDefault="00C84D62">
            <w:r>
              <w:rPr>
                <w:color w:val="000000"/>
                <w:sz w:val="20"/>
              </w:rPr>
              <w:t xml:space="preserve">V rámci zvýšenia nový výsledok hospodárenia za rok 2023, v rámci presunu </w:t>
            </w:r>
            <w:proofErr w:type="spellStart"/>
            <w:r>
              <w:rPr>
                <w:color w:val="000000"/>
                <w:sz w:val="20"/>
              </w:rPr>
              <w:t>preuctovanie</w:t>
            </w:r>
            <w:proofErr w:type="spellEnd"/>
            <w:r>
              <w:rPr>
                <w:color w:val="000000"/>
                <w:sz w:val="20"/>
              </w:rPr>
              <w:t xml:space="preserve"> výsledku hospodárenia za rok 2022</w:t>
            </w:r>
          </w:p>
        </w:tc>
      </w:tr>
    </w:tbl>
    <w:p w:rsidR="008D732A" w:rsidRDefault="008D732A"/>
    <w:p w:rsidR="008D732A" w:rsidRDefault="00C84D62">
      <w:r>
        <w:rPr>
          <w:b/>
          <w:sz w:val="28"/>
          <w:szCs w:val="28"/>
        </w:rPr>
        <w:t>B Záväzky</w:t>
      </w:r>
    </w:p>
    <w:p w:rsidR="008D732A" w:rsidRDefault="00C84D62">
      <w:pPr>
        <w:ind w:left="-67"/>
      </w:pPr>
      <w:r>
        <w:t xml:space="preserve">     </w:t>
      </w:r>
      <w:r>
        <w:rPr>
          <w:b/>
          <w:bCs/>
          <w:iCs/>
        </w:rPr>
        <w:t>1.</w:t>
      </w:r>
      <w:r>
        <w:rPr>
          <w:iCs/>
        </w:rPr>
        <w:t xml:space="preserve">  </w:t>
      </w:r>
      <w:r>
        <w:rPr>
          <w:b/>
          <w:iCs/>
          <w:sz w:val="24"/>
        </w:rPr>
        <w:t xml:space="preserve">Rezervy </w:t>
      </w:r>
      <w:r>
        <w:rPr>
          <w:iCs/>
          <w:sz w:val="24"/>
        </w:rPr>
        <w:t xml:space="preserve">- tabuľka č. 7 </w:t>
      </w:r>
    </w:p>
    <w:p w:rsidR="008D732A" w:rsidRDefault="00C84D62">
      <w:pPr>
        <w:tabs>
          <w:tab w:val="left" w:pos="852"/>
        </w:tabs>
        <w:ind w:left="426" w:hanging="415"/>
      </w:pPr>
      <w:r>
        <w:rPr>
          <w:sz w:val="24"/>
        </w:rPr>
        <w:t xml:space="preserve">Predpokladaný rok použitia rezerv a opis významných položiek rezerv </w:t>
      </w:r>
    </w:p>
    <w:p w:rsidR="008D732A" w:rsidRDefault="008D732A">
      <w:pPr>
        <w:tabs>
          <w:tab w:val="left" w:pos="852"/>
        </w:tabs>
        <w:ind w:left="426" w:hanging="415"/>
      </w:pPr>
    </w:p>
    <w:tbl>
      <w:tblPr>
        <w:tblW w:w="10437" w:type="dxa"/>
        <w:tblLayout w:type="fixed"/>
        <w:tblCellMar>
          <w:left w:w="10" w:type="dxa"/>
          <w:right w:w="10" w:type="dxa"/>
        </w:tblCellMar>
        <w:tblLook w:val="0000" w:firstRow="0" w:lastRow="0" w:firstColumn="0" w:lastColumn="0" w:noHBand="0" w:noVBand="0"/>
      </w:tblPr>
      <w:tblGrid>
        <w:gridCol w:w="7241"/>
        <w:gridCol w:w="3196"/>
      </w:tblGrid>
      <w:tr w:rsidR="008D732A">
        <w:tc>
          <w:tcPr>
            <w:tcW w:w="7241"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Názov položky / Suma</w:t>
            </w:r>
            <w:r>
              <w:rPr>
                <w:b/>
                <w:color w:val="FF0000"/>
                <w:sz w:val="20"/>
              </w:rPr>
              <w:t xml:space="preserve"> </w:t>
            </w:r>
            <w:r>
              <w:rPr>
                <w:b/>
                <w:sz w:val="20"/>
              </w:rPr>
              <w:t xml:space="preserve">         </w:t>
            </w:r>
          </w:p>
        </w:tc>
        <w:tc>
          <w:tcPr>
            <w:tcW w:w="3196"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rsidR="008D732A" w:rsidRDefault="00C84D62">
            <w:pPr>
              <w:jc w:val="center"/>
            </w:pPr>
            <w:r>
              <w:rPr>
                <w:b/>
                <w:sz w:val="20"/>
              </w:rPr>
              <w:t xml:space="preserve">Predpokladaný rok použitia </w:t>
            </w:r>
          </w:p>
        </w:tc>
      </w:tr>
      <w:tr w:rsidR="008D732A">
        <w:tc>
          <w:tcPr>
            <w:tcW w:w="724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rPr>
                <w:sz w:val="20"/>
              </w:rPr>
            </w:pPr>
          </w:p>
        </w:tc>
        <w:tc>
          <w:tcPr>
            <w:tcW w:w="3196"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tc>
      </w:tr>
    </w:tbl>
    <w:p w:rsidR="008D732A" w:rsidRDefault="008D732A">
      <w:pPr>
        <w:ind w:left="284"/>
      </w:pPr>
    </w:p>
    <w:p w:rsidR="008D732A" w:rsidRDefault="008D732A">
      <w:pPr>
        <w:ind w:left="284"/>
      </w:pPr>
    </w:p>
    <w:p w:rsidR="008D732A" w:rsidRDefault="00C84D62">
      <w:r>
        <w:rPr>
          <w:b/>
          <w:sz w:val="24"/>
        </w:rPr>
        <w:t xml:space="preserve">2. Záväzky podľa doby splatnosti </w:t>
      </w:r>
    </w:p>
    <w:p w:rsidR="008D732A" w:rsidRDefault="008D732A">
      <w:pPr>
        <w:tabs>
          <w:tab w:val="left" w:pos="852"/>
        </w:tabs>
      </w:pPr>
    </w:p>
    <w:p w:rsidR="008D732A" w:rsidRDefault="00C84D62">
      <w:pPr>
        <w:tabs>
          <w:tab w:val="left" w:pos="852"/>
        </w:tabs>
      </w:pPr>
      <w:r>
        <w:rPr>
          <w:color w:val="000000"/>
          <w:sz w:val="24"/>
        </w:rPr>
        <w:t xml:space="preserve">a) </w:t>
      </w:r>
      <w:r>
        <w:rPr>
          <w:b/>
          <w:color w:val="000000"/>
          <w:sz w:val="24"/>
        </w:rPr>
        <w:t>záväzky podľa doby splatnosti-</w:t>
      </w:r>
      <w:r>
        <w:rPr>
          <w:color w:val="000000"/>
          <w:sz w:val="24"/>
        </w:rPr>
        <w:t>(riadky 140 a 151 súvahy)tab.č.8</w:t>
      </w:r>
    </w:p>
    <w:p w:rsidR="008D732A" w:rsidRDefault="00C84D62">
      <w:pPr>
        <w:tabs>
          <w:tab w:val="left" w:pos="852"/>
        </w:tabs>
      </w:pPr>
      <w:r>
        <w:rPr>
          <w:color w:val="000000"/>
          <w:sz w:val="24"/>
        </w:rPr>
        <w:t xml:space="preserve"> Účtovná jednotka neeviduje žiadne záväzky po lehote splatnosti </w:t>
      </w:r>
    </w:p>
    <w:tbl>
      <w:tblPr>
        <w:tblW w:w="10800" w:type="dxa"/>
        <w:tblInd w:w="-431" w:type="dxa"/>
        <w:tblLayout w:type="fixed"/>
        <w:tblCellMar>
          <w:left w:w="10" w:type="dxa"/>
          <w:right w:w="10" w:type="dxa"/>
        </w:tblCellMar>
        <w:tblLook w:val="0000" w:firstRow="0" w:lastRow="0" w:firstColumn="0" w:lastColumn="0" w:noHBand="0" w:noVBand="0"/>
      </w:tblPr>
      <w:tblGrid>
        <w:gridCol w:w="7672"/>
        <w:gridCol w:w="1559"/>
        <w:gridCol w:w="1569"/>
      </w:tblGrid>
      <w:tr w:rsidR="008D732A" w:rsidTr="00AB23F1">
        <w:tc>
          <w:tcPr>
            <w:tcW w:w="7672"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 xml:space="preserve">Záväzky          </w:t>
            </w:r>
          </w:p>
        </w:tc>
        <w:tc>
          <w:tcPr>
            <w:tcW w:w="1559"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 xml:space="preserve">Zostatok k 31.12.2023  </w:t>
            </w:r>
          </w:p>
        </w:tc>
        <w:tc>
          <w:tcPr>
            <w:tcW w:w="1569"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Zostatok k 31.12.2022</w:t>
            </w:r>
          </w:p>
        </w:tc>
      </w:tr>
      <w:tr w:rsidR="008D732A" w:rsidTr="00AB23F1">
        <w:tc>
          <w:tcPr>
            <w:tcW w:w="767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b/>
                <w:sz w:val="20"/>
              </w:rPr>
              <w:t xml:space="preserve">Dlhodobé záväzky z toho: </w:t>
            </w:r>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56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rsidTr="00AB23F1">
        <w:tc>
          <w:tcPr>
            <w:tcW w:w="767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sidP="00AB23F1">
            <w:pPr>
              <w:numPr>
                <w:ilvl w:val="0"/>
                <w:numId w:val="26"/>
              </w:numPr>
              <w:ind w:left="-209"/>
              <w:jc w:val="center"/>
            </w:pPr>
            <w:r>
              <w:rPr>
                <w:sz w:val="20"/>
              </w:rPr>
              <w:t>záväzky zo sociálneho fondu</w:t>
            </w:r>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color w:val="000000"/>
                <w:sz w:val="20"/>
              </w:rPr>
            </w:pPr>
            <w:r>
              <w:rPr>
                <w:color w:val="000000"/>
                <w:sz w:val="20"/>
              </w:rPr>
              <w:t>31,71</w:t>
            </w:r>
          </w:p>
        </w:tc>
        <w:tc>
          <w:tcPr>
            <w:tcW w:w="156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color w:val="000000"/>
                <w:sz w:val="20"/>
              </w:rPr>
              <w:t>843,50</w:t>
            </w:r>
          </w:p>
        </w:tc>
      </w:tr>
      <w:tr w:rsidR="008D732A" w:rsidTr="00AB23F1">
        <w:tc>
          <w:tcPr>
            <w:tcW w:w="767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b/>
                <w:sz w:val="20"/>
              </w:rPr>
              <w:t xml:space="preserve">Krátkodobé záväzky z toho: </w:t>
            </w:r>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56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rsidTr="00AB23F1">
        <w:tc>
          <w:tcPr>
            <w:tcW w:w="767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sidP="00AB23F1">
            <w:pPr>
              <w:numPr>
                <w:ilvl w:val="0"/>
                <w:numId w:val="27"/>
              </w:numPr>
              <w:ind w:left="-209"/>
              <w:jc w:val="center"/>
            </w:pPr>
            <w:r>
              <w:rPr>
                <w:sz w:val="20"/>
              </w:rPr>
              <w:t>záväzky voči dodávateľom</w:t>
            </w:r>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1406,43</w:t>
            </w:r>
          </w:p>
        </w:tc>
        <w:tc>
          <w:tcPr>
            <w:tcW w:w="156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3822,81</w:t>
            </w:r>
          </w:p>
        </w:tc>
      </w:tr>
      <w:tr w:rsidR="008D732A" w:rsidTr="00AB23F1">
        <w:tc>
          <w:tcPr>
            <w:tcW w:w="767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sidP="00AB23F1">
            <w:pPr>
              <w:numPr>
                <w:ilvl w:val="0"/>
                <w:numId w:val="28"/>
              </w:numPr>
              <w:ind w:left="-209"/>
              <w:jc w:val="center"/>
            </w:pPr>
            <w:r>
              <w:rPr>
                <w:sz w:val="20"/>
              </w:rPr>
              <w:t>záväzky voči zamestnancom</w:t>
            </w:r>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13975,41</w:t>
            </w:r>
          </w:p>
        </w:tc>
        <w:tc>
          <w:tcPr>
            <w:tcW w:w="156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13051,94</w:t>
            </w:r>
          </w:p>
        </w:tc>
      </w:tr>
      <w:tr w:rsidR="008D732A" w:rsidTr="00AB23F1">
        <w:tc>
          <w:tcPr>
            <w:tcW w:w="767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sidP="00AB23F1">
            <w:pPr>
              <w:numPr>
                <w:ilvl w:val="0"/>
                <w:numId w:val="29"/>
              </w:numPr>
              <w:ind w:left="-209"/>
              <w:jc w:val="center"/>
            </w:pPr>
            <w:r>
              <w:rPr>
                <w:sz w:val="20"/>
              </w:rPr>
              <w:t>záväzky voči poisťovniam</w:t>
            </w:r>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10353,35</w:t>
            </w:r>
          </w:p>
        </w:tc>
        <w:tc>
          <w:tcPr>
            <w:tcW w:w="156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sz w:val="20"/>
              </w:rPr>
              <w:t>7890,26</w:t>
            </w:r>
          </w:p>
        </w:tc>
      </w:tr>
      <w:tr w:rsidR="008D732A" w:rsidTr="00AB23F1">
        <w:tc>
          <w:tcPr>
            <w:tcW w:w="767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sidP="00AB23F1">
            <w:pPr>
              <w:numPr>
                <w:ilvl w:val="0"/>
                <w:numId w:val="30"/>
              </w:numPr>
              <w:ind w:left="-209"/>
              <w:jc w:val="center"/>
            </w:pPr>
            <w:r>
              <w:rPr>
                <w:sz w:val="20"/>
              </w:rPr>
              <w:t>záväzky voči daňovému úradu</w:t>
            </w:r>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t>2771,57</w:t>
            </w:r>
          </w:p>
        </w:tc>
        <w:tc>
          <w:tcPr>
            <w:tcW w:w="156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t>1695,38</w:t>
            </w:r>
          </w:p>
        </w:tc>
      </w:tr>
      <w:tr w:rsidR="008D732A" w:rsidTr="00AB23F1">
        <w:tc>
          <w:tcPr>
            <w:tcW w:w="767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sidP="00AB23F1">
            <w:pPr>
              <w:numPr>
                <w:ilvl w:val="0"/>
                <w:numId w:val="31"/>
              </w:numPr>
              <w:ind w:left="-209"/>
              <w:jc w:val="center"/>
            </w:pPr>
            <w:r>
              <w:rPr>
                <w:sz w:val="20"/>
              </w:rPr>
              <w:t>ostatné záväzky-</w:t>
            </w:r>
            <w:proofErr w:type="spellStart"/>
            <w:r>
              <w:rPr>
                <w:sz w:val="20"/>
              </w:rPr>
              <w:t>exekúcie,zrážky</w:t>
            </w:r>
            <w:bookmarkStart w:id="0" w:name="_GoBack"/>
            <w:bookmarkEnd w:id="0"/>
            <w:proofErr w:type="spellEnd"/>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2359,5</w:t>
            </w:r>
          </w:p>
        </w:tc>
        <w:tc>
          <w:tcPr>
            <w:tcW w:w="156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79,16</w:t>
            </w:r>
          </w:p>
        </w:tc>
      </w:tr>
    </w:tbl>
    <w:p w:rsidR="008D732A" w:rsidRDefault="008D732A">
      <w:pPr>
        <w:tabs>
          <w:tab w:val="left" w:pos="710"/>
        </w:tabs>
        <w:ind w:left="284" w:hanging="273"/>
        <w:jc w:val="both"/>
      </w:pPr>
    </w:p>
    <w:p w:rsidR="008D732A" w:rsidRDefault="008D732A">
      <w:pPr>
        <w:tabs>
          <w:tab w:val="left" w:pos="710"/>
        </w:tabs>
        <w:ind w:left="284" w:hanging="273"/>
        <w:jc w:val="both"/>
      </w:pPr>
    </w:p>
    <w:p w:rsidR="008D732A" w:rsidRDefault="00C84D62">
      <w:pPr>
        <w:tabs>
          <w:tab w:val="left" w:pos="710"/>
        </w:tabs>
        <w:ind w:left="284" w:hanging="273"/>
        <w:jc w:val="both"/>
      </w:pPr>
      <w:r>
        <w:rPr>
          <w:sz w:val="24"/>
        </w:rPr>
        <w:t xml:space="preserve">b) záväzky podľa  </w:t>
      </w:r>
      <w:r>
        <w:rPr>
          <w:b/>
          <w:sz w:val="24"/>
        </w:rPr>
        <w:t>zostatkovej</w:t>
      </w:r>
      <w:r>
        <w:rPr>
          <w:sz w:val="24"/>
        </w:rPr>
        <w:t xml:space="preserve"> </w:t>
      </w:r>
      <w:r>
        <w:rPr>
          <w:b/>
          <w:sz w:val="24"/>
        </w:rPr>
        <w:t>doby splatnosti</w:t>
      </w:r>
      <w:r>
        <w:rPr>
          <w:sz w:val="24"/>
        </w:rPr>
        <w:t xml:space="preserve"> (riadky 140 a 151 súvahy) - tabuľka č.8</w:t>
      </w:r>
    </w:p>
    <w:tbl>
      <w:tblPr>
        <w:tblW w:w="10416" w:type="dxa"/>
        <w:jc w:val="center"/>
        <w:tblLayout w:type="fixed"/>
        <w:tblCellMar>
          <w:left w:w="10" w:type="dxa"/>
          <w:right w:w="10" w:type="dxa"/>
        </w:tblCellMar>
        <w:tblLook w:val="0000" w:firstRow="0" w:lastRow="0" w:firstColumn="0" w:lastColumn="0" w:noHBand="0" w:noVBand="0"/>
      </w:tblPr>
      <w:tblGrid>
        <w:gridCol w:w="7241"/>
        <w:gridCol w:w="1559"/>
        <w:gridCol w:w="1616"/>
      </w:tblGrid>
      <w:tr w:rsidR="008D732A">
        <w:trPr>
          <w:jc w:val="center"/>
        </w:trPr>
        <w:tc>
          <w:tcPr>
            <w:tcW w:w="7241" w:type="dxa"/>
            <w:tcBorders>
              <w:top w:val="single" w:sz="4" w:space="0" w:color="000000"/>
              <w:left w:val="single" w:sz="4" w:space="0" w:color="000000"/>
              <w:bottom w:val="single" w:sz="4" w:space="0" w:color="000000"/>
              <w:right w:val="single" w:sz="2" w:space="0" w:color="000000"/>
            </w:tcBorders>
            <w:shd w:val="clear" w:color="auto" w:fill="F2F2F2"/>
            <w:tcMar>
              <w:top w:w="0" w:type="dxa"/>
              <w:left w:w="283" w:type="dxa"/>
              <w:bottom w:w="0" w:type="dxa"/>
              <w:right w:w="70" w:type="dxa"/>
            </w:tcMar>
          </w:tcPr>
          <w:p w:rsidR="008D732A" w:rsidRDefault="00C84D62">
            <w:pPr>
              <w:jc w:val="center"/>
            </w:pPr>
            <w:r>
              <w:rPr>
                <w:b/>
                <w:sz w:val="20"/>
              </w:rPr>
              <w:t xml:space="preserve">Záväzky          </w:t>
            </w:r>
          </w:p>
        </w:tc>
        <w:tc>
          <w:tcPr>
            <w:tcW w:w="1559" w:type="dxa"/>
            <w:tcBorders>
              <w:top w:val="single" w:sz="4" w:space="0" w:color="000000"/>
              <w:left w:val="single" w:sz="4" w:space="0" w:color="000000"/>
              <w:bottom w:val="single" w:sz="4" w:space="0" w:color="000000"/>
              <w:right w:val="single" w:sz="2" w:space="0" w:color="000000"/>
            </w:tcBorders>
            <w:shd w:val="clear" w:color="auto" w:fill="F2F2F2"/>
            <w:tcMar>
              <w:top w:w="0" w:type="dxa"/>
              <w:left w:w="283" w:type="dxa"/>
              <w:bottom w:w="0" w:type="dxa"/>
              <w:right w:w="70" w:type="dxa"/>
            </w:tcMar>
          </w:tcPr>
          <w:p w:rsidR="008D732A" w:rsidRDefault="00C84D62">
            <w:pPr>
              <w:jc w:val="center"/>
            </w:pPr>
            <w:r>
              <w:rPr>
                <w:b/>
                <w:sz w:val="20"/>
              </w:rPr>
              <w:t>Zostatok k 31.12.2023</w:t>
            </w:r>
          </w:p>
          <w:p w:rsidR="008D732A" w:rsidRDefault="00C84D62">
            <w:pPr>
              <w:jc w:val="center"/>
            </w:pPr>
            <w:r>
              <w:rPr>
                <w:b/>
                <w:sz w:val="20"/>
              </w:rPr>
              <w:t xml:space="preserve"> </w:t>
            </w:r>
          </w:p>
        </w:tc>
        <w:tc>
          <w:tcPr>
            <w:tcW w:w="1616" w:type="dxa"/>
            <w:tcBorders>
              <w:top w:val="single" w:sz="4" w:space="0" w:color="000000"/>
              <w:left w:val="single" w:sz="4" w:space="0" w:color="000000"/>
              <w:bottom w:val="single" w:sz="4" w:space="0" w:color="000000"/>
              <w:right w:val="single" w:sz="2" w:space="0" w:color="000000"/>
            </w:tcBorders>
            <w:shd w:val="clear" w:color="auto" w:fill="F2F2F2"/>
            <w:tcMar>
              <w:top w:w="0" w:type="dxa"/>
              <w:left w:w="283" w:type="dxa"/>
              <w:bottom w:w="0" w:type="dxa"/>
              <w:right w:w="70" w:type="dxa"/>
            </w:tcMar>
          </w:tcPr>
          <w:p w:rsidR="008D732A" w:rsidRDefault="00C84D62">
            <w:pPr>
              <w:jc w:val="center"/>
            </w:pPr>
            <w:r>
              <w:rPr>
                <w:b/>
                <w:sz w:val="20"/>
              </w:rPr>
              <w:t xml:space="preserve">Zostatok k 31.12.2022 </w:t>
            </w:r>
          </w:p>
        </w:tc>
      </w:tr>
      <w:tr w:rsidR="008D732A">
        <w:trPr>
          <w:jc w:val="center"/>
        </w:trPr>
        <w:tc>
          <w:tcPr>
            <w:tcW w:w="724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b/>
                <w:sz w:val="20"/>
              </w:rPr>
              <w:t xml:space="preserve">Záväzky z toho: </w:t>
            </w:r>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616"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jc w:val="center"/>
        </w:trPr>
        <w:tc>
          <w:tcPr>
            <w:tcW w:w="724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ind w:left="356" w:hanging="273"/>
            </w:pPr>
            <w:r>
              <w:rPr>
                <w:sz w:val="20"/>
              </w:rPr>
              <w:t xml:space="preserve">a) so zostatkovou dobou splatnosti do 1 roka </w:t>
            </w:r>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color w:val="000000"/>
                <w:sz w:val="20"/>
              </w:rPr>
              <w:t>30866,26</w:t>
            </w:r>
          </w:p>
        </w:tc>
        <w:tc>
          <w:tcPr>
            <w:tcW w:w="1616"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color w:val="000000"/>
                <w:sz w:val="20"/>
              </w:rPr>
              <w:t>26539,55</w:t>
            </w:r>
          </w:p>
        </w:tc>
      </w:tr>
      <w:tr w:rsidR="008D732A">
        <w:trPr>
          <w:trHeight w:val="324"/>
          <w:jc w:val="center"/>
        </w:trPr>
        <w:tc>
          <w:tcPr>
            <w:tcW w:w="724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ind w:left="356" w:hanging="273"/>
            </w:pPr>
            <w:r>
              <w:rPr>
                <w:sz w:val="20"/>
              </w:rPr>
              <w:t>b) so zostatkovou dobou splatnosti od 1 roka do 5 rokov</w:t>
            </w:r>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t>31,71</w:t>
            </w:r>
          </w:p>
        </w:tc>
        <w:tc>
          <w:tcPr>
            <w:tcW w:w="1616"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t>843,5</w:t>
            </w:r>
          </w:p>
        </w:tc>
      </w:tr>
      <w:tr w:rsidR="008D732A">
        <w:trPr>
          <w:jc w:val="center"/>
        </w:trPr>
        <w:tc>
          <w:tcPr>
            <w:tcW w:w="724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ind w:left="356" w:hanging="273"/>
            </w:pPr>
            <w:r>
              <w:rPr>
                <w:sz w:val="20"/>
              </w:rPr>
              <w:t>c) so zostatkovou dobou splatnosti nad 5 rokov</w:t>
            </w:r>
          </w:p>
        </w:tc>
        <w:tc>
          <w:tcPr>
            <w:tcW w:w="1559"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tc>
        <w:tc>
          <w:tcPr>
            <w:tcW w:w="1616"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tc>
      </w:tr>
    </w:tbl>
    <w:p w:rsidR="008D732A" w:rsidRDefault="008D732A">
      <w:pPr>
        <w:tabs>
          <w:tab w:val="left" w:pos="710"/>
        </w:tabs>
        <w:ind w:left="284" w:hanging="273"/>
        <w:jc w:val="both"/>
      </w:pPr>
    </w:p>
    <w:p w:rsidR="008D732A" w:rsidRDefault="00C84D62">
      <w:pPr>
        <w:tabs>
          <w:tab w:val="left" w:pos="710"/>
        </w:tabs>
        <w:ind w:left="284" w:hanging="273"/>
        <w:jc w:val="both"/>
      </w:pPr>
      <w:r>
        <w:rPr>
          <w:sz w:val="24"/>
        </w:rPr>
        <w:t>c)</w:t>
      </w:r>
      <w:r>
        <w:rPr>
          <w:b/>
          <w:sz w:val="24"/>
        </w:rPr>
        <w:t xml:space="preserve">  významné záväzky</w:t>
      </w:r>
      <w:r>
        <w:rPr>
          <w:sz w:val="24"/>
        </w:rPr>
        <w:t xml:space="preserve"> podľa jednotlivých položiek súvahy </w:t>
      </w:r>
      <w:r>
        <w:tab/>
      </w:r>
    </w:p>
    <w:tbl>
      <w:tblPr>
        <w:tblW w:w="10406" w:type="dxa"/>
        <w:jc w:val="center"/>
        <w:tblLayout w:type="fixed"/>
        <w:tblCellMar>
          <w:left w:w="10" w:type="dxa"/>
          <w:right w:w="10" w:type="dxa"/>
        </w:tblCellMar>
        <w:tblLook w:val="0000" w:firstRow="0" w:lastRow="0" w:firstColumn="0" w:lastColumn="0" w:noHBand="0" w:noVBand="0"/>
      </w:tblPr>
      <w:tblGrid>
        <w:gridCol w:w="2694"/>
        <w:gridCol w:w="1701"/>
        <w:gridCol w:w="1985"/>
        <w:gridCol w:w="4026"/>
      </w:tblGrid>
      <w:tr w:rsidR="008D732A">
        <w:trPr>
          <w:jc w:val="center"/>
        </w:trPr>
        <w:tc>
          <w:tcPr>
            <w:tcW w:w="269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b/>
                <w:sz w:val="20"/>
              </w:rPr>
              <w:t>Záväzok</w:t>
            </w:r>
          </w:p>
        </w:tc>
        <w:tc>
          <w:tcPr>
            <w:tcW w:w="170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b/>
                <w:sz w:val="20"/>
              </w:rPr>
              <w:t>Riadok súvahy</w:t>
            </w:r>
          </w:p>
        </w:tc>
        <w:tc>
          <w:tcPr>
            <w:tcW w:w="1985"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b/>
                <w:sz w:val="20"/>
              </w:rPr>
              <w:t>Hodnota záväzku</w:t>
            </w:r>
          </w:p>
        </w:tc>
        <w:tc>
          <w:tcPr>
            <w:tcW w:w="4026"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C84D62">
            <w:pPr>
              <w:jc w:val="center"/>
            </w:pPr>
            <w:r>
              <w:rPr>
                <w:b/>
                <w:sz w:val="20"/>
              </w:rPr>
              <w:t>Opis</w:t>
            </w:r>
          </w:p>
        </w:tc>
      </w:tr>
      <w:tr w:rsidR="008D732A">
        <w:trPr>
          <w:jc w:val="center"/>
        </w:trPr>
        <w:tc>
          <w:tcPr>
            <w:tcW w:w="269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- 321 dodávatelia </w:t>
            </w:r>
          </w:p>
        </w:tc>
        <w:tc>
          <w:tcPr>
            <w:tcW w:w="170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sz w:val="20"/>
              </w:rPr>
              <w:t>152</w:t>
            </w:r>
          </w:p>
        </w:tc>
        <w:tc>
          <w:tcPr>
            <w:tcW w:w="1985"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sz w:val="20"/>
              </w:rPr>
              <w:t>1406,43 €</w:t>
            </w:r>
          </w:p>
        </w:tc>
        <w:tc>
          <w:tcPr>
            <w:tcW w:w="4026"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C84D62">
            <w:pPr>
              <w:jc w:val="both"/>
            </w:pPr>
            <w:r>
              <w:rPr>
                <w:sz w:val="20"/>
              </w:rPr>
              <w:t>- fa, ktoré prišli po 31.12.2023</w:t>
            </w:r>
          </w:p>
        </w:tc>
      </w:tr>
      <w:tr w:rsidR="008D732A">
        <w:trPr>
          <w:jc w:val="center"/>
        </w:trPr>
        <w:tc>
          <w:tcPr>
            <w:tcW w:w="269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- 331 zamestnanci</w:t>
            </w:r>
          </w:p>
        </w:tc>
        <w:tc>
          <w:tcPr>
            <w:tcW w:w="170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sz w:val="20"/>
              </w:rPr>
              <w:t>163</w:t>
            </w:r>
          </w:p>
        </w:tc>
        <w:tc>
          <w:tcPr>
            <w:tcW w:w="1985"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sz w:val="20"/>
              </w:rPr>
              <w:t>13975,41 €</w:t>
            </w:r>
          </w:p>
        </w:tc>
        <w:tc>
          <w:tcPr>
            <w:tcW w:w="4026"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C84D62">
            <w:pPr>
              <w:jc w:val="both"/>
            </w:pPr>
            <w:r>
              <w:rPr>
                <w:sz w:val="20"/>
              </w:rPr>
              <w:t>- mzda zamestnancov za december 2023</w:t>
            </w:r>
          </w:p>
        </w:tc>
      </w:tr>
      <w:tr w:rsidR="008D732A">
        <w:trPr>
          <w:jc w:val="center"/>
        </w:trPr>
        <w:tc>
          <w:tcPr>
            <w:tcW w:w="269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- 336 </w:t>
            </w:r>
            <w:proofErr w:type="spellStart"/>
            <w:r>
              <w:rPr>
                <w:sz w:val="20"/>
              </w:rPr>
              <w:t>zúčtov</w:t>
            </w:r>
            <w:proofErr w:type="spellEnd"/>
            <w:r>
              <w:rPr>
                <w:sz w:val="20"/>
              </w:rPr>
              <w:t>. s </w:t>
            </w:r>
            <w:proofErr w:type="spellStart"/>
            <w:r>
              <w:rPr>
                <w:sz w:val="20"/>
              </w:rPr>
              <w:t>org</w:t>
            </w:r>
            <w:proofErr w:type="spellEnd"/>
            <w:r>
              <w:rPr>
                <w:sz w:val="20"/>
              </w:rPr>
              <w:t>. SP a ZP</w:t>
            </w:r>
          </w:p>
        </w:tc>
        <w:tc>
          <w:tcPr>
            <w:tcW w:w="170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sz w:val="20"/>
              </w:rPr>
              <w:t>165</w:t>
            </w:r>
          </w:p>
        </w:tc>
        <w:tc>
          <w:tcPr>
            <w:tcW w:w="1985"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sz w:val="20"/>
              </w:rPr>
              <w:t>1035,35 €</w:t>
            </w:r>
          </w:p>
        </w:tc>
        <w:tc>
          <w:tcPr>
            <w:tcW w:w="4026"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C84D62">
            <w:pPr>
              <w:jc w:val="both"/>
            </w:pPr>
            <w:r>
              <w:rPr>
                <w:sz w:val="20"/>
              </w:rPr>
              <w:t>- neodvedené odvody do SP , ZP a DDS za</w:t>
            </w:r>
          </w:p>
          <w:p w:rsidR="008D732A" w:rsidRDefault="00C84D62">
            <w:pPr>
              <w:jc w:val="both"/>
            </w:pPr>
            <w:r>
              <w:rPr>
                <w:sz w:val="20"/>
              </w:rPr>
              <w:t xml:space="preserve">   december 2023</w:t>
            </w:r>
          </w:p>
        </w:tc>
      </w:tr>
      <w:tr w:rsidR="008D732A">
        <w:trPr>
          <w:jc w:val="center"/>
        </w:trPr>
        <w:tc>
          <w:tcPr>
            <w:tcW w:w="269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lastRenderedPageBreak/>
              <w:t>- 342 ostatné priame dane</w:t>
            </w:r>
          </w:p>
        </w:tc>
        <w:tc>
          <w:tcPr>
            <w:tcW w:w="170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sz w:val="20"/>
              </w:rPr>
              <w:t>167</w:t>
            </w:r>
          </w:p>
        </w:tc>
        <w:tc>
          <w:tcPr>
            <w:tcW w:w="1985"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sz w:val="20"/>
              </w:rPr>
              <w:t>2771,57 €</w:t>
            </w:r>
          </w:p>
        </w:tc>
        <w:tc>
          <w:tcPr>
            <w:tcW w:w="4026"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C84D62">
            <w:pPr>
              <w:jc w:val="both"/>
            </w:pPr>
            <w:r>
              <w:rPr>
                <w:sz w:val="20"/>
              </w:rPr>
              <w:t>- neodvedená daň z príjmu zo mzdy za</w:t>
            </w:r>
          </w:p>
          <w:p w:rsidR="008D732A" w:rsidRDefault="00C84D62">
            <w:pPr>
              <w:jc w:val="both"/>
            </w:pPr>
            <w:r>
              <w:rPr>
                <w:sz w:val="20"/>
              </w:rPr>
              <w:t xml:space="preserve">  december 2023</w:t>
            </w:r>
          </w:p>
        </w:tc>
      </w:tr>
    </w:tbl>
    <w:p w:rsidR="008D732A" w:rsidRDefault="008D732A"/>
    <w:p w:rsidR="008D732A" w:rsidRDefault="00C84D62">
      <w:pPr>
        <w:tabs>
          <w:tab w:val="left" w:pos="852"/>
        </w:tabs>
        <w:ind w:left="284"/>
        <w:jc w:val="both"/>
      </w:pPr>
      <w:r>
        <w:rPr>
          <w:sz w:val="24"/>
        </w:rPr>
        <w:t xml:space="preserve"> </w:t>
      </w:r>
    </w:p>
    <w:p w:rsidR="008D732A" w:rsidRDefault="008D732A"/>
    <w:p w:rsidR="008D732A" w:rsidRDefault="008D732A"/>
    <w:p w:rsidR="008D732A" w:rsidRDefault="00C84D62">
      <w:pPr>
        <w:ind w:left="284" w:hanging="273"/>
      </w:pPr>
      <w:r>
        <w:rPr>
          <w:b/>
          <w:sz w:val="24"/>
        </w:rPr>
        <w:t xml:space="preserve">3. Časové rozlíšenie </w:t>
      </w:r>
    </w:p>
    <w:p w:rsidR="008D732A" w:rsidRDefault="00C84D62">
      <w:pPr>
        <w:numPr>
          <w:ilvl w:val="0"/>
          <w:numId w:val="32"/>
        </w:numPr>
        <w:tabs>
          <w:tab w:val="left" w:pos="3970"/>
        </w:tabs>
        <w:ind w:left="-67"/>
        <w:jc w:val="both"/>
      </w:pPr>
      <w:r>
        <w:rPr>
          <w:sz w:val="24"/>
        </w:rPr>
        <w:t xml:space="preserve">popis významných položiek časového rozlíšenia </w:t>
      </w:r>
      <w:r>
        <w:rPr>
          <w:b/>
          <w:sz w:val="24"/>
        </w:rPr>
        <w:t>výdavkov budúcich období</w:t>
      </w:r>
      <w:r>
        <w:rPr>
          <w:sz w:val="24"/>
        </w:rPr>
        <w:t xml:space="preserve"> a  </w:t>
      </w:r>
      <w:r>
        <w:rPr>
          <w:b/>
          <w:sz w:val="24"/>
        </w:rPr>
        <w:t xml:space="preserve">výnosov budúcich období </w:t>
      </w:r>
    </w:p>
    <w:tbl>
      <w:tblPr>
        <w:tblW w:w="10698" w:type="dxa"/>
        <w:tblLayout w:type="fixed"/>
        <w:tblCellMar>
          <w:left w:w="10" w:type="dxa"/>
          <w:right w:w="10" w:type="dxa"/>
        </w:tblCellMar>
        <w:tblLook w:val="0000" w:firstRow="0" w:lastRow="0" w:firstColumn="0" w:lastColumn="0" w:noHBand="0" w:noVBand="0"/>
      </w:tblPr>
      <w:tblGrid>
        <w:gridCol w:w="3751"/>
        <w:gridCol w:w="3378"/>
        <w:gridCol w:w="3569"/>
      </w:tblGrid>
      <w:tr w:rsidR="008D732A">
        <w:trPr>
          <w:trHeight w:val="525"/>
        </w:trPr>
        <w:tc>
          <w:tcPr>
            <w:tcW w:w="3751"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Popis významnej položky časového rozlíšenia</w:t>
            </w:r>
          </w:p>
        </w:tc>
        <w:tc>
          <w:tcPr>
            <w:tcW w:w="3378"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Zostatok k 31.12.2023</w:t>
            </w:r>
          </w:p>
        </w:tc>
        <w:tc>
          <w:tcPr>
            <w:tcW w:w="3569" w:type="dxa"/>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rsidR="008D732A" w:rsidRDefault="00C84D62">
            <w:pPr>
              <w:jc w:val="center"/>
            </w:pPr>
            <w:r>
              <w:rPr>
                <w:b/>
                <w:sz w:val="20"/>
              </w:rPr>
              <w:t>Zostatok k 31.12.2022</w:t>
            </w:r>
          </w:p>
        </w:tc>
      </w:tr>
      <w:tr w:rsidR="008D732A">
        <w:tc>
          <w:tcPr>
            <w:tcW w:w="3751"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Výnosy budúcich období za hrobové miesta platené na 10 rokov vopred</w:t>
            </w:r>
          </w:p>
        </w:tc>
        <w:tc>
          <w:tcPr>
            <w:tcW w:w="337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rPr>
                <w:sz w:val="20"/>
              </w:rPr>
            </w:pPr>
            <w:r>
              <w:rPr>
                <w:sz w:val="20"/>
              </w:rPr>
              <w:t>51347,80</w:t>
            </w:r>
          </w:p>
        </w:tc>
        <w:tc>
          <w:tcPr>
            <w:tcW w:w="3569"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C84D62">
            <w:pPr>
              <w:jc w:val="center"/>
              <w:rPr>
                <w:sz w:val="20"/>
              </w:rPr>
            </w:pPr>
            <w:r>
              <w:rPr>
                <w:sz w:val="20"/>
              </w:rPr>
              <w:t>45 493,80</w:t>
            </w:r>
          </w:p>
        </w:tc>
      </w:tr>
    </w:tbl>
    <w:p w:rsidR="008D732A" w:rsidRDefault="008D732A">
      <w:pPr>
        <w:tabs>
          <w:tab w:val="left" w:pos="852"/>
        </w:tabs>
        <w:ind w:left="284"/>
        <w:jc w:val="both"/>
      </w:pPr>
    </w:p>
    <w:p w:rsidR="008D732A" w:rsidRDefault="008D732A">
      <w:pPr>
        <w:tabs>
          <w:tab w:val="left" w:pos="852"/>
        </w:tabs>
        <w:ind w:left="360"/>
        <w:jc w:val="both"/>
      </w:pPr>
    </w:p>
    <w:p w:rsidR="008D732A" w:rsidRDefault="00C84D62">
      <w:pPr>
        <w:jc w:val="center"/>
      </w:pPr>
      <w:r>
        <w:rPr>
          <w:b/>
          <w:sz w:val="24"/>
        </w:rPr>
        <w:t>Čl. V</w:t>
      </w:r>
    </w:p>
    <w:p w:rsidR="008D732A" w:rsidRDefault="00C84D62">
      <w:pPr>
        <w:jc w:val="center"/>
      </w:pPr>
      <w:r>
        <w:rPr>
          <w:b/>
          <w:sz w:val="24"/>
        </w:rPr>
        <w:t xml:space="preserve">Informácie o výnosoch a nákladoch </w:t>
      </w:r>
    </w:p>
    <w:p w:rsidR="008D732A" w:rsidRDefault="008D732A">
      <w:pPr>
        <w:tabs>
          <w:tab w:val="left" w:pos="852"/>
        </w:tabs>
        <w:ind w:left="360"/>
        <w:jc w:val="both"/>
      </w:pPr>
    </w:p>
    <w:p w:rsidR="008D732A" w:rsidRDefault="00C84D62">
      <w:pPr>
        <w:ind w:left="-67"/>
      </w:pPr>
      <w:r>
        <w:rPr>
          <w:b/>
          <w:sz w:val="24"/>
        </w:rPr>
        <w:t xml:space="preserve">   1. Výnosy - popis a výška významných položiek výnosov</w:t>
      </w:r>
      <w:r>
        <w:tab/>
      </w:r>
      <w:r>
        <w:tab/>
      </w:r>
    </w:p>
    <w:tbl>
      <w:tblPr>
        <w:tblW w:w="10395" w:type="dxa"/>
        <w:jc w:val="center"/>
        <w:tblLayout w:type="fixed"/>
        <w:tblCellMar>
          <w:left w:w="10" w:type="dxa"/>
          <w:right w:w="10" w:type="dxa"/>
        </w:tblCellMar>
        <w:tblLook w:val="0000" w:firstRow="0" w:lastRow="0" w:firstColumn="0" w:lastColumn="0" w:noHBand="0" w:noVBand="0"/>
      </w:tblPr>
      <w:tblGrid>
        <w:gridCol w:w="4564"/>
        <w:gridCol w:w="2504"/>
        <w:gridCol w:w="3327"/>
      </w:tblGrid>
      <w:tr w:rsidR="008D732A">
        <w:trPr>
          <w:trHeight w:val="189"/>
          <w:jc w:val="center"/>
        </w:trPr>
        <w:tc>
          <w:tcPr>
            <w:tcW w:w="4564"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jc w:val="center"/>
            </w:pPr>
            <w:r>
              <w:rPr>
                <w:b/>
                <w:sz w:val="20"/>
              </w:rPr>
              <w:t xml:space="preserve">Popis /číslo účtu a názov/ </w:t>
            </w:r>
          </w:p>
        </w:tc>
        <w:tc>
          <w:tcPr>
            <w:tcW w:w="5831" w:type="dxa"/>
            <w:gridSpan w:val="2"/>
            <w:tcBorders>
              <w:top w:val="single" w:sz="4" w:space="0" w:color="000000"/>
              <w:left w:val="single" w:sz="4" w:space="0" w:color="000000"/>
              <w:bottom w:val="single" w:sz="4" w:space="0" w:color="000000"/>
              <w:right w:val="single" w:sz="4" w:space="0" w:color="000000"/>
            </w:tcBorders>
            <w:shd w:val="clear" w:color="auto" w:fill="F2F2F2"/>
            <w:tcMar>
              <w:top w:w="0" w:type="dxa"/>
              <w:left w:w="70" w:type="dxa"/>
              <w:bottom w:w="0" w:type="dxa"/>
              <w:right w:w="70" w:type="dxa"/>
            </w:tcMar>
          </w:tcPr>
          <w:p w:rsidR="008D732A" w:rsidRDefault="00C84D62">
            <w:pPr>
              <w:jc w:val="center"/>
            </w:pPr>
            <w:r>
              <w:rPr>
                <w:b/>
                <w:sz w:val="20"/>
              </w:rPr>
              <w:t xml:space="preserve">Suma </w:t>
            </w:r>
          </w:p>
        </w:tc>
      </w:tr>
      <w:tr w:rsidR="008D732A">
        <w:trPr>
          <w:jc w:val="center"/>
        </w:trPr>
        <w:tc>
          <w:tcPr>
            <w:tcW w:w="4564"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33"/>
              </w:numPr>
              <w:ind w:left="-166"/>
            </w:pPr>
            <w:r>
              <w:rPr>
                <w:b/>
                <w:sz w:val="20"/>
              </w:rPr>
              <w:t xml:space="preserve"> tržby za vlastné výkony a tovar </w:t>
            </w:r>
          </w:p>
        </w:tc>
        <w:tc>
          <w:tcPr>
            <w:tcW w:w="250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b/>
                <w:sz w:val="20"/>
              </w:rPr>
              <w:t>2023</w:t>
            </w:r>
          </w:p>
        </w:tc>
        <w:tc>
          <w:tcPr>
            <w:tcW w:w="332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b/>
                <w:sz w:val="20"/>
              </w:rPr>
              <w:t>2022</w:t>
            </w:r>
          </w:p>
        </w:tc>
      </w:tr>
      <w:tr w:rsidR="008D732A">
        <w:trPr>
          <w:jc w:val="center"/>
        </w:trPr>
        <w:tc>
          <w:tcPr>
            <w:tcW w:w="456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602 - Tržby z predaja služieb</w:t>
            </w:r>
          </w:p>
          <w:p w:rsidR="008D732A" w:rsidRDefault="00C84D62">
            <w:pPr>
              <w:numPr>
                <w:ilvl w:val="0"/>
                <w:numId w:val="34"/>
              </w:numPr>
              <w:ind w:left="-350"/>
            </w:pPr>
            <w:r>
              <w:rPr>
                <w:sz w:val="20"/>
              </w:rPr>
              <w:t xml:space="preserve">Tržby za služby – </w:t>
            </w:r>
            <w:proofErr w:type="spellStart"/>
            <w:r>
              <w:rPr>
                <w:sz w:val="20"/>
              </w:rPr>
              <w:t>doprava,práca</w:t>
            </w:r>
            <w:proofErr w:type="spellEnd"/>
          </w:p>
          <w:p w:rsidR="008D732A" w:rsidRDefault="008D732A"/>
        </w:tc>
        <w:tc>
          <w:tcPr>
            <w:tcW w:w="250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tc>
        <w:tc>
          <w:tcPr>
            <w:tcW w:w="332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tc>
      </w:tr>
      <w:tr w:rsidR="008D732A">
        <w:trPr>
          <w:jc w:val="center"/>
        </w:trPr>
        <w:tc>
          <w:tcPr>
            <w:tcW w:w="4564"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35"/>
              </w:numPr>
              <w:ind w:left="-166"/>
            </w:pPr>
            <w:r>
              <w:rPr>
                <w:b/>
                <w:sz w:val="20"/>
              </w:rPr>
              <w:t xml:space="preserve"> finančné výnosy</w:t>
            </w:r>
          </w:p>
        </w:tc>
        <w:tc>
          <w:tcPr>
            <w:tcW w:w="250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332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jc w:val="center"/>
        </w:trPr>
        <w:tc>
          <w:tcPr>
            <w:tcW w:w="456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662 - Úroky</w:t>
            </w:r>
          </w:p>
        </w:tc>
        <w:tc>
          <w:tcPr>
            <w:tcW w:w="250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332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jc w:val="center"/>
        </w:trPr>
        <w:tc>
          <w:tcPr>
            <w:tcW w:w="4564"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36"/>
              </w:numPr>
              <w:ind w:left="-166"/>
            </w:pPr>
            <w:r>
              <w:rPr>
                <w:b/>
                <w:sz w:val="20"/>
              </w:rPr>
              <w:t xml:space="preserve"> výnosy z transferov a rozpočtových príjmov v obciach, VÚC a v RO a PO zriadených obcou alebo VÚC                     </w:t>
            </w:r>
          </w:p>
        </w:tc>
        <w:tc>
          <w:tcPr>
            <w:tcW w:w="250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332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jc w:val="center"/>
        </w:trPr>
        <w:tc>
          <w:tcPr>
            <w:tcW w:w="456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691 - Výnosy z bežných transferov z rozpočtu obce, VÚC</w:t>
            </w:r>
          </w:p>
          <w:p w:rsidR="008D732A" w:rsidRDefault="008D732A"/>
        </w:tc>
        <w:tc>
          <w:tcPr>
            <w:tcW w:w="250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502566,16</w:t>
            </w:r>
          </w:p>
        </w:tc>
        <w:tc>
          <w:tcPr>
            <w:tcW w:w="332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sz w:val="20"/>
              </w:rPr>
              <w:t>412642,26</w:t>
            </w:r>
          </w:p>
        </w:tc>
      </w:tr>
      <w:tr w:rsidR="008D732A">
        <w:trPr>
          <w:jc w:val="center"/>
        </w:trPr>
        <w:tc>
          <w:tcPr>
            <w:tcW w:w="456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692 - Výnosy z kapitálových transferov z rozpočtu obce, VÚC</w:t>
            </w:r>
          </w:p>
          <w:p w:rsidR="008D732A" w:rsidRDefault="00C84D62">
            <w:pPr>
              <w:numPr>
                <w:ilvl w:val="0"/>
                <w:numId w:val="37"/>
              </w:numPr>
              <w:ind w:left="-350"/>
            </w:pPr>
            <w:r>
              <w:rPr>
                <w:sz w:val="20"/>
              </w:rPr>
              <w:t xml:space="preserve">zúčtovanie kapitálového transferu zriaďovateľa                                            </w:t>
            </w:r>
          </w:p>
        </w:tc>
        <w:tc>
          <w:tcPr>
            <w:tcW w:w="250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5193</w:t>
            </w:r>
          </w:p>
        </w:tc>
        <w:tc>
          <w:tcPr>
            <w:tcW w:w="332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5081</w:t>
            </w:r>
          </w:p>
        </w:tc>
      </w:tr>
      <w:tr w:rsidR="008D732A">
        <w:trPr>
          <w:jc w:val="center"/>
        </w:trPr>
        <w:tc>
          <w:tcPr>
            <w:tcW w:w="456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693 - Výnosy samosprávy z bežných transferov zo ŠR</w:t>
            </w:r>
          </w:p>
          <w:p w:rsidR="008D732A" w:rsidRDefault="008D732A"/>
        </w:tc>
        <w:tc>
          <w:tcPr>
            <w:tcW w:w="250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332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jc w:val="center"/>
        </w:trPr>
        <w:tc>
          <w:tcPr>
            <w:tcW w:w="4564"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38"/>
              </w:numPr>
              <w:ind w:left="-166"/>
            </w:pPr>
            <w:r>
              <w:rPr>
                <w:b/>
                <w:sz w:val="20"/>
              </w:rPr>
              <w:t xml:space="preserve"> ostatné výnosy</w:t>
            </w:r>
          </w:p>
        </w:tc>
        <w:tc>
          <w:tcPr>
            <w:tcW w:w="2504"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332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trHeight w:val="1847"/>
          <w:jc w:val="center"/>
        </w:trPr>
        <w:tc>
          <w:tcPr>
            <w:tcW w:w="4564" w:type="dxa"/>
            <w:tcBorders>
              <w:top w:val="single" w:sz="4" w:space="0" w:color="000000"/>
              <w:left w:val="single" w:sz="4" w:space="0" w:color="000000"/>
              <w:bottom w:val="single" w:sz="4" w:space="0" w:color="000000"/>
              <w:right w:val="single" w:sz="2" w:space="0" w:color="000000"/>
            </w:tcBorders>
            <w:shd w:val="clear" w:color="auto" w:fill="FFFFFF"/>
            <w:tcMar>
              <w:top w:w="0" w:type="dxa"/>
              <w:left w:w="502" w:type="dxa"/>
              <w:bottom w:w="0" w:type="dxa"/>
              <w:right w:w="70" w:type="dxa"/>
            </w:tcMar>
          </w:tcPr>
          <w:p w:rsidR="008D732A" w:rsidRDefault="00C84D62">
            <w:r>
              <w:rPr>
                <w:sz w:val="20"/>
              </w:rPr>
              <w:t xml:space="preserve">648 – Ostatné výnosy z prevádzkovej činnosti </w:t>
            </w:r>
          </w:p>
          <w:p w:rsidR="008D732A" w:rsidRDefault="00C84D62">
            <w:pPr>
              <w:numPr>
                <w:ilvl w:val="0"/>
                <w:numId w:val="39"/>
              </w:numPr>
              <w:ind w:left="-350"/>
            </w:pPr>
            <w:r>
              <w:rPr>
                <w:sz w:val="20"/>
              </w:rPr>
              <w:t xml:space="preserve">Z toho </w:t>
            </w:r>
            <w:proofErr w:type="spellStart"/>
            <w:r>
              <w:rPr>
                <w:sz w:val="20"/>
              </w:rPr>
              <w:t>najma</w:t>
            </w:r>
            <w:proofErr w:type="spellEnd"/>
            <w:r>
              <w:rPr>
                <w:sz w:val="20"/>
              </w:rPr>
              <w:t xml:space="preserve">: nájomné </w:t>
            </w:r>
          </w:p>
          <w:p w:rsidR="008D732A" w:rsidRDefault="00C84D62">
            <w:pPr>
              <w:numPr>
                <w:ilvl w:val="0"/>
                <w:numId w:val="39"/>
              </w:numPr>
              <w:ind w:left="-350"/>
            </w:pPr>
            <w:r>
              <w:rPr>
                <w:sz w:val="20"/>
              </w:rPr>
              <w:t xml:space="preserve">                   separovaný zber: železný šrot                                                                                                                                      </w:t>
            </w:r>
          </w:p>
          <w:p w:rsidR="008D732A" w:rsidRDefault="00C84D62">
            <w:pPr>
              <w:numPr>
                <w:ilvl w:val="0"/>
                <w:numId w:val="39"/>
              </w:numPr>
              <w:ind w:left="-350"/>
              <w:rPr>
                <w:sz w:val="20"/>
              </w:rPr>
            </w:pPr>
            <w:r>
              <w:rPr>
                <w:sz w:val="20"/>
              </w:rPr>
              <w:t xml:space="preserve">                                                 </w:t>
            </w:r>
            <w:proofErr w:type="spellStart"/>
            <w:r>
              <w:rPr>
                <w:sz w:val="20"/>
              </w:rPr>
              <w:t>elektr.odpad</w:t>
            </w:r>
            <w:proofErr w:type="spellEnd"/>
          </w:p>
          <w:p w:rsidR="008D732A" w:rsidRDefault="00C84D62">
            <w:pPr>
              <w:numPr>
                <w:ilvl w:val="0"/>
                <w:numId w:val="39"/>
              </w:numPr>
              <w:ind w:left="-350"/>
            </w:pPr>
            <w:r>
              <w:rPr>
                <w:sz w:val="20"/>
              </w:rPr>
              <w:t xml:space="preserve">                  prenájom hrobového miesta</w:t>
            </w:r>
          </w:p>
          <w:p w:rsidR="008D732A" w:rsidRDefault="00C84D62">
            <w:pPr>
              <w:numPr>
                <w:ilvl w:val="0"/>
                <w:numId w:val="39"/>
              </w:numPr>
              <w:ind w:left="-350"/>
            </w:pPr>
            <w:r>
              <w:rPr>
                <w:sz w:val="20"/>
              </w:rPr>
              <w:t xml:space="preserve">                  prenájom Dom </w:t>
            </w:r>
            <w:proofErr w:type="spellStart"/>
            <w:r>
              <w:rPr>
                <w:sz w:val="20"/>
              </w:rPr>
              <w:t>smútku,chlad.zariad</w:t>
            </w:r>
            <w:proofErr w:type="spellEnd"/>
            <w:r>
              <w:rPr>
                <w:sz w:val="20"/>
              </w:rPr>
              <w:t xml:space="preserve">. </w:t>
            </w:r>
          </w:p>
        </w:tc>
        <w:tc>
          <w:tcPr>
            <w:tcW w:w="2504" w:type="dxa"/>
            <w:tcBorders>
              <w:top w:val="single" w:sz="4" w:space="0" w:color="000000"/>
              <w:left w:val="single" w:sz="4" w:space="0" w:color="000000"/>
              <w:bottom w:val="single" w:sz="4" w:space="0" w:color="000000"/>
              <w:right w:val="single" w:sz="2" w:space="0" w:color="000000"/>
            </w:tcBorders>
            <w:shd w:val="clear" w:color="auto" w:fill="FFFFFF"/>
            <w:tcMar>
              <w:top w:w="0" w:type="dxa"/>
              <w:left w:w="502" w:type="dxa"/>
              <w:bottom w:w="0" w:type="dxa"/>
              <w:right w:w="70" w:type="dxa"/>
            </w:tcMar>
          </w:tcPr>
          <w:p w:rsidR="008D732A" w:rsidRDefault="008D732A">
            <w:pPr>
              <w:jc w:val="right"/>
            </w:pPr>
          </w:p>
          <w:p w:rsidR="008D732A" w:rsidRDefault="00C84D62">
            <w:pPr>
              <w:jc w:val="right"/>
              <w:rPr>
                <w:color w:val="000000"/>
                <w:sz w:val="20"/>
              </w:rPr>
            </w:pPr>
            <w:r>
              <w:rPr>
                <w:color w:val="000000"/>
                <w:sz w:val="20"/>
              </w:rPr>
              <w:t>4723,35</w:t>
            </w:r>
          </w:p>
          <w:p w:rsidR="008D732A" w:rsidRDefault="00C84D62">
            <w:pPr>
              <w:jc w:val="right"/>
              <w:rPr>
                <w:color w:val="000000"/>
                <w:sz w:val="20"/>
              </w:rPr>
            </w:pPr>
            <w:r>
              <w:rPr>
                <w:color w:val="000000"/>
                <w:sz w:val="20"/>
              </w:rPr>
              <w:t>264</w:t>
            </w:r>
          </w:p>
          <w:p w:rsidR="008D732A" w:rsidRDefault="00C84D62">
            <w:pPr>
              <w:jc w:val="right"/>
              <w:rPr>
                <w:color w:val="000000"/>
                <w:sz w:val="20"/>
              </w:rPr>
            </w:pPr>
            <w:r>
              <w:rPr>
                <w:color w:val="000000"/>
                <w:sz w:val="20"/>
              </w:rPr>
              <w:t>923,41</w:t>
            </w:r>
          </w:p>
          <w:p w:rsidR="008D732A" w:rsidRDefault="00C84D62">
            <w:pPr>
              <w:jc w:val="right"/>
              <w:rPr>
                <w:color w:val="000000"/>
                <w:sz w:val="20"/>
              </w:rPr>
            </w:pPr>
            <w:r>
              <w:rPr>
                <w:color w:val="000000"/>
                <w:sz w:val="20"/>
              </w:rPr>
              <w:t>6244,57</w:t>
            </w:r>
          </w:p>
          <w:p w:rsidR="008D732A" w:rsidRDefault="00C84D62">
            <w:pPr>
              <w:jc w:val="right"/>
              <w:rPr>
                <w:color w:val="000000"/>
                <w:sz w:val="20"/>
              </w:rPr>
            </w:pPr>
            <w:r>
              <w:rPr>
                <w:color w:val="000000"/>
                <w:sz w:val="20"/>
              </w:rPr>
              <w:t>3566,27</w:t>
            </w:r>
          </w:p>
        </w:tc>
        <w:tc>
          <w:tcPr>
            <w:tcW w:w="3327" w:type="dxa"/>
            <w:tcBorders>
              <w:top w:val="single" w:sz="4" w:space="0" w:color="000000"/>
              <w:left w:val="single" w:sz="4" w:space="0" w:color="000000"/>
              <w:bottom w:val="single" w:sz="4" w:space="0" w:color="000000"/>
              <w:right w:val="single" w:sz="2" w:space="0" w:color="000000"/>
            </w:tcBorders>
            <w:shd w:val="clear" w:color="auto" w:fill="FFFFFF"/>
            <w:tcMar>
              <w:top w:w="0" w:type="dxa"/>
              <w:left w:w="502" w:type="dxa"/>
              <w:bottom w:w="0" w:type="dxa"/>
              <w:right w:w="70" w:type="dxa"/>
            </w:tcMar>
          </w:tcPr>
          <w:p w:rsidR="008D732A" w:rsidRDefault="008D732A">
            <w:pPr>
              <w:jc w:val="right"/>
            </w:pPr>
          </w:p>
          <w:p w:rsidR="008D732A" w:rsidRDefault="00C84D62">
            <w:pPr>
              <w:jc w:val="right"/>
              <w:rPr>
                <w:sz w:val="20"/>
              </w:rPr>
            </w:pPr>
            <w:r>
              <w:rPr>
                <w:sz w:val="20"/>
              </w:rPr>
              <w:t>5029,31</w:t>
            </w:r>
          </w:p>
          <w:p w:rsidR="008D732A" w:rsidRDefault="00C84D62">
            <w:pPr>
              <w:jc w:val="right"/>
              <w:rPr>
                <w:sz w:val="20"/>
              </w:rPr>
            </w:pPr>
            <w:r>
              <w:rPr>
                <w:sz w:val="20"/>
              </w:rPr>
              <w:t>521</w:t>
            </w:r>
          </w:p>
          <w:p w:rsidR="008D732A" w:rsidRDefault="00C84D62">
            <w:pPr>
              <w:jc w:val="right"/>
              <w:rPr>
                <w:sz w:val="20"/>
              </w:rPr>
            </w:pPr>
            <w:r>
              <w:rPr>
                <w:sz w:val="20"/>
              </w:rPr>
              <w:t>1129,80</w:t>
            </w:r>
          </w:p>
          <w:p w:rsidR="008D732A" w:rsidRDefault="00C84D62">
            <w:pPr>
              <w:jc w:val="right"/>
              <w:rPr>
                <w:sz w:val="20"/>
              </w:rPr>
            </w:pPr>
            <w:r>
              <w:rPr>
                <w:sz w:val="20"/>
              </w:rPr>
              <w:t>6539,67</w:t>
            </w:r>
          </w:p>
          <w:p w:rsidR="008D732A" w:rsidRDefault="00C84D62">
            <w:pPr>
              <w:jc w:val="right"/>
              <w:rPr>
                <w:sz w:val="20"/>
              </w:rPr>
            </w:pPr>
            <w:r>
              <w:rPr>
                <w:sz w:val="20"/>
              </w:rPr>
              <w:t>4247,79</w:t>
            </w:r>
          </w:p>
        </w:tc>
      </w:tr>
    </w:tbl>
    <w:p w:rsidR="008D732A" w:rsidRDefault="00C84D62">
      <w:pPr>
        <w:ind w:left="284"/>
        <w:jc w:val="both"/>
      </w:pPr>
      <w:r>
        <w:rPr>
          <w:color w:val="000000"/>
          <w:sz w:val="24"/>
        </w:rPr>
        <w:t xml:space="preserve">Celková výška výnosov k 31.12.2023 bola vykázaná vo výške 539024,21 €, čo predstavuje nárast výnosov oproti roku 2022, keď bola celková výška výnosov vykázaná vo výške 436374,09€. </w:t>
      </w:r>
    </w:p>
    <w:p w:rsidR="008D732A" w:rsidRDefault="00C84D62">
      <w:pPr>
        <w:ind w:left="284"/>
        <w:jc w:val="both"/>
      </w:pPr>
      <w:r>
        <w:rPr>
          <w:color w:val="000000"/>
          <w:sz w:val="24"/>
        </w:rPr>
        <w:t xml:space="preserve">Najväčší podiel na výnosoch tvorili : </w:t>
      </w:r>
    </w:p>
    <w:p w:rsidR="008D732A" w:rsidRDefault="00C84D62">
      <w:pPr>
        <w:tabs>
          <w:tab w:val="left" w:pos="885"/>
        </w:tabs>
        <w:ind w:left="318"/>
        <w:jc w:val="both"/>
      </w:pPr>
      <w:r>
        <w:rPr>
          <w:color w:val="000000"/>
          <w:sz w:val="24"/>
        </w:rPr>
        <w:t xml:space="preserve">- ostatné výnosy z prevádzkovej činnosti / najmä za prenájom hrobových miest, Domu smútku, </w:t>
      </w:r>
      <w:proofErr w:type="spellStart"/>
      <w:r>
        <w:rPr>
          <w:color w:val="000000"/>
          <w:sz w:val="24"/>
        </w:rPr>
        <w:t>chlad.zariadenia</w:t>
      </w:r>
      <w:proofErr w:type="spellEnd"/>
      <w:r>
        <w:rPr>
          <w:color w:val="000000"/>
          <w:sz w:val="24"/>
        </w:rPr>
        <w:t>, nájomné... / vo výške 16233,27 €</w:t>
      </w:r>
    </w:p>
    <w:p w:rsidR="008D732A" w:rsidRDefault="00C84D62">
      <w:pPr>
        <w:numPr>
          <w:ilvl w:val="0"/>
          <w:numId w:val="40"/>
        </w:numPr>
        <w:tabs>
          <w:tab w:val="left" w:pos="7259"/>
        </w:tabs>
        <w:ind w:left="-102"/>
        <w:jc w:val="both"/>
      </w:pPr>
      <w:r>
        <w:rPr>
          <w:color w:val="000000"/>
          <w:sz w:val="24"/>
        </w:rPr>
        <w:t xml:space="preserve">výnosy z bežných transferov od zriaďovateľa vo výške 517597,94 € </w:t>
      </w:r>
    </w:p>
    <w:p w:rsidR="008D732A" w:rsidRDefault="00C84D62">
      <w:pPr>
        <w:numPr>
          <w:ilvl w:val="0"/>
          <w:numId w:val="40"/>
        </w:numPr>
        <w:tabs>
          <w:tab w:val="left" w:pos="7259"/>
        </w:tabs>
        <w:ind w:left="-102"/>
        <w:jc w:val="both"/>
      </w:pPr>
      <w:r>
        <w:rPr>
          <w:color w:val="000000"/>
          <w:sz w:val="24"/>
        </w:rPr>
        <w:t xml:space="preserve">výnosy z kapitálových transferov od zriaďovateľa vo výške 5 193,- € </w:t>
      </w:r>
    </w:p>
    <w:p w:rsidR="008D732A" w:rsidRDefault="008D732A">
      <w:pPr>
        <w:tabs>
          <w:tab w:val="left" w:pos="885"/>
        </w:tabs>
        <w:ind w:left="318"/>
        <w:jc w:val="both"/>
      </w:pPr>
    </w:p>
    <w:p w:rsidR="008D732A" w:rsidRDefault="008D732A">
      <w:pPr>
        <w:ind w:left="284"/>
      </w:pPr>
    </w:p>
    <w:p w:rsidR="008D732A" w:rsidRDefault="008D732A">
      <w:pPr>
        <w:ind w:left="284"/>
      </w:pPr>
    </w:p>
    <w:p w:rsidR="008D732A" w:rsidRDefault="008D732A">
      <w:pPr>
        <w:ind w:left="284"/>
      </w:pPr>
    </w:p>
    <w:p w:rsidR="008D732A" w:rsidRDefault="00C84D62">
      <w:pPr>
        <w:ind w:left="-67"/>
      </w:pPr>
      <w:r>
        <w:rPr>
          <w:b/>
          <w:sz w:val="24"/>
        </w:rPr>
        <w:t xml:space="preserve">  2. Náklady - popis a výška významných položiek nákladov</w:t>
      </w:r>
      <w:r>
        <w:tab/>
      </w:r>
      <w:r>
        <w:tab/>
      </w:r>
    </w:p>
    <w:tbl>
      <w:tblPr>
        <w:tblW w:w="7847" w:type="dxa"/>
        <w:tblLayout w:type="fixed"/>
        <w:tblCellMar>
          <w:left w:w="10" w:type="dxa"/>
          <w:right w:w="10" w:type="dxa"/>
        </w:tblCellMar>
        <w:tblLook w:val="0000" w:firstRow="0" w:lastRow="0" w:firstColumn="0" w:lastColumn="0" w:noHBand="0" w:noVBand="0"/>
      </w:tblPr>
      <w:tblGrid>
        <w:gridCol w:w="4632"/>
        <w:gridCol w:w="1758"/>
        <w:gridCol w:w="1457"/>
      </w:tblGrid>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center"/>
            </w:pPr>
            <w:r>
              <w:rPr>
                <w:b/>
                <w:sz w:val="20"/>
              </w:rPr>
              <w:t xml:space="preserve">Popis /číslo účtu a názov/ </w:t>
            </w:r>
          </w:p>
        </w:tc>
        <w:tc>
          <w:tcPr>
            <w:tcW w:w="321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C84D62">
            <w:pPr>
              <w:jc w:val="center"/>
            </w:pPr>
            <w:r>
              <w:rPr>
                <w:b/>
                <w:sz w:val="20"/>
              </w:rPr>
              <w:t>Suma</w:t>
            </w: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41"/>
              </w:numPr>
              <w:ind w:left="-166"/>
            </w:pPr>
            <w:r>
              <w:rPr>
                <w:b/>
                <w:sz w:val="20"/>
              </w:rPr>
              <w:t xml:space="preserve"> spotrebované nákupy</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sz w:val="20"/>
                <w:shd w:val="clear" w:color="auto" w:fill="E6E6E6"/>
              </w:rPr>
              <w:t>Rok 2023</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sz w:val="20"/>
                <w:shd w:val="clear" w:color="auto" w:fill="E6E6E6"/>
              </w:rPr>
              <w:t>Rok 2022</w:t>
            </w:r>
          </w:p>
        </w:tc>
      </w:tr>
      <w:tr w:rsidR="008D732A">
        <w:trPr>
          <w:trHeight w:val="916"/>
        </w:trPr>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501 - Spotreba materiálu </w:t>
            </w:r>
          </w:p>
          <w:p w:rsidR="008D732A" w:rsidRDefault="00C84D62">
            <w:r>
              <w:rPr>
                <w:sz w:val="20"/>
              </w:rPr>
              <w:t>Z toho :</w:t>
            </w:r>
          </w:p>
          <w:p w:rsidR="008D732A" w:rsidRDefault="00C84D62">
            <w:r>
              <w:rPr>
                <w:sz w:val="20"/>
              </w:rPr>
              <w:t xml:space="preserve">              autosúčiastky</w:t>
            </w:r>
          </w:p>
          <w:p w:rsidR="008D732A" w:rsidRDefault="00C84D62">
            <w:r>
              <w:rPr>
                <w:sz w:val="20"/>
              </w:rPr>
              <w:t xml:space="preserve">              PHL</w:t>
            </w:r>
          </w:p>
          <w:p w:rsidR="008D732A" w:rsidRDefault="00C84D62">
            <w:r>
              <w:rPr>
                <w:sz w:val="20"/>
              </w:rPr>
              <w:t xml:space="preserve">             palivá ako zdroj energie</w:t>
            </w:r>
          </w:p>
          <w:p w:rsidR="008D732A" w:rsidRDefault="00C84D62">
            <w:r>
              <w:rPr>
                <w:sz w:val="20"/>
              </w:rPr>
              <w:t xml:space="preserve">              na údržbu</w:t>
            </w:r>
          </w:p>
          <w:p w:rsidR="008D732A" w:rsidRDefault="00C84D62">
            <w:r>
              <w:rPr>
                <w:sz w:val="20"/>
              </w:rPr>
              <w:t xml:space="preserve">              verejné osvetlenie</w:t>
            </w:r>
          </w:p>
          <w:p w:rsidR="008D732A" w:rsidRDefault="00C84D62">
            <w:r>
              <w:rPr>
                <w:sz w:val="20"/>
              </w:rPr>
              <w:t xml:space="preserve">              </w:t>
            </w:r>
            <w:proofErr w:type="spellStart"/>
            <w:r>
              <w:rPr>
                <w:sz w:val="20"/>
              </w:rPr>
              <w:t>náradie,nástroje</w:t>
            </w:r>
            <w:proofErr w:type="spellEnd"/>
          </w:p>
          <w:p w:rsidR="008D732A" w:rsidRDefault="00C84D62">
            <w:r>
              <w:rPr>
                <w:sz w:val="20"/>
              </w:rPr>
              <w:t xml:space="preserve">             ostatné</w:t>
            </w:r>
          </w:p>
          <w:p w:rsidR="008D732A" w:rsidRDefault="008D732A"/>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p w:rsidR="008D732A" w:rsidRDefault="008D732A">
            <w:pPr>
              <w:jc w:val="right"/>
            </w:pPr>
          </w:p>
          <w:p w:rsidR="008D732A" w:rsidRDefault="00C84D62">
            <w:pPr>
              <w:jc w:val="right"/>
              <w:rPr>
                <w:sz w:val="20"/>
              </w:rPr>
            </w:pPr>
            <w:r>
              <w:rPr>
                <w:sz w:val="20"/>
              </w:rPr>
              <w:t xml:space="preserve">3395,49 </w:t>
            </w:r>
          </w:p>
          <w:p w:rsidR="008D732A" w:rsidRDefault="00C84D62">
            <w:pPr>
              <w:jc w:val="right"/>
              <w:rPr>
                <w:sz w:val="20"/>
              </w:rPr>
            </w:pPr>
            <w:r>
              <w:rPr>
                <w:sz w:val="20"/>
              </w:rPr>
              <w:t>7725,89</w:t>
            </w:r>
          </w:p>
          <w:p w:rsidR="008D732A" w:rsidRDefault="00C84D62">
            <w:pPr>
              <w:jc w:val="right"/>
              <w:rPr>
                <w:sz w:val="20"/>
              </w:rPr>
            </w:pPr>
            <w:r>
              <w:rPr>
                <w:sz w:val="20"/>
              </w:rPr>
              <w:t>2460,67</w:t>
            </w:r>
          </w:p>
          <w:p w:rsidR="008D732A" w:rsidRDefault="00C84D62">
            <w:pPr>
              <w:jc w:val="right"/>
              <w:rPr>
                <w:sz w:val="20"/>
              </w:rPr>
            </w:pPr>
            <w:r>
              <w:rPr>
                <w:sz w:val="20"/>
              </w:rPr>
              <w:t>2019,12</w:t>
            </w:r>
          </w:p>
          <w:p w:rsidR="008D732A" w:rsidRDefault="00C84D62">
            <w:pPr>
              <w:jc w:val="right"/>
              <w:rPr>
                <w:sz w:val="20"/>
              </w:rPr>
            </w:pPr>
            <w:r>
              <w:rPr>
                <w:sz w:val="20"/>
              </w:rPr>
              <w:t>24,99</w:t>
            </w:r>
          </w:p>
          <w:p w:rsidR="008D732A" w:rsidRDefault="00C84D62">
            <w:pPr>
              <w:jc w:val="right"/>
              <w:rPr>
                <w:sz w:val="20"/>
              </w:rPr>
            </w:pPr>
            <w:r>
              <w:rPr>
                <w:sz w:val="20"/>
              </w:rPr>
              <w:t>7433,61</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p w:rsidR="008D732A" w:rsidRDefault="008D732A">
            <w:pPr>
              <w:jc w:val="right"/>
            </w:pPr>
          </w:p>
          <w:p w:rsidR="008D732A" w:rsidRDefault="00C84D62">
            <w:pPr>
              <w:jc w:val="right"/>
            </w:pPr>
            <w:r>
              <w:rPr>
                <w:sz w:val="20"/>
              </w:rPr>
              <w:t>3333,98</w:t>
            </w:r>
          </w:p>
          <w:p w:rsidR="008D732A" w:rsidRDefault="00C84D62">
            <w:pPr>
              <w:jc w:val="right"/>
            </w:pPr>
            <w:r>
              <w:rPr>
                <w:sz w:val="20"/>
              </w:rPr>
              <w:t>8268,82</w:t>
            </w:r>
          </w:p>
          <w:p w:rsidR="008D732A" w:rsidRDefault="00C84D62">
            <w:pPr>
              <w:jc w:val="right"/>
            </w:pPr>
            <w:r>
              <w:rPr>
                <w:sz w:val="20"/>
              </w:rPr>
              <w:t>1884,22</w:t>
            </w:r>
          </w:p>
          <w:p w:rsidR="008D732A" w:rsidRDefault="00C84D62">
            <w:pPr>
              <w:jc w:val="right"/>
            </w:pPr>
            <w:r>
              <w:rPr>
                <w:sz w:val="20"/>
              </w:rPr>
              <w:t>1906,62</w:t>
            </w:r>
          </w:p>
          <w:p w:rsidR="008D732A" w:rsidRDefault="00C84D62">
            <w:pPr>
              <w:jc w:val="right"/>
            </w:pPr>
            <w:r>
              <w:rPr>
                <w:sz w:val="20"/>
              </w:rPr>
              <w:t>2427,34</w:t>
            </w:r>
          </w:p>
          <w:p w:rsidR="008D732A" w:rsidRDefault="00C84D62">
            <w:pPr>
              <w:jc w:val="right"/>
            </w:pPr>
            <w:r>
              <w:rPr>
                <w:sz w:val="20"/>
              </w:rPr>
              <w:t xml:space="preserve"> </w:t>
            </w:r>
          </w:p>
          <w:p w:rsidR="008D732A" w:rsidRDefault="008D732A">
            <w:pPr>
              <w:jc w:val="right"/>
            </w:pPr>
          </w:p>
        </w:tc>
      </w:tr>
      <w:tr w:rsidR="008D732A">
        <w:trPr>
          <w:trHeight w:val="995"/>
        </w:trPr>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502 - Spotreba energie</w:t>
            </w:r>
          </w:p>
          <w:p w:rsidR="008D732A" w:rsidRDefault="00C84D62">
            <w:pPr>
              <w:numPr>
                <w:ilvl w:val="0"/>
                <w:numId w:val="42"/>
              </w:numPr>
              <w:ind w:left="-350"/>
            </w:pPr>
            <w:r>
              <w:rPr>
                <w:sz w:val="20"/>
              </w:rPr>
              <w:t>elektrická energia</w:t>
            </w:r>
          </w:p>
          <w:p w:rsidR="008D732A" w:rsidRDefault="00C84D62">
            <w:pPr>
              <w:numPr>
                <w:ilvl w:val="0"/>
                <w:numId w:val="42"/>
              </w:numPr>
              <w:ind w:left="-350"/>
            </w:pPr>
            <w:r>
              <w:rPr>
                <w:sz w:val="20"/>
              </w:rPr>
              <w:t>voda</w:t>
            </w:r>
          </w:p>
          <w:p w:rsidR="008D732A" w:rsidRDefault="00C84D62">
            <w:pPr>
              <w:numPr>
                <w:ilvl w:val="0"/>
                <w:numId w:val="42"/>
              </w:numPr>
              <w:ind w:left="-350"/>
            </w:pPr>
            <w:r>
              <w:rPr>
                <w:sz w:val="20"/>
              </w:rPr>
              <w:t>plyn</w:t>
            </w:r>
          </w:p>
          <w:p w:rsidR="008D732A" w:rsidRDefault="008D732A"/>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 w:rsidR="008D732A" w:rsidRDefault="00C84D62">
            <w:pPr>
              <w:jc w:val="right"/>
              <w:rPr>
                <w:sz w:val="20"/>
              </w:rPr>
            </w:pPr>
            <w:r>
              <w:rPr>
                <w:sz w:val="20"/>
              </w:rPr>
              <w:t>80743,21</w:t>
            </w:r>
          </w:p>
          <w:p w:rsidR="008D732A" w:rsidRDefault="00C84D62">
            <w:pPr>
              <w:jc w:val="right"/>
              <w:rPr>
                <w:sz w:val="20"/>
              </w:rPr>
            </w:pPr>
            <w:r>
              <w:rPr>
                <w:sz w:val="20"/>
              </w:rPr>
              <w:t>1036,92</w:t>
            </w:r>
          </w:p>
          <w:p w:rsidR="008D732A" w:rsidRDefault="00C84D62">
            <w:pPr>
              <w:jc w:val="right"/>
              <w:rPr>
                <w:sz w:val="20"/>
              </w:rPr>
            </w:pPr>
            <w:r>
              <w:rPr>
                <w:sz w:val="20"/>
              </w:rPr>
              <w:t>13888,44</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 w:rsidR="008D732A" w:rsidRDefault="00C84D62">
            <w:pPr>
              <w:jc w:val="right"/>
              <w:rPr>
                <w:sz w:val="20"/>
              </w:rPr>
            </w:pPr>
            <w:r>
              <w:rPr>
                <w:sz w:val="20"/>
              </w:rPr>
              <w:t>32312,76</w:t>
            </w:r>
          </w:p>
          <w:p w:rsidR="008D732A" w:rsidRDefault="00C84D62">
            <w:pPr>
              <w:jc w:val="right"/>
              <w:rPr>
                <w:sz w:val="20"/>
              </w:rPr>
            </w:pPr>
            <w:r>
              <w:rPr>
                <w:sz w:val="20"/>
              </w:rPr>
              <w:t>421,03</w:t>
            </w:r>
          </w:p>
          <w:p w:rsidR="008D732A" w:rsidRDefault="00C84D62">
            <w:pPr>
              <w:jc w:val="right"/>
              <w:rPr>
                <w:sz w:val="20"/>
              </w:rPr>
            </w:pPr>
            <w:r>
              <w:rPr>
                <w:sz w:val="20"/>
              </w:rPr>
              <w:t>10624,85</w:t>
            </w:r>
          </w:p>
        </w:tc>
      </w:tr>
      <w:tr w:rsidR="008D732A">
        <w:trPr>
          <w:trHeight w:val="445"/>
        </w:trPr>
        <w:tc>
          <w:tcPr>
            <w:tcW w:w="4632"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43"/>
              </w:numPr>
              <w:ind w:left="-166"/>
            </w:pPr>
            <w:r>
              <w:rPr>
                <w:b/>
                <w:sz w:val="20"/>
              </w:rPr>
              <w:t xml:space="preserve"> služby</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trHeight w:val="774"/>
        </w:trPr>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511 - Opravy a udržiavanie  </w:t>
            </w:r>
          </w:p>
          <w:p w:rsidR="008D732A" w:rsidRDefault="00C84D62">
            <w:pPr>
              <w:numPr>
                <w:ilvl w:val="0"/>
                <w:numId w:val="44"/>
              </w:numPr>
              <w:ind w:left="-350"/>
            </w:pPr>
            <w:r>
              <w:rPr>
                <w:sz w:val="20"/>
              </w:rPr>
              <w:t xml:space="preserve"> vozidiel</w:t>
            </w:r>
          </w:p>
          <w:p w:rsidR="008D732A" w:rsidRDefault="008D732A"/>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p w:rsidR="008D732A" w:rsidRDefault="00C84D62">
            <w:pPr>
              <w:jc w:val="right"/>
              <w:rPr>
                <w:sz w:val="20"/>
              </w:rPr>
            </w:pPr>
            <w:r>
              <w:rPr>
                <w:sz w:val="20"/>
              </w:rPr>
              <w:t>750,6</w:t>
            </w:r>
          </w:p>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p w:rsidR="008D732A" w:rsidRDefault="00C84D62">
            <w:pPr>
              <w:jc w:val="right"/>
              <w:rPr>
                <w:sz w:val="20"/>
              </w:rPr>
            </w:pPr>
            <w:r>
              <w:rPr>
                <w:sz w:val="20"/>
              </w:rPr>
              <w:t>4352,86</w:t>
            </w:r>
          </w:p>
          <w:p w:rsidR="008D732A" w:rsidRDefault="008D732A">
            <w:pPr>
              <w:jc w:val="right"/>
            </w:pPr>
          </w:p>
        </w:tc>
      </w:tr>
      <w:tr w:rsidR="008D732A">
        <w:trPr>
          <w:trHeight w:val="371"/>
        </w:trPr>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512 - Cestovné</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513 - Náklady na reprezentáciu </w:t>
            </w:r>
          </w:p>
          <w:p w:rsidR="008D732A" w:rsidRDefault="008D732A"/>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t>4,79</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trHeight w:val="995"/>
        </w:trPr>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518 - Ostatné služby </w:t>
            </w:r>
          </w:p>
          <w:p w:rsidR="008D732A" w:rsidRDefault="00C84D62">
            <w:pPr>
              <w:rPr>
                <w:sz w:val="20"/>
              </w:rPr>
            </w:pPr>
            <w:r>
              <w:rPr>
                <w:sz w:val="20"/>
              </w:rPr>
              <w:t xml:space="preserve">         revízie</w:t>
            </w:r>
          </w:p>
          <w:p w:rsidR="008D732A" w:rsidRDefault="00C84D62">
            <w:r>
              <w:rPr>
                <w:sz w:val="20"/>
              </w:rPr>
              <w:t xml:space="preserve">          stočné </w:t>
            </w:r>
          </w:p>
          <w:p w:rsidR="008D732A" w:rsidRDefault="00C84D62">
            <w:r>
              <w:rPr>
                <w:sz w:val="20"/>
              </w:rPr>
              <w:t xml:space="preserve">          BOZP, kontrola </w:t>
            </w:r>
            <w:proofErr w:type="spellStart"/>
            <w:r>
              <w:rPr>
                <w:sz w:val="20"/>
              </w:rPr>
              <w:t>hasiac.pristrojov</w:t>
            </w:r>
            <w:proofErr w:type="spellEnd"/>
          </w:p>
          <w:p w:rsidR="008D732A" w:rsidRDefault="00C84D62">
            <w:r>
              <w:rPr>
                <w:sz w:val="20"/>
              </w:rPr>
              <w:t xml:space="preserve">          prenájom</w:t>
            </w:r>
          </w:p>
          <w:p w:rsidR="008D732A" w:rsidRDefault="00C84D62">
            <w:r>
              <w:rPr>
                <w:sz w:val="20"/>
              </w:rPr>
              <w:t xml:space="preserve">          </w:t>
            </w:r>
            <w:proofErr w:type="spellStart"/>
            <w:r>
              <w:rPr>
                <w:sz w:val="20"/>
              </w:rPr>
              <w:t>STK,Emisné</w:t>
            </w:r>
            <w:proofErr w:type="spellEnd"/>
          </w:p>
          <w:p w:rsidR="008D732A" w:rsidRDefault="00C84D62">
            <w:r>
              <w:rPr>
                <w:sz w:val="20"/>
              </w:rPr>
              <w:t xml:space="preserve">          </w:t>
            </w:r>
            <w:proofErr w:type="spellStart"/>
            <w:r>
              <w:rPr>
                <w:sz w:val="20"/>
              </w:rPr>
              <w:t>telefón,internet</w:t>
            </w:r>
            <w:proofErr w:type="spellEnd"/>
          </w:p>
          <w:p w:rsidR="008D732A" w:rsidRDefault="00C84D62">
            <w:pPr>
              <w:rPr>
                <w:sz w:val="20"/>
              </w:rPr>
            </w:pPr>
            <w:r>
              <w:rPr>
                <w:sz w:val="20"/>
              </w:rPr>
              <w:t xml:space="preserve">          ostatné</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p w:rsidR="008D732A" w:rsidRDefault="00C84D62">
            <w:pPr>
              <w:jc w:val="right"/>
              <w:rPr>
                <w:sz w:val="20"/>
              </w:rPr>
            </w:pPr>
            <w:r>
              <w:rPr>
                <w:sz w:val="20"/>
              </w:rPr>
              <w:t>7756,54</w:t>
            </w:r>
          </w:p>
          <w:p w:rsidR="008D732A" w:rsidRDefault="00C84D62">
            <w:pPr>
              <w:jc w:val="right"/>
              <w:rPr>
                <w:sz w:val="20"/>
              </w:rPr>
            </w:pPr>
            <w:r>
              <w:rPr>
                <w:sz w:val="20"/>
              </w:rPr>
              <w:t>1986,2</w:t>
            </w:r>
          </w:p>
          <w:p w:rsidR="008D732A" w:rsidRDefault="00C84D62">
            <w:pPr>
              <w:jc w:val="right"/>
              <w:rPr>
                <w:sz w:val="20"/>
              </w:rPr>
            </w:pPr>
            <w:r>
              <w:rPr>
                <w:sz w:val="20"/>
              </w:rPr>
              <w:t>475,2</w:t>
            </w:r>
          </w:p>
          <w:p w:rsidR="008D732A" w:rsidRDefault="00C84D62">
            <w:pPr>
              <w:jc w:val="right"/>
              <w:rPr>
                <w:sz w:val="20"/>
              </w:rPr>
            </w:pPr>
            <w:r>
              <w:rPr>
                <w:sz w:val="20"/>
              </w:rPr>
              <w:t>2744,64</w:t>
            </w:r>
          </w:p>
          <w:p w:rsidR="008D732A" w:rsidRDefault="00C84D62">
            <w:pPr>
              <w:jc w:val="right"/>
              <w:rPr>
                <w:sz w:val="20"/>
              </w:rPr>
            </w:pPr>
            <w:r>
              <w:rPr>
                <w:sz w:val="20"/>
              </w:rPr>
              <w:t>376</w:t>
            </w:r>
          </w:p>
          <w:p w:rsidR="008D732A" w:rsidRDefault="00C84D62">
            <w:pPr>
              <w:jc w:val="right"/>
              <w:rPr>
                <w:sz w:val="20"/>
              </w:rPr>
            </w:pPr>
            <w:r>
              <w:rPr>
                <w:sz w:val="20"/>
              </w:rPr>
              <w:t>1082,16</w:t>
            </w:r>
          </w:p>
          <w:p w:rsidR="008D732A" w:rsidRDefault="00C84D62">
            <w:pPr>
              <w:jc w:val="right"/>
              <w:rPr>
                <w:sz w:val="20"/>
              </w:rPr>
            </w:pPr>
            <w:r>
              <w:rPr>
                <w:sz w:val="20"/>
              </w:rPr>
              <w:t>15345,22</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 w:rsidR="008D732A" w:rsidRDefault="00C84D62">
            <w:pPr>
              <w:jc w:val="right"/>
              <w:rPr>
                <w:sz w:val="20"/>
              </w:rPr>
            </w:pPr>
            <w:r>
              <w:rPr>
                <w:sz w:val="20"/>
              </w:rPr>
              <w:t>912,8</w:t>
            </w:r>
          </w:p>
          <w:p w:rsidR="008D732A" w:rsidRDefault="00C84D62">
            <w:pPr>
              <w:jc w:val="right"/>
              <w:rPr>
                <w:sz w:val="20"/>
              </w:rPr>
            </w:pPr>
            <w:r>
              <w:rPr>
                <w:sz w:val="20"/>
              </w:rPr>
              <w:t>3023,72</w:t>
            </w:r>
          </w:p>
          <w:p w:rsidR="008D732A" w:rsidRDefault="00C84D62">
            <w:pPr>
              <w:jc w:val="right"/>
              <w:rPr>
                <w:sz w:val="20"/>
              </w:rPr>
            </w:pPr>
            <w:r>
              <w:rPr>
                <w:sz w:val="20"/>
              </w:rPr>
              <w:t>832,2</w:t>
            </w:r>
          </w:p>
          <w:p w:rsidR="008D732A" w:rsidRDefault="00C84D62">
            <w:pPr>
              <w:jc w:val="right"/>
              <w:rPr>
                <w:sz w:val="20"/>
              </w:rPr>
            </w:pPr>
            <w:r>
              <w:rPr>
                <w:sz w:val="20"/>
              </w:rPr>
              <w:t>1261,56</w:t>
            </w:r>
          </w:p>
          <w:p w:rsidR="008D732A" w:rsidRDefault="00C84D62">
            <w:pPr>
              <w:jc w:val="right"/>
              <w:rPr>
                <w:sz w:val="20"/>
              </w:rPr>
            </w:pPr>
            <w:r>
              <w:rPr>
                <w:sz w:val="20"/>
              </w:rPr>
              <w:t>1031,4</w:t>
            </w:r>
          </w:p>
          <w:p w:rsidR="008D732A" w:rsidRDefault="00C84D62">
            <w:pPr>
              <w:jc w:val="right"/>
              <w:rPr>
                <w:sz w:val="20"/>
              </w:rPr>
            </w:pPr>
            <w:r>
              <w:rPr>
                <w:sz w:val="20"/>
              </w:rPr>
              <w:t>841,86</w:t>
            </w:r>
          </w:p>
          <w:p w:rsidR="008D732A" w:rsidRDefault="008D732A">
            <w:pPr>
              <w:jc w:val="right"/>
              <w:rPr>
                <w:sz w:val="20"/>
              </w:rPr>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45"/>
              </w:numPr>
              <w:ind w:left="-166"/>
            </w:pPr>
            <w:r>
              <w:rPr>
                <w:b/>
                <w:sz w:val="20"/>
              </w:rPr>
              <w:t xml:space="preserve"> osobné náklady</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521 - Mzdové náklady </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223 646,62</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218 085,83</w:t>
            </w: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524 - Zákonné sociálne náklady</w:t>
            </w:r>
          </w:p>
          <w:p w:rsidR="008D732A" w:rsidRDefault="00C84D62">
            <w:r>
              <w:rPr>
                <w:sz w:val="20"/>
              </w:rPr>
              <w:t>525- Ostatné sociálne poistenie- DDP</w:t>
            </w:r>
          </w:p>
          <w:p w:rsidR="008D732A" w:rsidRDefault="00C84D62">
            <w:r>
              <w:rPr>
                <w:sz w:val="20"/>
              </w:rPr>
              <w:t xml:space="preserve">                  </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73045,32</w:t>
            </w:r>
          </w:p>
          <w:p w:rsidR="008D732A" w:rsidRDefault="00C84D62">
            <w:pPr>
              <w:jc w:val="right"/>
              <w:rPr>
                <w:sz w:val="20"/>
              </w:rPr>
            </w:pPr>
            <w:r>
              <w:rPr>
                <w:sz w:val="20"/>
              </w:rPr>
              <w:t>2493,86</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72833,15</w:t>
            </w:r>
          </w:p>
          <w:p w:rsidR="008D732A" w:rsidRDefault="00C84D62">
            <w:pPr>
              <w:jc w:val="right"/>
            </w:pPr>
            <w:r>
              <w:rPr>
                <w:sz w:val="20"/>
              </w:rPr>
              <w:t>2 407,96</w:t>
            </w: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527 - Zákonné sociálne náklady </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sz w:val="20"/>
              </w:rPr>
              <w:t>19913,9</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pPr>
            <w:r>
              <w:rPr>
                <w:sz w:val="20"/>
              </w:rPr>
              <w:t>19399,03</w:t>
            </w:r>
          </w:p>
        </w:tc>
      </w:tr>
      <w:tr w:rsidR="008D732A">
        <w:trPr>
          <w:trHeight w:val="529"/>
        </w:trPr>
        <w:tc>
          <w:tcPr>
            <w:tcW w:w="4632"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46"/>
              </w:numPr>
              <w:ind w:left="-166"/>
            </w:pPr>
            <w:r>
              <w:rPr>
                <w:b/>
                <w:sz w:val="20"/>
              </w:rPr>
              <w:t xml:space="preserve"> dane a poplatky</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532 - Daň z nehnuteľností</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trHeight w:val="374"/>
        </w:trPr>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538 - Ostatné dane a poplatky</w:t>
            </w:r>
          </w:p>
          <w:p w:rsidR="008D732A" w:rsidRDefault="008D732A">
            <w:pPr>
              <w:rPr>
                <w:sz w:val="20"/>
              </w:rPr>
            </w:pPr>
          </w:p>
          <w:p w:rsidR="008D732A" w:rsidRDefault="00C84D62">
            <w:pPr>
              <w:rPr>
                <w:sz w:val="20"/>
              </w:rPr>
            </w:pPr>
            <w:r>
              <w:rPr>
                <w:sz w:val="20"/>
              </w:rPr>
              <w:t>548 - Ostatné prevádzkové náklady</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1318,18</w:t>
            </w:r>
          </w:p>
          <w:p w:rsidR="008D732A" w:rsidRDefault="008D732A">
            <w:pPr>
              <w:jc w:val="right"/>
              <w:rPr>
                <w:sz w:val="20"/>
              </w:rPr>
            </w:pPr>
          </w:p>
          <w:p w:rsidR="008D732A" w:rsidRDefault="00C84D62">
            <w:pPr>
              <w:jc w:val="right"/>
              <w:rPr>
                <w:sz w:val="20"/>
              </w:rPr>
            </w:pPr>
            <w:r>
              <w:rPr>
                <w:sz w:val="20"/>
              </w:rPr>
              <w:t>4888,58</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551,14</w:t>
            </w:r>
          </w:p>
        </w:tc>
      </w:tr>
      <w:tr w:rsidR="008D732A">
        <w:trPr>
          <w:trHeight w:val="428"/>
        </w:trPr>
        <w:tc>
          <w:tcPr>
            <w:tcW w:w="4632"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47"/>
              </w:numPr>
              <w:ind w:left="-166"/>
            </w:pPr>
            <w:r>
              <w:rPr>
                <w:b/>
                <w:sz w:val="20"/>
              </w:rPr>
              <w:t xml:space="preserve"> odpisy, rezervy a opravné položky </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trHeight w:val="400"/>
        </w:trPr>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551 - Odpisy DNM a DHM</w:t>
            </w:r>
          </w:p>
          <w:p w:rsidR="008D732A" w:rsidRDefault="008D732A"/>
          <w:p w:rsidR="008D732A" w:rsidRDefault="008D732A"/>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5 193</w:t>
            </w:r>
          </w:p>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5081</w:t>
            </w:r>
          </w:p>
          <w:p w:rsidR="008D732A" w:rsidRDefault="008D732A">
            <w:pPr>
              <w:jc w:val="right"/>
            </w:pPr>
          </w:p>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553 - Tvorba ostatných rezerv</w:t>
            </w:r>
          </w:p>
          <w:p w:rsidR="008D732A" w:rsidRDefault="008D732A"/>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801,91</w:t>
            </w: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558 - Tvorba ostatných opravných položiek</w:t>
            </w:r>
          </w:p>
          <w:p w:rsidR="008D732A" w:rsidRDefault="00C84D62">
            <w:pPr>
              <w:numPr>
                <w:ilvl w:val="0"/>
                <w:numId w:val="48"/>
              </w:numPr>
              <w:ind w:left="-350"/>
            </w:pPr>
            <w:r>
              <w:rPr>
                <w:sz w:val="20"/>
              </w:rPr>
              <w:lastRenderedPageBreak/>
              <w:t>k daňovým pohľadávkam</w:t>
            </w:r>
          </w:p>
          <w:p w:rsidR="008D732A" w:rsidRDefault="00C84D62">
            <w:pPr>
              <w:numPr>
                <w:ilvl w:val="0"/>
                <w:numId w:val="48"/>
              </w:numPr>
              <w:ind w:left="-350"/>
            </w:pPr>
            <w:r>
              <w:rPr>
                <w:sz w:val="20"/>
              </w:rPr>
              <w:t>k nedaňovým pohľadávkam</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p w:rsidR="008D732A" w:rsidRDefault="008D732A">
            <w:pPr>
              <w:jc w:val="right"/>
            </w:pPr>
          </w:p>
        </w:tc>
        <w:tc>
          <w:tcPr>
            <w:tcW w:w="145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pPr>
              <w:jc w:val="right"/>
            </w:pPr>
          </w:p>
        </w:tc>
      </w:tr>
      <w:tr w:rsidR="008D732A">
        <w:trPr>
          <w:trHeight w:val="332"/>
        </w:trPr>
        <w:tc>
          <w:tcPr>
            <w:tcW w:w="4632"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49"/>
              </w:numPr>
              <w:ind w:left="-166"/>
            </w:pPr>
            <w:r>
              <w:rPr>
                <w:b/>
                <w:sz w:val="20"/>
              </w:rPr>
              <w:t>finančné náklady</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561 - Predané CP a podiely</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562 - Úroky</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pPr>
              <w:jc w:val="right"/>
            </w:pPr>
          </w:p>
        </w:tc>
      </w:tr>
      <w:tr w:rsidR="008D732A">
        <w:trPr>
          <w:trHeight w:val="777"/>
        </w:trPr>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568 - Ostatné finančné náklady </w:t>
            </w:r>
          </w:p>
          <w:p w:rsidR="008D732A" w:rsidRDefault="008D732A">
            <w:pPr>
              <w:numPr>
                <w:ilvl w:val="0"/>
                <w:numId w:val="50"/>
              </w:numPr>
              <w:ind w:left="-350"/>
              <w:rPr>
                <w:sz w:val="20"/>
              </w:rPr>
            </w:pPr>
          </w:p>
          <w:p w:rsidR="008D732A" w:rsidRDefault="008D732A"/>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rPr>
                <w:sz w:val="20"/>
              </w:rPr>
            </w:pPr>
          </w:p>
          <w:p w:rsidR="008D732A" w:rsidRDefault="00C84D62">
            <w:pPr>
              <w:jc w:val="right"/>
              <w:rPr>
                <w:sz w:val="20"/>
              </w:rPr>
            </w:pPr>
            <w:r>
              <w:rPr>
                <w:sz w:val="20"/>
              </w:rPr>
              <w:t>333,15</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p w:rsidR="008D732A" w:rsidRDefault="00C84D62">
            <w:pPr>
              <w:jc w:val="right"/>
            </w:pPr>
            <w:r>
              <w:t>5379,19</w:t>
            </w:r>
          </w:p>
          <w:p w:rsidR="008D732A" w:rsidRDefault="008D732A">
            <w:pPr>
              <w:jc w:val="right"/>
              <w:rPr>
                <w:sz w:val="20"/>
              </w:rPr>
            </w:pPr>
          </w:p>
        </w:tc>
      </w:tr>
      <w:tr w:rsidR="008D732A">
        <w:trPr>
          <w:trHeight w:val="284"/>
        </w:trPr>
        <w:tc>
          <w:tcPr>
            <w:tcW w:w="4632"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51"/>
              </w:numPr>
              <w:ind w:left="-166"/>
            </w:pPr>
            <w:r>
              <w:rPr>
                <w:b/>
                <w:sz w:val="20"/>
              </w:rPr>
              <w:t xml:space="preserve"> mimoriadne náklady</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572 - Škody</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52"/>
              </w:numPr>
              <w:ind w:left="-166"/>
            </w:pPr>
            <w:r>
              <w:rPr>
                <w:b/>
                <w:sz w:val="20"/>
              </w:rPr>
              <w:t xml:space="preserve"> náklady na transfery a náklady z odvodov príjmov</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584 - Náklady na transfery z rozpočtu obce, VÚC do RO, PO zriadených obcou alebo VÚC</w:t>
            </w:r>
          </w:p>
          <w:p w:rsidR="008D732A" w:rsidRDefault="00C84D62">
            <w:pPr>
              <w:numPr>
                <w:ilvl w:val="0"/>
                <w:numId w:val="53"/>
              </w:numPr>
              <w:ind w:left="-350"/>
            </w:pPr>
            <w:r>
              <w:rPr>
                <w:sz w:val="20"/>
              </w:rPr>
              <w:t xml:space="preserve">bežný transfer </w:t>
            </w:r>
          </w:p>
          <w:p w:rsidR="008D732A" w:rsidRDefault="00C84D62">
            <w:pPr>
              <w:numPr>
                <w:ilvl w:val="0"/>
                <w:numId w:val="53"/>
              </w:numPr>
              <w:ind w:left="-350"/>
            </w:pPr>
            <w:r>
              <w:rPr>
                <w:sz w:val="20"/>
              </w:rPr>
              <w:t>zúčtovanie kapitálového transferu u zriaďovateľa</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585 - Náklady na transfery z rozpočtu obce, VÚC ostatným subjektov verejnej správy bežný transfer xxx</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 xml:space="preserve">586 - Náklady na transfery z rozpočtu obce, VÚC subjektov mimo verejnej </w:t>
            </w:r>
            <w:proofErr w:type="spellStart"/>
            <w:r>
              <w:rPr>
                <w:sz w:val="20"/>
              </w:rPr>
              <w:t>správy,bežný</w:t>
            </w:r>
            <w:proofErr w:type="spellEnd"/>
            <w:r>
              <w:rPr>
                <w:sz w:val="20"/>
              </w:rPr>
              <w:t xml:space="preserve"> transfer xxx</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trHeight w:val="315"/>
        </w:trPr>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587 - Náklady na ostatné transfery</w:t>
            </w:r>
          </w:p>
          <w:p w:rsidR="008D732A" w:rsidRDefault="00C84D62">
            <w:pPr>
              <w:numPr>
                <w:ilvl w:val="0"/>
                <w:numId w:val="54"/>
              </w:numPr>
              <w:ind w:left="-350"/>
            </w:pPr>
            <w:r>
              <w:rPr>
                <w:sz w:val="20"/>
              </w:rPr>
              <w:t>bežný transfer xxx</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rPr>
          <w:trHeight w:val="521"/>
        </w:trPr>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588 - Náklady z odvodu príjmov</w:t>
            </w:r>
          </w:p>
          <w:p w:rsidR="008D732A" w:rsidRDefault="00C84D62">
            <w:pPr>
              <w:numPr>
                <w:ilvl w:val="0"/>
                <w:numId w:val="55"/>
              </w:numPr>
              <w:ind w:left="-350"/>
            </w:pPr>
            <w:r>
              <w:rPr>
                <w:sz w:val="20"/>
              </w:rPr>
              <w:t>predpis odvodu príjmov RO</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18770,95</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jc w:val="right"/>
              <w:rPr>
                <w:sz w:val="20"/>
              </w:rPr>
            </w:pPr>
            <w:r>
              <w:rPr>
                <w:sz w:val="20"/>
              </w:rPr>
              <w:t>15261,68</w:t>
            </w: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589 - Náklady z budúceho odvodu príjmov</w:t>
            </w:r>
          </w:p>
          <w:p w:rsidR="008D732A" w:rsidRDefault="00C84D62">
            <w:pPr>
              <w:numPr>
                <w:ilvl w:val="0"/>
                <w:numId w:val="56"/>
              </w:numPr>
              <w:ind w:left="-350"/>
            </w:pPr>
            <w:r>
              <w:rPr>
                <w:sz w:val="20"/>
              </w:rPr>
              <w:t>predpis budúceho odvodu príjmov RO</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p w:rsidR="008D732A" w:rsidRDefault="00C84D62">
            <w:pPr>
              <w:jc w:val="right"/>
              <w:rPr>
                <w:sz w:val="20"/>
              </w:rPr>
            </w:pPr>
            <w:r>
              <w:rPr>
                <w:sz w:val="20"/>
              </w:rPr>
              <w:t>5017,74</w:t>
            </w: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p w:rsidR="008D732A" w:rsidRDefault="00C84D62">
            <w:pPr>
              <w:jc w:val="right"/>
              <w:rPr>
                <w:sz w:val="20"/>
              </w:rPr>
            </w:pPr>
            <w:r>
              <w:rPr>
                <w:sz w:val="20"/>
              </w:rPr>
              <w:t>1384,07</w:t>
            </w: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2F2F2"/>
            <w:tcMar>
              <w:top w:w="0" w:type="dxa"/>
              <w:left w:w="70" w:type="dxa"/>
              <w:bottom w:w="0" w:type="dxa"/>
              <w:right w:w="70" w:type="dxa"/>
            </w:tcMar>
          </w:tcPr>
          <w:p w:rsidR="008D732A" w:rsidRDefault="00C84D62">
            <w:pPr>
              <w:numPr>
                <w:ilvl w:val="0"/>
                <w:numId w:val="57"/>
              </w:numPr>
              <w:ind w:left="-166"/>
            </w:pPr>
            <w:r>
              <w:rPr>
                <w:b/>
                <w:sz w:val="20"/>
              </w:rPr>
              <w:t>ostatné náklady</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541 - ZC predaného DNM a DHM</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544 - Zmluvné pokuty, penále a úroky z omeškania</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545 - Ostatné pokuty, penále a úroky z omeškania</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546 - Odpis pohľadávky</w:t>
            </w:r>
          </w:p>
          <w:p w:rsidR="008D732A" w:rsidRDefault="008D732A"/>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548 - Ostatné náklady na prevádzkovú činnosť</w:t>
            </w:r>
          </w:p>
          <w:p w:rsidR="008D732A" w:rsidRDefault="008D732A"/>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r>
              <w:rPr>
                <w:sz w:val="20"/>
              </w:rPr>
              <w:t>549 - Manká a škody</w:t>
            </w:r>
          </w:p>
          <w:p w:rsidR="008D732A" w:rsidRDefault="008D732A"/>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pPr>
              <w:jc w:val="right"/>
            </w:pPr>
          </w:p>
        </w:tc>
      </w:tr>
      <w:tr w:rsidR="008D732A">
        <w:tc>
          <w:tcPr>
            <w:tcW w:w="4632"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C84D62">
            <w:pPr>
              <w:numPr>
                <w:ilvl w:val="0"/>
                <w:numId w:val="58"/>
              </w:numPr>
              <w:ind w:left="-166"/>
            </w:pPr>
            <w:r>
              <w:rPr>
                <w:b/>
                <w:sz w:val="20"/>
              </w:rPr>
              <w:t>dane z príjmov</w:t>
            </w:r>
          </w:p>
          <w:p w:rsidR="008D732A" w:rsidRDefault="00C84D62">
            <w:r>
              <w:rPr>
                <w:sz w:val="20"/>
              </w:rPr>
              <w:t xml:space="preserve">591 - Splatná daň z príjmov </w:t>
            </w:r>
          </w:p>
        </w:tc>
        <w:tc>
          <w:tcPr>
            <w:tcW w:w="1758" w:type="dxa"/>
            <w:tcBorders>
              <w:top w:val="single" w:sz="4" w:space="0" w:color="000000"/>
              <w:left w:val="single" w:sz="4" w:space="0" w:color="000000"/>
              <w:bottom w:val="single" w:sz="4" w:space="0" w:color="000000"/>
              <w:right w:val="single" w:sz="2" w:space="0" w:color="000000"/>
            </w:tcBorders>
            <w:shd w:val="clear" w:color="auto" w:fill="FFFFFF"/>
            <w:tcMar>
              <w:top w:w="0" w:type="dxa"/>
              <w:left w:w="70" w:type="dxa"/>
              <w:bottom w:w="0" w:type="dxa"/>
              <w:right w:w="70" w:type="dxa"/>
            </w:tcMar>
          </w:tcPr>
          <w:p w:rsidR="008D732A" w:rsidRDefault="008D732A">
            <w:pPr>
              <w:jc w:val="right"/>
            </w:pPr>
          </w:p>
        </w:tc>
        <w:tc>
          <w:tcPr>
            <w:tcW w:w="1457" w:type="dxa"/>
            <w:tcBorders>
              <w:top w:val="single" w:sz="4" w:space="0" w:color="000000"/>
              <w:left w:val="single" w:sz="4" w:space="0" w:color="000000"/>
              <w:bottom w:val="single" w:sz="4" w:space="0" w:color="000000"/>
              <w:right w:val="single" w:sz="4" w:space="0" w:color="000000"/>
            </w:tcBorders>
            <w:shd w:val="clear" w:color="auto" w:fill="FFFFFF"/>
            <w:tcMar>
              <w:top w:w="0" w:type="dxa"/>
              <w:left w:w="70" w:type="dxa"/>
              <w:bottom w:w="0" w:type="dxa"/>
              <w:right w:w="70" w:type="dxa"/>
            </w:tcMar>
          </w:tcPr>
          <w:p w:rsidR="008D732A" w:rsidRDefault="008D732A">
            <w:pPr>
              <w:jc w:val="right"/>
            </w:pPr>
          </w:p>
        </w:tc>
      </w:tr>
    </w:tbl>
    <w:p w:rsidR="008D732A" w:rsidRDefault="008D732A"/>
    <w:p w:rsidR="008D732A" w:rsidRDefault="00C84D62">
      <w:pPr>
        <w:ind w:left="284"/>
        <w:jc w:val="both"/>
      </w:pPr>
      <w:r>
        <w:rPr>
          <w:color w:val="000000"/>
          <w:sz w:val="24"/>
        </w:rPr>
        <w:t xml:space="preserve">Celková výška nákladov k 31.12.2023 bola vykázaná vo výške 503 887,92 €, čo predstavuje nárast nákladov oproti roku 2022, keď bola celková výška nákladov vykázaná vo výške 432 826,52 €. </w:t>
      </w:r>
    </w:p>
    <w:p w:rsidR="008D732A" w:rsidRDefault="00C84D62">
      <w:pPr>
        <w:ind w:left="284"/>
        <w:jc w:val="both"/>
      </w:pPr>
      <w:r>
        <w:rPr>
          <w:color w:val="000000"/>
          <w:sz w:val="24"/>
        </w:rPr>
        <w:t>nárast nákladov bol spôsobený hlavne nárastom ceny za pohonné látky , vyššou spotrebou materiálu na opravu nákladných automobilov, nárastom mzdových nákladov a vyšších nákladov z odvodu príjmov.</w:t>
      </w:r>
    </w:p>
    <w:p w:rsidR="008D732A" w:rsidRDefault="00C84D62">
      <w:pPr>
        <w:ind w:left="284"/>
        <w:jc w:val="both"/>
      </w:pPr>
      <w:r>
        <w:rPr>
          <w:color w:val="000000"/>
          <w:sz w:val="24"/>
        </w:rPr>
        <w:t xml:space="preserve">Najväčší podiel na nákladoch tvorili: </w:t>
      </w:r>
    </w:p>
    <w:p w:rsidR="008D732A" w:rsidRDefault="008D732A">
      <w:pPr>
        <w:tabs>
          <w:tab w:val="left" w:pos="567"/>
        </w:tabs>
        <w:jc w:val="both"/>
      </w:pPr>
    </w:p>
    <w:p w:rsidR="008D732A" w:rsidRDefault="00C84D62">
      <w:pPr>
        <w:numPr>
          <w:ilvl w:val="0"/>
          <w:numId w:val="59"/>
        </w:numPr>
        <w:tabs>
          <w:tab w:val="left" w:pos="7259"/>
        </w:tabs>
        <w:ind w:left="-102"/>
        <w:jc w:val="both"/>
      </w:pPr>
      <w:r>
        <w:rPr>
          <w:color w:val="000000"/>
          <w:sz w:val="24"/>
        </w:rPr>
        <w:t>mzdové náklady vo výške ..223 646,62 €</w:t>
      </w:r>
    </w:p>
    <w:p w:rsidR="008D732A" w:rsidRDefault="00C84D62">
      <w:pPr>
        <w:numPr>
          <w:ilvl w:val="0"/>
          <w:numId w:val="59"/>
        </w:numPr>
        <w:tabs>
          <w:tab w:val="left" w:pos="7259"/>
        </w:tabs>
        <w:ind w:left="-102"/>
        <w:jc w:val="both"/>
      </w:pPr>
      <w:r>
        <w:rPr>
          <w:color w:val="000000"/>
          <w:sz w:val="24"/>
        </w:rPr>
        <w:t>sociálne náklady /SP,SN/ vo výške ....95 453,08€</w:t>
      </w:r>
    </w:p>
    <w:p w:rsidR="008D732A" w:rsidRDefault="00C84D62">
      <w:pPr>
        <w:numPr>
          <w:ilvl w:val="0"/>
          <w:numId w:val="59"/>
        </w:numPr>
        <w:tabs>
          <w:tab w:val="left" w:pos="7259"/>
        </w:tabs>
        <w:ind w:left="-102"/>
        <w:jc w:val="both"/>
      </w:pPr>
      <w:r>
        <w:rPr>
          <w:color w:val="000000"/>
          <w:sz w:val="24"/>
        </w:rPr>
        <w:t>spotreba energie vo výške …... 95 668,57 €</w:t>
      </w:r>
    </w:p>
    <w:p w:rsidR="008D732A" w:rsidRDefault="00C84D62">
      <w:pPr>
        <w:numPr>
          <w:ilvl w:val="0"/>
          <w:numId w:val="59"/>
        </w:numPr>
        <w:tabs>
          <w:tab w:val="left" w:pos="7259"/>
        </w:tabs>
        <w:ind w:left="-102"/>
        <w:jc w:val="both"/>
      </w:pPr>
      <w:r>
        <w:rPr>
          <w:color w:val="000000"/>
          <w:sz w:val="24"/>
        </w:rPr>
        <w:t>spotreba materiálu …....... 23 059,77 €</w:t>
      </w:r>
    </w:p>
    <w:p w:rsidR="008D732A" w:rsidRDefault="00C84D62">
      <w:pPr>
        <w:numPr>
          <w:ilvl w:val="0"/>
          <w:numId w:val="59"/>
        </w:numPr>
        <w:tabs>
          <w:tab w:val="left" w:pos="7259"/>
        </w:tabs>
        <w:ind w:left="-102"/>
        <w:jc w:val="both"/>
      </w:pPr>
      <w:r>
        <w:rPr>
          <w:color w:val="000000"/>
          <w:sz w:val="24"/>
        </w:rPr>
        <w:t>služby …................ 29 765,96 €</w:t>
      </w:r>
    </w:p>
    <w:p w:rsidR="008D732A" w:rsidRDefault="00C84D62">
      <w:pPr>
        <w:numPr>
          <w:ilvl w:val="0"/>
          <w:numId w:val="59"/>
        </w:numPr>
        <w:tabs>
          <w:tab w:val="left" w:pos="7259"/>
        </w:tabs>
        <w:ind w:left="-102"/>
        <w:jc w:val="both"/>
      </w:pPr>
      <w:r>
        <w:rPr>
          <w:color w:val="000000"/>
          <w:sz w:val="24"/>
        </w:rPr>
        <w:t xml:space="preserve">náklady z odvodu príjmov vo výške .......23 788,69 € </w:t>
      </w:r>
    </w:p>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8D732A">
      <w:pPr>
        <w:jc w:val="center"/>
      </w:pPr>
    </w:p>
    <w:p w:rsidR="008D732A" w:rsidRDefault="00C84D62">
      <w:pPr>
        <w:jc w:val="center"/>
      </w:pPr>
      <w:r>
        <w:rPr>
          <w:b/>
          <w:sz w:val="24"/>
        </w:rPr>
        <w:t>Čl. VI</w:t>
      </w:r>
    </w:p>
    <w:p w:rsidR="008D732A" w:rsidRDefault="00C84D62">
      <w:pPr>
        <w:jc w:val="center"/>
      </w:pPr>
      <w:r>
        <w:rPr>
          <w:b/>
          <w:sz w:val="24"/>
        </w:rPr>
        <w:t>Informácie o údajoch na podsúvahových účtoch</w:t>
      </w:r>
    </w:p>
    <w:p w:rsidR="008D732A" w:rsidRDefault="00C84D62">
      <w:pPr>
        <w:rPr>
          <w:b/>
          <w:bCs/>
        </w:rPr>
      </w:pPr>
      <w:r>
        <w:rPr>
          <w:b/>
          <w:bCs/>
        </w:rPr>
        <w:t xml:space="preserve">1.Majetok a </w:t>
      </w:r>
      <w:proofErr w:type="spellStart"/>
      <w:r>
        <w:rPr>
          <w:b/>
          <w:bCs/>
        </w:rPr>
        <w:t>závazky</w:t>
      </w:r>
      <w:proofErr w:type="spellEnd"/>
      <w:r>
        <w:rPr>
          <w:b/>
          <w:bCs/>
        </w:rPr>
        <w:t xml:space="preserve"> zabezpečené derivátmi</w:t>
      </w:r>
    </w:p>
    <w:p w:rsidR="008D732A" w:rsidRDefault="00C84D62">
      <w:r>
        <w:t xml:space="preserve">Účtovná jednotka nemá majetok a </w:t>
      </w:r>
      <w:proofErr w:type="spellStart"/>
      <w:r>
        <w:t>závazky</w:t>
      </w:r>
      <w:proofErr w:type="spellEnd"/>
      <w:r>
        <w:t xml:space="preserve"> zabezpečené derivátmi</w:t>
      </w:r>
    </w:p>
    <w:p w:rsidR="008D732A" w:rsidRDefault="008D732A">
      <w:pPr>
        <w:ind w:left="284"/>
      </w:pPr>
    </w:p>
    <w:p w:rsidR="008D732A" w:rsidRDefault="00C84D62">
      <w:pPr>
        <w:ind w:left="-67"/>
      </w:pPr>
      <w:r>
        <w:rPr>
          <w:b/>
          <w:sz w:val="24"/>
        </w:rPr>
        <w:t xml:space="preserve">  2. Ďalšie informácie </w:t>
      </w:r>
    </w:p>
    <w:p w:rsidR="008D732A" w:rsidRDefault="008D732A">
      <w:pPr>
        <w:jc w:val="center"/>
      </w:pPr>
    </w:p>
    <w:tbl>
      <w:tblPr>
        <w:tblW w:w="9783" w:type="dxa"/>
        <w:tblLayout w:type="fixed"/>
        <w:tblCellMar>
          <w:left w:w="10" w:type="dxa"/>
          <w:right w:w="10" w:type="dxa"/>
        </w:tblCellMar>
        <w:tblLook w:val="0000" w:firstRow="0" w:lastRow="0" w:firstColumn="0" w:lastColumn="0" w:noHBand="0" w:noVBand="0"/>
      </w:tblPr>
      <w:tblGrid>
        <w:gridCol w:w="3111"/>
        <w:gridCol w:w="2968"/>
        <w:gridCol w:w="3704"/>
      </w:tblGrid>
      <w:tr w:rsidR="008D732A">
        <w:trPr>
          <w:trHeight w:val="80"/>
        </w:trPr>
        <w:tc>
          <w:tcPr>
            <w:tcW w:w="311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8D732A" w:rsidRDefault="00C84D62">
            <w:r>
              <w:rPr>
                <w:b/>
                <w:color w:val="000000"/>
                <w:sz w:val="18"/>
              </w:rPr>
              <w:t xml:space="preserve">Významné položky </w:t>
            </w:r>
          </w:p>
        </w:tc>
        <w:tc>
          <w:tcPr>
            <w:tcW w:w="29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8D732A" w:rsidRDefault="00C84D62">
            <w:r>
              <w:rPr>
                <w:b/>
                <w:color w:val="000000"/>
                <w:sz w:val="18"/>
              </w:rPr>
              <w:t xml:space="preserve">Hodnota </w:t>
            </w:r>
          </w:p>
        </w:tc>
        <w:tc>
          <w:tcPr>
            <w:tcW w:w="370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8D732A" w:rsidRDefault="00C84D62">
            <w:r>
              <w:rPr>
                <w:b/>
                <w:color w:val="000000"/>
                <w:sz w:val="18"/>
              </w:rPr>
              <w:t xml:space="preserve">Účet </w:t>
            </w:r>
          </w:p>
        </w:tc>
      </w:tr>
      <w:tr w:rsidR="008D732A">
        <w:trPr>
          <w:trHeight w:val="81"/>
        </w:trPr>
        <w:tc>
          <w:tcPr>
            <w:tcW w:w="3111"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18"/>
              </w:rPr>
              <w:t>Drobný hmotný majetok , majetok vo výpožičke</w:t>
            </w:r>
          </w:p>
        </w:tc>
        <w:tc>
          <w:tcPr>
            <w:tcW w:w="2968"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18"/>
              </w:rPr>
              <w:t>1 069 989,64</w:t>
            </w:r>
          </w:p>
        </w:tc>
        <w:tc>
          <w:tcPr>
            <w:tcW w:w="3704" w:type="dxa"/>
            <w:tcBorders>
              <w:top w:val="single" w:sz="2" w:space="0" w:color="000000"/>
              <w:left w:val="single" w:sz="2" w:space="0" w:color="000000"/>
              <w:bottom w:val="single" w:sz="2" w:space="0" w:color="000000"/>
              <w:right w:val="single" w:sz="2" w:space="0" w:color="000000"/>
            </w:tcBorders>
            <w:shd w:val="clear" w:color="auto" w:fill="FFFFFF"/>
            <w:tcMar>
              <w:top w:w="0" w:type="dxa"/>
              <w:left w:w="108" w:type="dxa"/>
              <w:bottom w:w="0" w:type="dxa"/>
              <w:right w:w="108" w:type="dxa"/>
            </w:tcMar>
          </w:tcPr>
          <w:p w:rsidR="008D732A" w:rsidRDefault="00C84D62">
            <w:r>
              <w:rPr>
                <w:color w:val="000000"/>
                <w:sz w:val="18"/>
              </w:rPr>
              <w:t>771,799</w:t>
            </w:r>
          </w:p>
        </w:tc>
      </w:tr>
    </w:tbl>
    <w:p w:rsidR="008D732A" w:rsidRDefault="008D732A">
      <w:pPr>
        <w:jc w:val="center"/>
      </w:pPr>
    </w:p>
    <w:p w:rsidR="008D732A" w:rsidRDefault="00C84D62">
      <w:pPr>
        <w:jc w:val="center"/>
      </w:pPr>
      <w:r>
        <w:rPr>
          <w:b/>
          <w:sz w:val="24"/>
        </w:rPr>
        <w:t>Čl. VII</w:t>
      </w:r>
    </w:p>
    <w:p w:rsidR="008D732A" w:rsidRDefault="00C84D62">
      <w:pPr>
        <w:jc w:val="center"/>
      </w:pPr>
      <w:r>
        <w:rPr>
          <w:b/>
          <w:sz w:val="24"/>
        </w:rPr>
        <w:t xml:space="preserve">Informácie o rozpočte a hodnotenie plnenia rozpočtu </w:t>
      </w:r>
    </w:p>
    <w:p w:rsidR="008D732A" w:rsidRDefault="008D732A">
      <w:pPr>
        <w:jc w:val="center"/>
      </w:pPr>
    </w:p>
    <w:p w:rsidR="008D732A" w:rsidRDefault="00C84D62">
      <w:pPr>
        <w:jc w:val="both"/>
      </w:pPr>
      <w:r>
        <w:rPr>
          <w:b/>
          <w:sz w:val="24"/>
        </w:rPr>
        <w:t xml:space="preserve">Informácie o rozpočte a hodnotenie plnenia rozpočtu - </w:t>
      </w:r>
      <w:r>
        <w:rPr>
          <w:sz w:val="24"/>
        </w:rPr>
        <w:t>tabuľka č.12-14</w:t>
      </w:r>
    </w:p>
    <w:p w:rsidR="008D732A" w:rsidRDefault="00C84D62">
      <w:pPr>
        <w:tabs>
          <w:tab w:val="left" w:pos="852"/>
        </w:tabs>
      </w:pPr>
      <w:r>
        <w:rPr>
          <w:sz w:val="24"/>
        </w:rPr>
        <w:t>Textová časť k tabuľke č.12-14:</w:t>
      </w:r>
    </w:p>
    <w:p w:rsidR="008D732A" w:rsidRDefault="00C84D62">
      <w:pPr>
        <w:jc w:val="both"/>
      </w:pPr>
      <w:r>
        <w:rPr>
          <w:sz w:val="24"/>
        </w:rPr>
        <w:t>Rozpočet rozpočtovej organizácie bol schválený mestským zastupiteľstvom dňa 15.12.2022 uznesením č.31/XII/2022</w:t>
      </w:r>
    </w:p>
    <w:p w:rsidR="008D732A" w:rsidRDefault="00C84D62">
      <w:pPr>
        <w:jc w:val="both"/>
      </w:pPr>
      <w:r>
        <w:rPr>
          <w:sz w:val="24"/>
        </w:rPr>
        <w:t xml:space="preserve">Zmeny rozpočtu: </w:t>
      </w:r>
    </w:p>
    <w:p w:rsidR="008D732A" w:rsidRDefault="00C84D62">
      <w:pPr>
        <w:jc w:val="both"/>
      </w:pPr>
      <w:r>
        <w:rPr>
          <w:sz w:val="24"/>
        </w:rPr>
        <w:t xml:space="preserve"> </w:t>
      </w:r>
    </w:p>
    <w:p w:rsidR="008D732A" w:rsidRDefault="00C84D62">
      <w:pPr>
        <w:numPr>
          <w:ilvl w:val="0"/>
          <w:numId w:val="60"/>
        </w:numPr>
        <w:ind w:left="-350"/>
        <w:jc w:val="both"/>
      </w:pPr>
      <w:r>
        <w:rPr>
          <w:sz w:val="24"/>
        </w:rPr>
        <w:t>rozpočtové opatrenie č. 1/2023 primátorkou mesta 01.09.2023</w:t>
      </w:r>
    </w:p>
    <w:p w:rsidR="008D732A" w:rsidRDefault="00C84D62">
      <w:pPr>
        <w:numPr>
          <w:ilvl w:val="0"/>
          <w:numId w:val="60"/>
        </w:numPr>
        <w:ind w:left="-350"/>
        <w:jc w:val="both"/>
      </w:pPr>
      <w:r>
        <w:rPr>
          <w:sz w:val="24"/>
        </w:rPr>
        <w:t>rozpočtové opatrenie č. 2/2023 primátorkou mesta 30.11.2023</w:t>
      </w:r>
    </w:p>
    <w:p w:rsidR="008D732A" w:rsidRDefault="008D732A">
      <w:pPr>
        <w:ind w:left="-350"/>
        <w:rPr>
          <w:sz w:val="24"/>
        </w:rPr>
      </w:pPr>
    </w:p>
    <w:p w:rsidR="008D732A" w:rsidRDefault="00C84D62">
      <w:pPr>
        <w:ind w:left="-350"/>
        <w:jc w:val="both"/>
      </w:pPr>
      <w:r>
        <w:rPr>
          <w:sz w:val="24"/>
        </w:rPr>
        <w:t xml:space="preserve"> </w:t>
      </w:r>
    </w:p>
    <w:p w:rsidR="008D732A" w:rsidRDefault="00C84D62">
      <w:pPr>
        <w:jc w:val="both"/>
      </w:pPr>
      <w:r>
        <w:rPr>
          <w:sz w:val="24"/>
        </w:rPr>
        <w:t xml:space="preserve">  </w:t>
      </w:r>
    </w:p>
    <w:p w:rsidR="008D732A" w:rsidRDefault="00C84D62">
      <w:pPr>
        <w:jc w:val="center"/>
      </w:pPr>
      <w:r>
        <w:rPr>
          <w:b/>
          <w:sz w:val="24"/>
        </w:rPr>
        <w:t>Čl. VIII</w:t>
      </w:r>
    </w:p>
    <w:p w:rsidR="008D732A" w:rsidRDefault="00C84D62">
      <w:pPr>
        <w:jc w:val="center"/>
      </w:pPr>
      <w:r>
        <w:rPr>
          <w:b/>
          <w:sz w:val="24"/>
        </w:rPr>
        <w:t xml:space="preserve">Informácie o skutočnostiach, ktoré nastali po dni, ku ktorému sa zostavuje účtovná závierka </w:t>
      </w:r>
    </w:p>
    <w:p w:rsidR="008D732A" w:rsidRDefault="00C84D62">
      <w:pPr>
        <w:jc w:val="center"/>
      </w:pPr>
      <w:r>
        <w:rPr>
          <w:b/>
          <w:sz w:val="24"/>
        </w:rPr>
        <w:t>do dňa zostavenia účtovnej závierky</w:t>
      </w:r>
    </w:p>
    <w:p w:rsidR="008D732A" w:rsidRDefault="008D732A">
      <w:pPr>
        <w:jc w:val="center"/>
      </w:pPr>
    </w:p>
    <w:p w:rsidR="008D732A" w:rsidRDefault="008D732A">
      <w:pPr>
        <w:jc w:val="center"/>
      </w:pPr>
    </w:p>
    <w:p w:rsidR="008D732A" w:rsidRDefault="00C84D62">
      <w:pPr>
        <w:jc w:val="both"/>
      </w:pPr>
      <w:r>
        <w:rPr>
          <w:sz w:val="24"/>
        </w:rPr>
        <w:t>Po 31. decembri 2023 nenastali také udalosti, ktoré by si vyžadovali zverejnenie alebo vykázanie v účtovnej závierke za rok 2023.</w:t>
      </w:r>
    </w:p>
    <w:p w:rsidR="008D732A" w:rsidRDefault="008D732A">
      <w:pPr>
        <w:jc w:val="both"/>
      </w:pPr>
    </w:p>
    <w:p w:rsidR="008D732A" w:rsidRDefault="008D732A">
      <w:pPr>
        <w:jc w:val="center"/>
      </w:pPr>
    </w:p>
    <w:p w:rsidR="008D732A" w:rsidRDefault="008D732A">
      <w:pPr>
        <w:jc w:val="both"/>
      </w:pPr>
    </w:p>
    <w:p w:rsidR="008D732A" w:rsidRDefault="008D732A">
      <w:pPr>
        <w:spacing w:line="360" w:lineRule="auto"/>
      </w:pPr>
    </w:p>
    <w:sectPr w:rsidR="008D732A">
      <w:pgSz w:w="11921" w:h="16859"/>
      <w:pgMar w:top="1134" w:right="967" w:bottom="1134" w:left="107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07813" w:rsidRDefault="00607813">
      <w:r>
        <w:separator/>
      </w:r>
    </w:p>
  </w:endnote>
  <w:endnote w:type="continuationSeparator" w:id="0">
    <w:p w:rsidR="00607813" w:rsidRDefault="006078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07813" w:rsidRDefault="00607813">
      <w:r>
        <w:rPr>
          <w:color w:val="000000"/>
        </w:rPr>
        <w:separator/>
      </w:r>
    </w:p>
  </w:footnote>
  <w:footnote w:type="continuationSeparator" w:id="0">
    <w:p w:rsidR="00607813" w:rsidRDefault="006078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824"/>
    <w:multiLevelType w:val="multilevel"/>
    <w:tmpl w:val="18D2ACF4"/>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1" w15:restartNumberingAfterBreak="0">
    <w:nsid w:val="02C9160E"/>
    <w:multiLevelType w:val="multilevel"/>
    <w:tmpl w:val="7FBE3896"/>
    <w:lvl w:ilvl="0">
      <w:numFmt w:val="bullet"/>
      <w:lvlText w:val="•"/>
      <w:lvlJc w:val="left"/>
      <w:pPr>
        <w:ind w:left="537"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2" w15:restartNumberingAfterBreak="0">
    <w:nsid w:val="07591E12"/>
    <w:multiLevelType w:val="multilevel"/>
    <w:tmpl w:val="A7CA5A54"/>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3" w15:restartNumberingAfterBreak="0">
    <w:nsid w:val="084D2BD5"/>
    <w:multiLevelType w:val="multilevel"/>
    <w:tmpl w:val="7A80F908"/>
    <w:lvl w:ilvl="0">
      <w:numFmt w:val="bullet"/>
      <w:lvlText w:val="•"/>
      <w:lvlJc w:val="left"/>
      <w:pPr>
        <w:ind w:left="537"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4" w15:restartNumberingAfterBreak="0">
    <w:nsid w:val="0D4365F9"/>
    <w:multiLevelType w:val="multilevel"/>
    <w:tmpl w:val="853CDA88"/>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5" w15:restartNumberingAfterBreak="0">
    <w:nsid w:val="117271E0"/>
    <w:multiLevelType w:val="multilevel"/>
    <w:tmpl w:val="B7FCC994"/>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6" w15:restartNumberingAfterBreak="0">
    <w:nsid w:val="119B251F"/>
    <w:multiLevelType w:val="multilevel"/>
    <w:tmpl w:val="80FCB6D4"/>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7" w15:restartNumberingAfterBreak="0">
    <w:nsid w:val="12E04B79"/>
    <w:multiLevelType w:val="multilevel"/>
    <w:tmpl w:val="59740AA4"/>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8" w15:restartNumberingAfterBreak="0">
    <w:nsid w:val="14507FF2"/>
    <w:multiLevelType w:val="multilevel"/>
    <w:tmpl w:val="656C6BD8"/>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9" w15:restartNumberingAfterBreak="0">
    <w:nsid w:val="151D3306"/>
    <w:multiLevelType w:val="multilevel"/>
    <w:tmpl w:val="4D3EA30C"/>
    <w:lvl w:ilvl="0">
      <w:numFmt w:val="bullet"/>
      <w:lvlText w:val="•"/>
      <w:lvlJc w:val="left"/>
      <w:pPr>
        <w:ind w:left="537"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10" w15:restartNumberingAfterBreak="0">
    <w:nsid w:val="19795C44"/>
    <w:multiLevelType w:val="multilevel"/>
    <w:tmpl w:val="E3EA46B2"/>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11" w15:restartNumberingAfterBreak="0">
    <w:nsid w:val="20092A49"/>
    <w:multiLevelType w:val="multilevel"/>
    <w:tmpl w:val="D78A5430"/>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12" w15:restartNumberingAfterBreak="0">
    <w:nsid w:val="21D34A75"/>
    <w:multiLevelType w:val="multilevel"/>
    <w:tmpl w:val="6290C728"/>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13" w15:restartNumberingAfterBreak="0">
    <w:nsid w:val="23FD46D7"/>
    <w:multiLevelType w:val="multilevel"/>
    <w:tmpl w:val="CB8C71DE"/>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14" w15:restartNumberingAfterBreak="0">
    <w:nsid w:val="25404A6E"/>
    <w:multiLevelType w:val="multilevel"/>
    <w:tmpl w:val="2ED40394"/>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15" w15:restartNumberingAfterBreak="0">
    <w:nsid w:val="27DD0B81"/>
    <w:multiLevelType w:val="multilevel"/>
    <w:tmpl w:val="F2BA531C"/>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16" w15:restartNumberingAfterBreak="0">
    <w:nsid w:val="28C95230"/>
    <w:multiLevelType w:val="multilevel"/>
    <w:tmpl w:val="67361FFC"/>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17" w15:restartNumberingAfterBreak="0">
    <w:nsid w:val="2A3E47CB"/>
    <w:multiLevelType w:val="multilevel"/>
    <w:tmpl w:val="F8B25F92"/>
    <w:lvl w:ilvl="0">
      <w:numFmt w:val="bullet"/>
      <w:lvlText w:val="•"/>
      <w:lvlJc w:val="left"/>
      <w:pPr>
        <w:ind w:left="88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18" w15:restartNumberingAfterBreak="0">
    <w:nsid w:val="2A6A5793"/>
    <w:multiLevelType w:val="multilevel"/>
    <w:tmpl w:val="EE6E98D2"/>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19" w15:restartNumberingAfterBreak="0">
    <w:nsid w:val="30532D36"/>
    <w:multiLevelType w:val="multilevel"/>
    <w:tmpl w:val="6F3A78F8"/>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20" w15:restartNumberingAfterBreak="0">
    <w:nsid w:val="32616B81"/>
    <w:multiLevelType w:val="multilevel"/>
    <w:tmpl w:val="FC609958"/>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21" w15:restartNumberingAfterBreak="0">
    <w:nsid w:val="32CB4530"/>
    <w:multiLevelType w:val="multilevel"/>
    <w:tmpl w:val="E4F04BF4"/>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22" w15:restartNumberingAfterBreak="0">
    <w:nsid w:val="3B3064AE"/>
    <w:multiLevelType w:val="multilevel"/>
    <w:tmpl w:val="8AA0C36A"/>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23" w15:restartNumberingAfterBreak="0">
    <w:nsid w:val="3CF95660"/>
    <w:multiLevelType w:val="multilevel"/>
    <w:tmpl w:val="BD96C178"/>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24" w15:restartNumberingAfterBreak="0">
    <w:nsid w:val="3E9221AF"/>
    <w:multiLevelType w:val="multilevel"/>
    <w:tmpl w:val="E6749962"/>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25" w15:restartNumberingAfterBreak="0">
    <w:nsid w:val="405C590E"/>
    <w:multiLevelType w:val="multilevel"/>
    <w:tmpl w:val="5D924390"/>
    <w:lvl w:ilvl="0">
      <w:numFmt w:val="bullet"/>
      <w:lvlText w:val="•"/>
      <w:lvlJc w:val="left"/>
      <w:pPr>
        <w:ind w:left="395"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26" w15:restartNumberingAfterBreak="0">
    <w:nsid w:val="41947AFD"/>
    <w:multiLevelType w:val="multilevel"/>
    <w:tmpl w:val="251E326A"/>
    <w:lvl w:ilvl="0">
      <w:numFmt w:val="bullet"/>
      <w:lvlText w:val="•"/>
      <w:lvlJc w:val="left"/>
      <w:pPr>
        <w:ind w:left="679"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27" w15:restartNumberingAfterBreak="0">
    <w:nsid w:val="42836AF5"/>
    <w:multiLevelType w:val="multilevel"/>
    <w:tmpl w:val="28BE6DE4"/>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28" w15:restartNumberingAfterBreak="0">
    <w:nsid w:val="4710071F"/>
    <w:multiLevelType w:val="multilevel"/>
    <w:tmpl w:val="D3589514"/>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29" w15:restartNumberingAfterBreak="0">
    <w:nsid w:val="47CC1CC3"/>
    <w:multiLevelType w:val="multilevel"/>
    <w:tmpl w:val="35705914"/>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30" w15:restartNumberingAfterBreak="0">
    <w:nsid w:val="47F36658"/>
    <w:multiLevelType w:val="multilevel"/>
    <w:tmpl w:val="3AB0D478"/>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31" w15:restartNumberingAfterBreak="0">
    <w:nsid w:val="4AA5599E"/>
    <w:multiLevelType w:val="multilevel"/>
    <w:tmpl w:val="ABB25660"/>
    <w:lvl w:ilvl="0">
      <w:numFmt w:val="bullet"/>
      <w:lvlText w:val="•"/>
      <w:lvlJc w:val="left"/>
      <w:pPr>
        <w:ind w:left="537"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32" w15:restartNumberingAfterBreak="0">
    <w:nsid w:val="4AC47660"/>
    <w:multiLevelType w:val="multilevel"/>
    <w:tmpl w:val="2166A31C"/>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33" w15:restartNumberingAfterBreak="0">
    <w:nsid w:val="4C1B75D2"/>
    <w:multiLevelType w:val="multilevel"/>
    <w:tmpl w:val="B21ECD2C"/>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34" w15:restartNumberingAfterBreak="0">
    <w:nsid w:val="4C61643A"/>
    <w:multiLevelType w:val="multilevel"/>
    <w:tmpl w:val="C46C14A6"/>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35" w15:restartNumberingAfterBreak="0">
    <w:nsid w:val="512E0E45"/>
    <w:multiLevelType w:val="multilevel"/>
    <w:tmpl w:val="56F2D954"/>
    <w:lvl w:ilvl="0">
      <w:numFmt w:val="bullet"/>
      <w:lvlText w:val="•"/>
      <w:lvlJc w:val="left"/>
      <w:pPr>
        <w:ind w:left="537"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36" w15:restartNumberingAfterBreak="0">
    <w:nsid w:val="513E7D88"/>
    <w:multiLevelType w:val="multilevel"/>
    <w:tmpl w:val="37BA4BB4"/>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37" w15:restartNumberingAfterBreak="0">
    <w:nsid w:val="51600A3C"/>
    <w:multiLevelType w:val="multilevel"/>
    <w:tmpl w:val="C158C11A"/>
    <w:lvl w:ilvl="0">
      <w:numFmt w:val="bullet"/>
      <w:lvlText w:val="•"/>
      <w:lvlJc w:val="left"/>
      <w:pPr>
        <w:ind w:left="395"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38" w15:restartNumberingAfterBreak="0">
    <w:nsid w:val="529B3FE5"/>
    <w:multiLevelType w:val="multilevel"/>
    <w:tmpl w:val="C82A7E86"/>
    <w:lvl w:ilvl="0">
      <w:numFmt w:val="bullet"/>
      <w:lvlText w:val="•"/>
      <w:lvlJc w:val="left"/>
      <w:pPr>
        <w:ind w:left="537"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39" w15:restartNumberingAfterBreak="0">
    <w:nsid w:val="53FC31B3"/>
    <w:multiLevelType w:val="multilevel"/>
    <w:tmpl w:val="AF5249B8"/>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40" w15:restartNumberingAfterBreak="0">
    <w:nsid w:val="549476E1"/>
    <w:multiLevelType w:val="multilevel"/>
    <w:tmpl w:val="C60653FA"/>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41" w15:restartNumberingAfterBreak="0">
    <w:nsid w:val="59BF4408"/>
    <w:multiLevelType w:val="multilevel"/>
    <w:tmpl w:val="3708BA72"/>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42" w15:restartNumberingAfterBreak="0">
    <w:nsid w:val="5A9561EB"/>
    <w:multiLevelType w:val="multilevel"/>
    <w:tmpl w:val="65B68B0E"/>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43" w15:restartNumberingAfterBreak="0">
    <w:nsid w:val="5BCD1355"/>
    <w:multiLevelType w:val="multilevel"/>
    <w:tmpl w:val="A5CAA82C"/>
    <w:lvl w:ilvl="0">
      <w:numFmt w:val="bullet"/>
      <w:lvlText w:val="•"/>
      <w:lvlJc w:val="left"/>
      <w:pPr>
        <w:ind w:left="679"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44" w15:restartNumberingAfterBreak="0">
    <w:nsid w:val="5D4D1254"/>
    <w:multiLevelType w:val="multilevel"/>
    <w:tmpl w:val="89E0EF7C"/>
    <w:lvl w:ilvl="0">
      <w:numFmt w:val="bullet"/>
      <w:lvlText w:val="•"/>
      <w:lvlJc w:val="left"/>
      <w:pPr>
        <w:ind w:left="395"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45" w15:restartNumberingAfterBreak="0">
    <w:nsid w:val="5E4378D5"/>
    <w:multiLevelType w:val="multilevel"/>
    <w:tmpl w:val="A8485A2C"/>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46" w15:restartNumberingAfterBreak="0">
    <w:nsid w:val="5FEA6C87"/>
    <w:multiLevelType w:val="multilevel"/>
    <w:tmpl w:val="A524DE9E"/>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47" w15:restartNumberingAfterBreak="0">
    <w:nsid w:val="623C53DF"/>
    <w:multiLevelType w:val="multilevel"/>
    <w:tmpl w:val="C36CAA02"/>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48" w15:restartNumberingAfterBreak="0">
    <w:nsid w:val="6254734E"/>
    <w:multiLevelType w:val="multilevel"/>
    <w:tmpl w:val="9D36982A"/>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49" w15:restartNumberingAfterBreak="0">
    <w:nsid w:val="63E344F8"/>
    <w:multiLevelType w:val="multilevel"/>
    <w:tmpl w:val="286AC5BC"/>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50" w15:restartNumberingAfterBreak="0">
    <w:nsid w:val="652928BD"/>
    <w:multiLevelType w:val="multilevel"/>
    <w:tmpl w:val="39003F9C"/>
    <w:lvl w:ilvl="0">
      <w:numFmt w:val="bullet"/>
      <w:lvlText w:val="•"/>
      <w:lvlJc w:val="left"/>
      <w:pPr>
        <w:ind w:left="395"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51" w15:restartNumberingAfterBreak="0">
    <w:nsid w:val="65A82222"/>
    <w:multiLevelType w:val="multilevel"/>
    <w:tmpl w:val="4666452C"/>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52" w15:restartNumberingAfterBreak="0">
    <w:nsid w:val="68E96EDA"/>
    <w:multiLevelType w:val="multilevel"/>
    <w:tmpl w:val="01B86198"/>
    <w:lvl w:ilvl="0">
      <w:numFmt w:val="bullet"/>
      <w:lvlText w:val="•"/>
      <w:lvlJc w:val="left"/>
      <w:pPr>
        <w:ind w:left="360"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53" w15:restartNumberingAfterBreak="0">
    <w:nsid w:val="6A906727"/>
    <w:multiLevelType w:val="multilevel"/>
    <w:tmpl w:val="1DF6C99C"/>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54" w15:restartNumberingAfterBreak="0">
    <w:nsid w:val="6C7B0681"/>
    <w:multiLevelType w:val="multilevel"/>
    <w:tmpl w:val="7EA4B694"/>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55" w15:restartNumberingAfterBreak="0">
    <w:nsid w:val="6CD753E2"/>
    <w:multiLevelType w:val="multilevel"/>
    <w:tmpl w:val="A8183FAA"/>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56" w15:restartNumberingAfterBreak="0">
    <w:nsid w:val="6EDD694B"/>
    <w:multiLevelType w:val="multilevel"/>
    <w:tmpl w:val="3EC0CD98"/>
    <w:lvl w:ilvl="0">
      <w:numFmt w:val="bullet"/>
      <w:lvlText w:val="•"/>
      <w:lvlJc w:val="left"/>
      <w:pPr>
        <w:ind w:left="395"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57" w15:restartNumberingAfterBreak="0">
    <w:nsid w:val="75C1364E"/>
    <w:multiLevelType w:val="multilevel"/>
    <w:tmpl w:val="F726264E"/>
    <w:lvl w:ilvl="0">
      <w:numFmt w:val="bullet"/>
      <w:lvlText w:val="•"/>
      <w:lvlJc w:val="left"/>
      <w:pPr>
        <w:ind w:left="361"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58" w15:restartNumberingAfterBreak="0">
    <w:nsid w:val="7A321BF7"/>
    <w:multiLevelType w:val="multilevel"/>
    <w:tmpl w:val="F01033EA"/>
    <w:lvl w:ilvl="0">
      <w:numFmt w:val="bullet"/>
      <w:lvlText w:val="•"/>
      <w:lvlJc w:val="left"/>
      <w:pPr>
        <w:ind w:left="395"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abstractNum w:abstractNumId="59" w15:restartNumberingAfterBreak="0">
    <w:nsid w:val="7ED4672C"/>
    <w:multiLevelType w:val="multilevel"/>
    <w:tmpl w:val="B1BAD032"/>
    <w:lvl w:ilvl="0">
      <w:numFmt w:val="bullet"/>
      <w:lvlText w:val="•"/>
      <w:lvlJc w:val="left"/>
      <w:pPr>
        <w:ind w:left="362" w:hanging="360"/>
      </w:pPr>
    </w:lvl>
    <w:lvl w:ilvl="1">
      <w:numFmt w:val="bullet"/>
      <w:lvlText w:null="1"/>
      <w:lvlJc w:val="left"/>
      <w:pPr>
        <w:ind w:left="360" w:hanging="360"/>
      </w:pPr>
    </w:lvl>
    <w:lvl w:ilvl="2">
      <w:numFmt w:val="bullet"/>
      <w:lvlText w:null="1"/>
      <w:lvlJc w:val="left"/>
      <w:pPr>
        <w:ind w:left="360" w:hanging="360"/>
      </w:pPr>
    </w:lvl>
    <w:lvl w:ilvl="3">
      <w:numFmt w:val="bullet"/>
      <w:lvlText w:null="1"/>
      <w:lvlJc w:val="left"/>
      <w:pPr>
        <w:ind w:left="360" w:hanging="360"/>
      </w:pPr>
    </w:lvl>
    <w:lvl w:ilvl="4">
      <w:numFmt w:val="bullet"/>
      <w:lvlText w:null="1"/>
      <w:lvlJc w:val="left"/>
      <w:pPr>
        <w:ind w:left="360" w:hanging="360"/>
      </w:pPr>
    </w:lvl>
    <w:lvl w:ilvl="5">
      <w:numFmt w:val="bullet"/>
      <w:lvlText w:null="1"/>
      <w:lvlJc w:val="left"/>
      <w:pPr>
        <w:ind w:left="360" w:hanging="360"/>
      </w:pPr>
    </w:lvl>
    <w:lvl w:ilvl="6">
      <w:numFmt w:val="bullet"/>
      <w:lvlText w:null="1"/>
      <w:lvlJc w:val="left"/>
      <w:pPr>
        <w:ind w:left="360" w:hanging="360"/>
      </w:pPr>
    </w:lvl>
    <w:lvl w:ilvl="7">
      <w:numFmt w:val="bullet"/>
      <w:lvlText w:null="1"/>
      <w:lvlJc w:val="left"/>
      <w:pPr>
        <w:ind w:left="360" w:hanging="360"/>
      </w:pPr>
    </w:lvl>
    <w:lvl w:ilvl="8">
      <w:numFmt w:val="bullet"/>
      <w:lvlText w:null="1"/>
      <w:lvlJc w:val="left"/>
      <w:pPr>
        <w:ind w:left="360" w:hanging="360"/>
      </w:pPr>
    </w:lvl>
  </w:abstractNum>
  <w:num w:numId="1">
    <w:abstractNumId w:val="29"/>
  </w:num>
  <w:num w:numId="2">
    <w:abstractNumId w:val="5"/>
  </w:num>
  <w:num w:numId="3">
    <w:abstractNumId w:val="57"/>
  </w:num>
  <w:num w:numId="4">
    <w:abstractNumId w:val="50"/>
  </w:num>
  <w:num w:numId="5">
    <w:abstractNumId w:val="58"/>
  </w:num>
  <w:num w:numId="6">
    <w:abstractNumId w:val="56"/>
  </w:num>
  <w:num w:numId="7">
    <w:abstractNumId w:val="25"/>
  </w:num>
  <w:num w:numId="8">
    <w:abstractNumId w:val="37"/>
  </w:num>
  <w:num w:numId="9">
    <w:abstractNumId w:val="44"/>
  </w:num>
  <w:num w:numId="10">
    <w:abstractNumId w:val="47"/>
  </w:num>
  <w:num w:numId="11">
    <w:abstractNumId w:val="59"/>
  </w:num>
  <w:num w:numId="12">
    <w:abstractNumId w:val="11"/>
  </w:num>
  <w:num w:numId="13">
    <w:abstractNumId w:val="16"/>
  </w:num>
  <w:num w:numId="14">
    <w:abstractNumId w:val="4"/>
  </w:num>
  <w:num w:numId="15">
    <w:abstractNumId w:val="42"/>
  </w:num>
  <w:num w:numId="16">
    <w:abstractNumId w:val="15"/>
  </w:num>
  <w:num w:numId="17">
    <w:abstractNumId w:val="24"/>
  </w:num>
  <w:num w:numId="18">
    <w:abstractNumId w:val="12"/>
  </w:num>
  <w:num w:numId="19">
    <w:abstractNumId w:val="14"/>
  </w:num>
  <w:num w:numId="20">
    <w:abstractNumId w:val="54"/>
  </w:num>
  <w:num w:numId="21">
    <w:abstractNumId w:val="41"/>
  </w:num>
  <w:num w:numId="22">
    <w:abstractNumId w:val="52"/>
  </w:num>
  <w:num w:numId="23">
    <w:abstractNumId w:val="19"/>
  </w:num>
  <w:num w:numId="24">
    <w:abstractNumId w:val="36"/>
  </w:num>
  <w:num w:numId="25">
    <w:abstractNumId w:val="17"/>
  </w:num>
  <w:num w:numId="26">
    <w:abstractNumId w:val="1"/>
  </w:num>
  <w:num w:numId="27">
    <w:abstractNumId w:val="9"/>
  </w:num>
  <w:num w:numId="28">
    <w:abstractNumId w:val="38"/>
  </w:num>
  <w:num w:numId="29">
    <w:abstractNumId w:val="31"/>
  </w:num>
  <w:num w:numId="30">
    <w:abstractNumId w:val="3"/>
  </w:num>
  <w:num w:numId="31">
    <w:abstractNumId w:val="35"/>
  </w:num>
  <w:num w:numId="32">
    <w:abstractNumId w:val="7"/>
  </w:num>
  <w:num w:numId="33">
    <w:abstractNumId w:val="53"/>
  </w:num>
  <w:num w:numId="34">
    <w:abstractNumId w:val="20"/>
  </w:num>
  <w:num w:numId="35">
    <w:abstractNumId w:val="8"/>
  </w:num>
  <w:num w:numId="36">
    <w:abstractNumId w:val="30"/>
  </w:num>
  <w:num w:numId="37">
    <w:abstractNumId w:val="34"/>
  </w:num>
  <w:num w:numId="38">
    <w:abstractNumId w:val="40"/>
  </w:num>
  <w:num w:numId="39">
    <w:abstractNumId w:val="49"/>
  </w:num>
  <w:num w:numId="40">
    <w:abstractNumId w:val="26"/>
  </w:num>
  <w:num w:numId="41">
    <w:abstractNumId w:val="32"/>
  </w:num>
  <w:num w:numId="42">
    <w:abstractNumId w:val="28"/>
  </w:num>
  <w:num w:numId="43">
    <w:abstractNumId w:val="55"/>
  </w:num>
  <w:num w:numId="44">
    <w:abstractNumId w:val="48"/>
  </w:num>
  <w:num w:numId="45">
    <w:abstractNumId w:val="45"/>
  </w:num>
  <w:num w:numId="46">
    <w:abstractNumId w:val="33"/>
  </w:num>
  <w:num w:numId="47">
    <w:abstractNumId w:val="6"/>
  </w:num>
  <w:num w:numId="48">
    <w:abstractNumId w:val="22"/>
  </w:num>
  <w:num w:numId="49">
    <w:abstractNumId w:val="0"/>
  </w:num>
  <w:num w:numId="50">
    <w:abstractNumId w:val="13"/>
  </w:num>
  <w:num w:numId="51">
    <w:abstractNumId w:val="23"/>
  </w:num>
  <w:num w:numId="52">
    <w:abstractNumId w:val="46"/>
  </w:num>
  <w:num w:numId="53">
    <w:abstractNumId w:val="21"/>
  </w:num>
  <w:num w:numId="54">
    <w:abstractNumId w:val="39"/>
  </w:num>
  <w:num w:numId="55">
    <w:abstractNumId w:val="51"/>
  </w:num>
  <w:num w:numId="56">
    <w:abstractNumId w:val="2"/>
  </w:num>
  <w:num w:numId="57">
    <w:abstractNumId w:val="10"/>
  </w:num>
  <w:num w:numId="58">
    <w:abstractNumId w:val="18"/>
  </w:num>
  <w:num w:numId="59">
    <w:abstractNumId w:val="43"/>
  </w:num>
  <w:num w:numId="60">
    <w:abstractNumId w:val="27"/>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32A"/>
    <w:rsid w:val="00607813"/>
    <w:rsid w:val="008D732A"/>
    <w:rsid w:val="00A44AAB"/>
    <w:rsid w:val="00AB23F1"/>
    <w:rsid w:val="00C84D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40217"/>
  <w15:docId w15:val="{36313B99-BF02-49ED-BECE-27929ABDB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Times New Roman"/>
        <w:kern w:val="3"/>
        <w:sz w:val="22"/>
        <w:lang w:val="sk-SK" w:eastAsia="sk-SK" w:bidi="ar-SA"/>
      </w:rPr>
    </w:rPrDefault>
    <w:pPrDefault>
      <w:pPr>
        <w:widowControl w:val="0"/>
        <w:overflowPunct w:val="0"/>
        <w:autoSpaceDE w:val="0"/>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paragraph" w:styleId="Nadpis1">
    <w:name w:val="heading 1"/>
    <w:uiPriority w:val="9"/>
    <w:qFormat/>
    <w:pPr>
      <w:keepNext/>
      <w:keepLines/>
      <w:spacing w:before="240" w:after="60"/>
      <w:outlineLvl w:val="0"/>
    </w:pPr>
    <w:rPr>
      <w:rFonts w:ascii="Arial" w:hAnsi="Arial" w:cs="Arial"/>
      <w:b/>
      <w:bCs/>
      <w:sz w:val="36"/>
      <w:szCs w:val="36"/>
    </w:rPr>
  </w:style>
  <w:style w:type="paragraph" w:styleId="Nadpis2">
    <w:name w:val="heading 2"/>
    <w:basedOn w:val="Nadpis1"/>
    <w:uiPriority w:val="9"/>
    <w:semiHidden/>
    <w:unhideWhenUsed/>
    <w:qFormat/>
    <w:pPr>
      <w:outlineLvl w:val="1"/>
    </w:pPr>
    <w:rPr>
      <w:sz w:val="32"/>
      <w:szCs w:val="32"/>
    </w:rPr>
  </w:style>
  <w:style w:type="paragraph" w:styleId="Nadpis3">
    <w:name w:val="heading 3"/>
    <w:basedOn w:val="Nadpis2"/>
    <w:uiPriority w:val="9"/>
    <w:semiHidden/>
    <w:unhideWhenUsed/>
    <w:qFormat/>
    <w:pPr>
      <w:outlineLvl w:val="2"/>
    </w:pPr>
    <w:rPr>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ormlny1">
    <w:name w:val="Normálny1"/>
  </w:style>
  <w:style w:type="character" w:customStyle="1" w:styleId="D1">
    <w:name w:val="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11</Pages>
  <Words>3119</Words>
  <Characters>17780</Characters>
  <Application>Microsoft Office Word</Application>
  <DocSecurity>0</DocSecurity>
  <Lines>148</Lines>
  <Paragraphs>41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ORSZÁGHOVÁ Zuzana</dc:creator>
  <cp:lastModifiedBy>ORSZÁGHOVÁ Zuzana</cp:lastModifiedBy>
  <cp:revision>3</cp:revision>
  <cp:lastPrinted>1970-01-01T01:00:00Z</cp:lastPrinted>
  <dcterms:created xsi:type="dcterms:W3CDTF">2024-04-30T12:18:00Z</dcterms:created>
  <dcterms:modified xsi:type="dcterms:W3CDTF">2024-04-30T12:50:00Z</dcterms:modified>
</cp:coreProperties>
</file>