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7A14D3" w:rsidRPr="008371BA" w14:paraId="716F02FE" w14:textId="77777777" w:rsidTr="008371BA">
        <w:trPr>
          <w:trHeight w:val="1417"/>
        </w:trPr>
        <w:tc>
          <w:tcPr>
            <w:tcW w:w="9062" w:type="dxa"/>
          </w:tcPr>
          <w:p w14:paraId="6CBDC1E9" w14:textId="77777777" w:rsidR="007A14D3" w:rsidRPr="008371BA" w:rsidRDefault="007A14D3" w:rsidP="008371BA">
            <w:pPr>
              <w:spacing w:after="0" w:line="240" w:lineRule="auto"/>
              <w:jc w:val="center"/>
            </w:pPr>
            <w:r w:rsidRPr="008371BA">
              <w:rPr>
                <w:b/>
              </w:rPr>
              <w:t>Poznámky k účtovnej závierke za rok 20</w:t>
            </w:r>
            <w:r w:rsidR="0016145E">
              <w:rPr>
                <w:b/>
              </w:rPr>
              <w:t>2</w:t>
            </w:r>
            <w:r w:rsidR="007B5016">
              <w:rPr>
                <w:b/>
              </w:rPr>
              <w:t>3</w:t>
            </w:r>
          </w:p>
          <w:p w14:paraId="46C50274" w14:textId="77777777" w:rsidR="007A14D3" w:rsidRPr="008371BA" w:rsidRDefault="007A14D3" w:rsidP="008371BA">
            <w:pPr>
              <w:spacing w:after="0" w:line="240" w:lineRule="auto"/>
              <w:jc w:val="center"/>
            </w:pPr>
          </w:p>
          <w:p w14:paraId="0EFBEAE5" w14:textId="77777777" w:rsidR="007A14D3" w:rsidRPr="008371BA" w:rsidRDefault="007A14D3" w:rsidP="008371BA">
            <w:pPr>
              <w:spacing w:after="0" w:line="240" w:lineRule="auto"/>
              <w:jc w:val="center"/>
            </w:pPr>
            <w:r w:rsidRPr="008371BA">
              <w:t>Zostavené podľa Opatrenia MF SR č. MF/</w:t>
            </w:r>
            <w:r w:rsidR="00143020" w:rsidRPr="008371BA">
              <w:t>15464/2013-74, ktorým sa ustanovujú podrobnosti o individuálnej účtovnej závierke a rozsahu údajov určených z individuálnej účtovnej závierky na zverejnenie pre mikro účtovné jednotky</w:t>
            </w:r>
          </w:p>
        </w:tc>
      </w:tr>
    </w:tbl>
    <w:p w14:paraId="4AD2C621" w14:textId="77777777" w:rsidR="008B4AFF" w:rsidRDefault="008B4AFF"/>
    <w:p w14:paraId="1307C392" w14:textId="77777777" w:rsidR="00143020" w:rsidRPr="003B1369" w:rsidRDefault="00143020" w:rsidP="00143020">
      <w:pPr>
        <w:spacing w:after="0"/>
        <w:jc w:val="center"/>
        <w:rPr>
          <w:b/>
          <w:sz w:val="28"/>
          <w:szCs w:val="28"/>
        </w:rPr>
      </w:pPr>
      <w:r w:rsidRPr="003B1369">
        <w:rPr>
          <w:b/>
          <w:sz w:val="28"/>
          <w:szCs w:val="28"/>
        </w:rPr>
        <w:t>Čl. I</w:t>
      </w:r>
    </w:p>
    <w:p w14:paraId="2BE67AE0" w14:textId="77777777" w:rsidR="00143020" w:rsidRPr="003B1369" w:rsidRDefault="00143020" w:rsidP="00143020">
      <w:pPr>
        <w:spacing w:after="0"/>
        <w:jc w:val="center"/>
        <w:rPr>
          <w:sz w:val="28"/>
          <w:szCs w:val="28"/>
        </w:rPr>
      </w:pPr>
      <w:r w:rsidRPr="003B1369">
        <w:rPr>
          <w:b/>
          <w:sz w:val="28"/>
          <w:szCs w:val="28"/>
        </w:rPr>
        <w:t>Všeobecné informácie</w:t>
      </w:r>
    </w:p>
    <w:p w14:paraId="4404BE1D" w14:textId="77777777" w:rsidR="00143020" w:rsidRDefault="00143020" w:rsidP="00143020">
      <w:pPr>
        <w:spacing w:after="0"/>
        <w:jc w:val="center"/>
        <w:rPr>
          <w:sz w:val="24"/>
          <w:szCs w:val="24"/>
        </w:rPr>
      </w:pPr>
    </w:p>
    <w:p w14:paraId="04FE371B" w14:textId="77777777" w:rsidR="00143020" w:rsidRPr="00143020" w:rsidRDefault="00143020" w:rsidP="00143020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Základné informácie o účtovnej jednotke</w:t>
      </w:r>
    </w:p>
    <w:p w14:paraId="2794AEBF" w14:textId="77777777" w:rsidR="00143020" w:rsidRDefault="00143020" w:rsidP="00143020">
      <w:pPr>
        <w:spacing w:after="0"/>
        <w:ind w:left="360"/>
        <w:jc w:val="both"/>
        <w:rPr>
          <w:b/>
          <w:sz w:val="24"/>
          <w:szCs w:val="24"/>
        </w:rPr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0"/>
        <w:gridCol w:w="6232"/>
      </w:tblGrid>
      <w:tr w:rsidR="00143020" w:rsidRPr="008371BA" w14:paraId="47E0A7CD" w14:textId="77777777" w:rsidTr="008371BA">
        <w:tc>
          <w:tcPr>
            <w:tcW w:w="2470" w:type="dxa"/>
          </w:tcPr>
          <w:p w14:paraId="0E00A81C" w14:textId="77777777" w:rsidR="00143020" w:rsidRPr="008371BA" w:rsidRDefault="00143020" w:rsidP="008371BA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 w:rsidRPr="008371BA">
              <w:rPr>
                <w:sz w:val="24"/>
                <w:szCs w:val="24"/>
              </w:rPr>
              <w:t>Obchodné meno:</w:t>
            </w:r>
          </w:p>
        </w:tc>
        <w:tc>
          <w:tcPr>
            <w:tcW w:w="6232" w:type="dxa"/>
          </w:tcPr>
          <w:p w14:paraId="4A3E0207" w14:textId="77777777" w:rsidR="00143020" w:rsidRPr="008371BA" w:rsidRDefault="00143020" w:rsidP="008371BA">
            <w:pPr>
              <w:spacing w:after="0" w:line="240" w:lineRule="auto"/>
              <w:jc w:val="both"/>
              <w:rPr>
                <w:b/>
                <w:sz w:val="24"/>
                <w:szCs w:val="24"/>
              </w:rPr>
            </w:pPr>
            <w:r w:rsidRPr="008371BA">
              <w:rPr>
                <w:b/>
                <w:sz w:val="24"/>
                <w:szCs w:val="24"/>
              </w:rPr>
              <w:t>H R A, s. r. o.</w:t>
            </w:r>
          </w:p>
        </w:tc>
      </w:tr>
      <w:tr w:rsidR="00143020" w:rsidRPr="008371BA" w14:paraId="4A25F196" w14:textId="77777777" w:rsidTr="008371BA">
        <w:tc>
          <w:tcPr>
            <w:tcW w:w="2470" w:type="dxa"/>
          </w:tcPr>
          <w:p w14:paraId="10923479" w14:textId="77777777" w:rsidR="00143020" w:rsidRPr="008371BA" w:rsidRDefault="00143020" w:rsidP="008371BA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 w:rsidRPr="008371BA">
              <w:rPr>
                <w:sz w:val="24"/>
                <w:szCs w:val="24"/>
              </w:rPr>
              <w:t xml:space="preserve">Sídlo: </w:t>
            </w:r>
          </w:p>
        </w:tc>
        <w:tc>
          <w:tcPr>
            <w:tcW w:w="6232" w:type="dxa"/>
          </w:tcPr>
          <w:p w14:paraId="53F3C6FE" w14:textId="77777777" w:rsidR="00143020" w:rsidRPr="008371BA" w:rsidRDefault="00143020" w:rsidP="008371BA">
            <w:pPr>
              <w:spacing w:after="0" w:line="240" w:lineRule="auto"/>
              <w:jc w:val="both"/>
              <w:rPr>
                <w:sz w:val="24"/>
                <w:szCs w:val="24"/>
              </w:rPr>
            </w:pPr>
            <w:r w:rsidRPr="008371BA">
              <w:rPr>
                <w:sz w:val="24"/>
                <w:szCs w:val="24"/>
              </w:rPr>
              <w:t>Bajkalská 7A, 831 04  Bratislava</w:t>
            </w:r>
          </w:p>
        </w:tc>
      </w:tr>
    </w:tbl>
    <w:p w14:paraId="2CB1F63D" w14:textId="77777777" w:rsidR="00143020" w:rsidRDefault="00143020" w:rsidP="00143020">
      <w:pPr>
        <w:spacing w:after="0"/>
        <w:ind w:left="360"/>
        <w:jc w:val="both"/>
        <w:rPr>
          <w:b/>
          <w:sz w:val="24"/>
          <w:szCs w:val="24"/>
        </w:rPr>
      </w:pPr>
    </w:p>
    <w:p w14:paraId="42404778" w14:textId="77777777" w:rsidR="001A54FD" w:rsidRPr="001A54FD" w:rsidRDefault="001A54FD" w:rsidP="00143020">
      <w:pPr>
        <w:spacing w:after="0"/>
        <w:ind w:left="360"/>
        <w:jc w:val="both"/>
      </w:pPr>
      <w:r w:rsidRPr="001A54FD">
        <w:t xml:space="preserve">Obchodná spoločnosť H R A, s. r. o. bola založená dňa 07.02.2012 a do obchodného registra bola zapísaná 16.03.2012 na Obchodnom registri </w:t>
      </w:r>
      <w:r w:rsidR="00FD4320">
        <w:t>Mestského</w:t>
      </w:r>
      <w:r w:rsidRPr="001A54FD">
        <w:t xml:space="preserve"> súdu Bratislava </w:t>
      </w:r>
      <w:r w:rsidR="00FD4320">
        <w:t>II</w:t>
      </w:r>
      <w:r w:rsidRPr="001A54FD">
        <w:t>I., Oddiel: Sro, Vložka č.: 80173/B.</w:t>
      </w:r>
    </w:p>
    <w:p w14:paraId="3702A11C" w14:textId="77777777" w:rsidR="001A54FD" w:rsidRPr="001A54FD" w:rsidRDefault="001A54FD" w:rsidP="00143020">
      <w:pPr>
        <w:spacing w:after="0"/>
        <w:ind w:left="360"/>
        <w:jc w:val="both"/>
        <w:rPr>
          <w:sz w:val="24"/>
          <w:szCs w:val="24"/>
        </w:rPr>
      </w:pPr>
    </w:p>
    <w:p w14:paraId="7AEB72D4" w14:textId="77777777" w:rsidR="00143020" w:rsidRPr="006F1AD0" w:rsidRDefault="00143020" w:rsidP="00143020">
      <w:pPr>
        <w:spacing w:after="0"/>
        <w:ind w:left="360"/>
        <w:jc w:val="both"/>
      </w:pPr>
      <w:r>
        <w:rPr>
          <w:b/>
          <w:sz w:val="24"/>
          <w:szCs w:val="24"/>
        </w:rPr>
        <w:t xml:space="preserve">       </w:t>
      </w:r>
      <w:r w:rsidR="001A54FD">
        <w:t>Predmet</w:t>
      </w:r>
      <w:r w:rsidRPr="006F1AD0">
        <w:t xml:space="preserve"> činnosti účtovnej jednotky: </w:t>
      </w:r>
    </w:p>
    <w:p w14:paraId="35A1300B" w14:textId="77777777" w:rsidR="00143020" w:rsidRPr="006F1AD0" w:rsidRDefault="00143020" w:rsidP="00143020">
      <w:pPr>
        <w:spacing w:after="0"/>
        <w:ind w:left="360"/>
        <w:jc w:val="both"/>
      </w:pPr>
    </w:p>
    <w:p w14:paraId="03BCE7BF" w14:textId="77777777" w:rsidR="0014302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kúpa tovaru a účely jeho predaja konečnému spotrebiteľovi /maloobchod/ alebo iným prevádzkovateľom živnosti /veľkoobchod/</w:t>
      </w:r>
    </w:p>
    <w:p w14:paraId="01134463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sprostredkovateľská činnosť v oblasti služieb</w:t>
      </w:r>
    </w:p>
    <w:p w14:paraId="5B332DB4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sprostredkovateľská činnosť v oblasti výroby</w:t>
      </w:r>
    </w:p>
    <w:p w14:paraId="556D44E2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činnosť podnikateľských, organizačných a ekonomických poradcov</w:t>
      </w:r>
    </w:p>
    <w:p w14:paraId="5BF86605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reklamné a marketingové služby</w:t>
      </w:r>
    </w:p>
    <w:p w14:paraId="636EB870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počítačové služby</w:t>
      </w:r>
    </w:p>
    <w:p w14:paraId="29A68CBC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služby súvisiace s počítačovým spracovaním údajov</w:t>
      </w:r>
    </w:p>
    <w:p w14:paraId="7571DF49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fotografické služby</w:t>
      </w:r>
    </w:p>
    <w:p w14:paraId="2C8FEF4D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výroba hračiek a hier</w:t>
      </w:r>
    </w:p>
    <w:p w14:paraId="28DC3983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výroba jednoduchých úžitkových výrobkov z dreva</w:t>
      </w:r>
    </w:p>
    <w:p w14:paraId="23971695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výroba výrobkov zo slamy, šúpolia, prútia, korku</w:t>
      </w:r>
    </w:p>
    <w:p w14:paraId="764A0A3F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textilná výroba</w:t>
      </w:r>
    </w:p>
    <w:p w14:paraId="117814F7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keramická výroba</w:t>
      </w:r>
    </w:p>
    <w:p w14:paraId="46C907CB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výroba bižutérie a suvenírov</w:t>
      </w:r>
    </w:p>
    <w:p w14:paraId="293CDC33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organizovanie kultúrnych a iných spoločenských podujatí</w:t>
      </w:r>
    </w:p>
    <w:p w14:paraId="1ED8681F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vydavateľská činnosť</w:t>
      </w:r>
    </w:p>
    <w:p w14:paraId="6F1F2DB3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služby súvisiace s produkciou filmov alebo videozáznamov</w:t>
      </w:r>
    </w:p>
    <w:p w14:paraId="1A290DF6" w14:textId="77777777" w:rsidR="006F1AD0" w:rsidRDefault="006F1AD0" w:rsidP="00143020">
      <w:pPr>
        <w:pStyle w:val="Odsekzoznamu"/>
        <w:numPr>
          <w:ilvl w:val="0"/>
          <w:numId w:val="3"/>
        </w:numPr>
        <w:spacing w:after="0"/>
        <w:jc w:val="both"/>
      </w:pPr>
      <w:r>
        <w:t>poskytovanie služieb informátora</w:t>
      </w:r>
    </w:p>
    <w:p w14:paraId="3409596E" w14:textId="77777777" w:rsidR="005F1F29" w:rsidRDefault="005F1F29" w:rsidP="005F1F29">
      <w:pPr>
        <w:spacing w:after="0"/>
        <w:jc w:val="both"/>
      </w:pPr>
    </w:p>
    <w:p w14:paraId="65B89A3D" w14:textId="77777777" w:rsidR="005F1F29" w:rsidRPr="00A86CD9" w:rsidRDefault="00A86CD9" w:rsidP="005F1F29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Informácia o štruktúre spoločníkov, akcionárov</w:t>
      </w:r>
    </w:p>
    <w:p w14:paraId="760208B9" w14:textId="77777777" w:rsidR="00351190" w:rsidRDefault="00351190" w:rsidP="00A86CD9">
      <w:pPr>
        <w:pStyle w:val="Odsekzoznamu"/>
        <w:spacing w:after="0"/>
        <w:jc w:val="both"/>
      </w:pPr>
      <w:r w:rsidRPr="00351190">
        <w:t>Členovia orgánov spoločnosti podľa výpisu z obchodného registra sú:</w:t>
      </w:r>
    </w:p>
    <w:p w14:paraId="471596FF" w14:textId="77777777" w:rsidR="00351190" w:rsidRPr="00351190" w:rsidRDefault="00351190" w:rsidP="00351190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 w:rsidRPr="00351190">
        <w:rPr>
          <w:b/>
        </w:rPr>
        <w:t>Ing. Martin Poláček – konateľ</w:t>
      </w:r>
    </w:p>
    <w:p w14:paraId="224E7CCB" w14:textId="77777777" w:rsidR="00351190" w:rsidRDefault="00351190" w:rsidP="00351190">
      <w:pPr>
        <w:pStyle w:val="Odsekzoznamu"/>
        <w:spacing w:after="0"/>
        <w:ind w:left="1440"/>
        <w:jc w:val="both"/>
      </w:pPr>
      <w:r>
        <w:t xml:space="preserve">Výška vkladu spoločníka </w:t>
      </w:r>
      <w:r w:rsidR="008371BA">
        <w:t>5</w:t>
      </w:r>
      <w:r>
        <w:t xml:space="preserve"> </w:t>
      </w:r>
      <w:r w:rsidR="008371BA">
        <w:t>0</w:t>
      </w:r>
      <w:r>
        <w:t xml:space="preserve">00 EUR, splatené </w:t>
      </w:r>
      <w:r w:rsidR="008371BA">
        <w:t>5</w:t>
      </w:r>
      <w:r>
        <w:t xml:space="preserve"> </w:t>
      </w:r>
      <w:r w:rsidR="008371BA">
        <w:t>0</w:t>
      </w:r>
      <w:r>
        <w:t>00 EUR</w:t>
      </w:r>
    </w:p>
    <w:p w14:paraId="38164E84" w14:textId="77777777" w:rsidR="00351190" w:rsidRDefault="00351190" w:rsidP="00351190">
      <w:pPr>
        <w:pStyle w:val="Odsekzoznamu"/>
        <w:spacing w:after="0"/>
        <w:ind w:left="1440"/>
        <w:jc w:val="both"/>
      </w:pPr>
      <w:r>
        <w:t xml:space="preserve">Podiel na hlasovacích právach v % - </w:t>
      </w:r>
      <w:r w:rsidR="008371BA">
        <w:t>10</w:t>
      </w:r>
      <w:r>
        <w:t>0%</w:t>
      </w:r>
    </w:p>
    <w:p w14:paraId="4ACEDE77" w14:textId="77777777" w:rsidR="00351190" w:rsidRPr="00153682" w:rsidRDefault="00153682" w:rsidP="007607DF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Priemerný prepočítaný počet zamestnancov</w:t>
      </w:r>
    </w:p>
    <w:p w14:paraId="7D396420" w14:textId="77777777" w:rsidR="00153682" w:rsidRDefault="00153682" w:rsidP="007607DF">
      <w:pPr>
        <w:pStyle w:val="Odsekzoznamu"/>
        <w:spacing w:after="0"/>
        <w:jc w:val="both"/>
      </w:pPr>
      <w:r>
        <w:t xml:space="preserve">Spoločnosť </w:t>
      </w:r>
      <w:r w:rsidR="00EF2057">
        <w:t xml:space="preserve">H R A, s. r. o. </w:t>
      </w:r>
      <w:r>
        <w:t>nemá ž</w:t>
      </w:r>
      <w:r w:rsidR="008371BA">
        <w:t>iadnych zamestnancov v roku 202</w:t>
      </w:r>
      <w:r w:rsidR="007B5016">
        <w:t>3</w:t>
      </w:r>
      <w:r>
        <w:t>.</w:t>
      </w:r>
    </w:p>
    <w:p w14:paraId="1DC32B38" w14:textId="77777777" w:rsidR="00153682" w:rsidRDefault="00153682" w:rsidP="00153682">
      <w:pPr>
        <w:spacing w:after="0"/>
        <w:jc w:val="both"/>
        <w:rPr>
          <w:b/>
          <w:sz w:val="24"/>
          <w:szCs w:val="24"/>
          <w:u w:val="single"/>
        </w:rPr>
      </w:pPr>
    </w:p>
    <w:p w14:paraId="635DC61A" w14:textId="77777777" w:rsidR="00153682" w:rsidRPr="00EF2057" w:rsidRDefault="00EF2057" w:rsidP="00153682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Údaje o skupine účtovných jednotiek</w:t>
      </w:r>
    </w:p>
    <w:p w14:paraId="1F85CD95" w14:textId="77777777" w:rsidR="00EF2057" w:rsidRPr="00EF2057" w:rsidRDefault="00EF2057" w:rsidP="00EF2057">
      <w:pPr>
        <w:pStyle w:val="Odsekzoznamu"/>
        <w:spacing w:after="0"/>
        <w:jc w:val="both"/>
      </w:pPr>
      <w:r w:rsidRPr="00EF2057">
        <w:t>Spoločnosť H R A, s. r. o. nie je súčasťou žiadneho konsolidovaného celku.</w:t>
      </w:r>
    </w:p>
    <w:p w14:paraId="6B2C8373" w14:textId="77777777" w:rsidR="00EF2057" w:rsidRDefault="00EF2057" w:rsidP="00EF2057">
      <w:pPr>
        <w:spacing w:after="0"/>
        <w:jc w:val="both"/>
        <w:rPr>
          <w:sz w:val="24"/>
          <w:szCs w:val="24"/>
        </w:rPr>
      </w:pPr>
    </w:p>
    <w:p w14:paraId="25BBC711" w14:textId="77777777" w:rsidR="00EF2057" w:rsidRDefault="00EF2057" w:rsidP="00EF2057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Právny dôvod na zostavenie účtovnej závierky</w:t>
      </w:r>
    </w:p>
    <w:p w14:paraId="2FD0AD6B" w14:textId="77777777" w:rsidR="0001121A" w:rsidRDefault="009213E4" w:rsidP="009213E4">
      <w:pPr>
        <w:spacing w:after="0"/>
        <w:ind w:left="720"/>
        <w:jc w:val="both"/>
      </w:pPr>
      <w:r>
        <w:t>Účtovná závierka spoločnosti H R A, s. r. o. pozostávajúca zo súvahy, výkazu ziskov a strát a poznámok</w:t>
      </w:r>
      <w:r w:rsidR="008371BA">
        <w:t xml:space="preserve"> k účtovnej závierke k 31.12.202</w:t>
      </w:r>
      <w:r w:rsidR="004F4B06">
        <w:t>3</w:t>
      </w:r>
      <w:r>
        <w:t xml:space="preserve"> </w:t>
      </w:r>
      <w:r w:rsidR="008263A6">
        <w:t>je zostavená ako riadna účtovná závierka podľa § 17 ods. 6 zákona č. 431/2002 Z. z. o účtovníctve v znení neskorších predpisov</w:t>
      </w:r>
      <w:r w:rsidR="0001121A">
        <w:t xml:space="preserve"> a údaje v účtovnej závierke sú správne a verne zobrazujú stav majetku a záväzkov, vlastné imanie predstavujúce súhrn vlastných zdrojov krytia majetku, finančnú situáciu a výsledok hospodárenia. </w:t>
      </w:r>
    </w:p>
    <w:p w14:paraId="7399BE54" w14:textId="77777777" w:rsidR="009213E4" w:rsidRPr="009213E4" w:rsidRDefault="009213E4" w:rsidP="00EF2057">
      <w:pPr>
        <w:spacing w:after="0"/>
        <w:jc w:val="both"/>
        <w:rPr>
          <w:b/>
          <w:u w:val="single"/>
        </w:rPr>
      </w:pPr>
    </w:p>
    <w:p w14:paraId="6C27A243" w14:textId="77777777" w:rsidR="00EF2057" w:rsidRDefault="009213E4" w:rsidP="00EF2057">
      <w:pPr>
        <w:pStyle w:val="Odsekzoznamu"/>
        <w:numPr>
          <w:ilvl w:val="0"/>
          <w:numId w:val="2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Dátum schválenia účtovnej závierky za bezprostredne predchádzajúce účtovné obdobie</w:t>
      </w:r>
    </w:p>
    <w:p w14:paraId="4788C705" w14:textId="77777777" w:rsidR="003B1369" w:rsidRDefault="003B1369" w:rsidP="009213E4">
      <w:pPr>
        <w:pStyle w:val="Odsekzoznamu"/>
        <w:spacing w:after="0"/>
        <w:jc w:val="both"/>
      </w:pPr>
      <w:r>
        <w:t>Účtovná závierka za predchádzajúce účtovné obdobie bola schválená valným zhromaždením, na základe ktorej bola strata vykázaná za predchádzajúce účtovné obdobie preúčtovaná na neuhradenú stratu minulých rokov.</w:t>
      </w:r>
    </w:p>
    <w:p w14:paraId="6547ED32" w14:textId="77777777" w:rsidR="003B1369" w:rsidRDefault="003B1369" w:rsidP="003B1369">
      <w:pPr>
        <w:spacing w:after="0"/>
        <w:jc w:val="both"/>
      </w:pPr>
    </w:p>
    <w:p w14:paraId="136383F7" w14:textId="77777777" w:rsidR="003B1369" w:rsidRDefault="003B1369" w:rsidP="003B1369">
      <w:pPr>
        <w:spacing w:after="0"/>
        <w:jc w:val="both"/>
      </w:pPr>
    </w:p>
    <w:p w14:paraId="6BCA4450" w14:textId="77777777" w:rsidR="003B1369" w:rsidRPr="003B1369" w:rsidRDefault="003B1369" w:rsidP="003B1369">
      <w:pPr>
        <w:spacing w:after="0"/>
        <w:jc w:val="center"/>
        <w:rPr>
          <w:b/>
          <w:sz w:val="28"/>
          <w:szCs w:val="28"/>
        </w:rPr>
      </w:pPr>
      <w:r w:rsidRPr="003B1369">
        <w:rPr>
          <w:b/>
          <w:sz w:val="28"/>
          <w:szCs w:val="28"/>
        </w:rPr>
        <w:t>Čl. I</w:t>
      </w:r>
      <w:r>
        <w:rPr>
          <w:b/>
          <w:sz w:val="28"/>
          <w:szCs w:val="28"/>
        </w:rPr>
        <w:t>I</w:t>
      </w:r>
    </w:p>
    <w:p w14:paraId="49ABA9FF" w14:textId="77777777" w:rsidR="003B1369" w:rsidRDefault="003B1369" w:rsidP="003B1369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59A57C11" w14:textId="77777777" w:rsidR="003B1369" w:rsidRDefault="003B1369" w:rsidP="003B1369">
      <w:pPr>
        <w:spacing w:after="0"/>
        <w:jc w:val="both"/>
        <w:rPr>
          <w:sz w:val="24"/>
          <w:szCs w:val="24"/>
        </w:rPr>
      </w:pPr>
    </w:p>
    <w:p w14:paraId="3C958F9D" w14:textId="77777777" w:rsidR="003B1369" w:rsidRPr="008A7B4A" w:rsidRDefault="008A7B4A" w:rsidP="003B1369">
      <w:pPr>
        <w:pStyle w:val="Odsekzoznamu"/>
        <w:numPr>
          <w:ilvl w:val="0"/>
          <w:numId w:val="5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Východiská pre zostavenie účtovnej závierky</w:t>
      </w:r>
    </w:p>
    <w:p w14:paraId="50B3420A" w14:textId="77777777" w:rsidR="008A7B4A" w:rsidRDefault="008A7B4A" w:rsidP="008A7B4A">
      <w:pPr>
        <w:pStyle w:val="Odsekzoznamu"/>
        <w:spacing w:after="0"/>
        <w:jc w:val="both"/>
      </w:pPr>
      <w:r>
        <w:t xml:space="preserve">Spoločnosť H R A, s. r. o. zostavila účtovnú závierku za predpokladu nepretržitého pokračovania vo svojej činnosti. </w:t>
      </w:r>
    </w:p>
    <w:p w14:paraId="07F968D5" w14:textId="77777777" w:rsidR="007607DF" w:rsidRDefault="007607DF" w:rsidP="007607DF">
      <w:pPr>
        <w:spacing w:after="0"/>
        <w:jc w:val="both"/>
      </w:pPr>
    </w:p>
    <w:p w14:paraId="063755C6" w14:textId="77777777" w:rsidR="007607DF" w:rsidRDefault="007607DF" w:rsidP="00AD19D9">
      <w:pPr>
        <w:pStyle w:val="Odsekzoznamu"/>
        <w:numPr>
          <w:ilvl w:val="0"/>
          <w:numId w:val="5"/>
        </w:numPr>
        <w:spacing w:after="0"/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Informácia o aplikácii účtovných zásad a účtovných metód</w:t>
      </w:r>
    </w:p>
    <w:p w14:paraId="13E24EB8" w14:textId="77777777" w:rsidR="00AD19D9" w:rsidRPr="00AD19D9" w:rsidRDefault="00AD19D9" w:rsidP="00AD19D9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 w:rsidRPr="00AD19D9">
        <w:rPr>
          <w:b/>
        </w:rPr>
        <w:t>Dlhodobý nehmotný majetok</w:t>
      </w:r>
    </w:p>
    <w:p w14:paraId="6BF2AEC0" w14:textId="77777777" w:rsidR="00AD19D9" w:rsidRDefault="00AD19D9" w:rsidP="00AD19D9">
      <w:pPr>
        <w:pStyle w:val="Odsekzoznamu"/>
        <w:spacing w:after="0"/>
        <w:ind w:left="1440"/>
        <w:jc w:val="both"/>
      </w:pPr>
      <w:r w:rsidRPr="00AD19D9">
        <w:t xml:space="preserve">Účtovná jednotka nevlastní dlhodobý nehmotný majetok. </w:t>
      </w:r>
    </w:p>
    <w:p w14:paraId="5826E7A5" w14:textId="77777777" w:rsidR="00AD19D9" w:rsidRDefault="00AD19D9" w:rsidP="00AD19D9">
      <w:pPr>
        <w:spacing w:after="0"/>
        <w:jc w:val="both"/>
        <w:rPr>
          <w:b/>
        </w:rPr>
      </w:pPr>
    </w:p>
    <w:p w14:paraId="6791945C" w14:textId="77777777" w:rsidR="00AD19D9" w:rsidRDefault="00AD19D9" w:rsidP="00AD19D9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Dlhodobý hmotný majetok</w:t>
      </w:r>
    </w:p>
    <w:p w14:paraId="56F56B15" w14:textId="77777777" w:rsidR="00AD19D9" w:rsidRDefault="00AD19D9" w:rsidP="00AD19D9">
      <w:pPr>
        <w:pStyle w:val="Odsekzoznamu"/>
        <w:spacing w:after="0"/>
        <w:ind w:left="1440"/>
        <w:jc w:val="both"/>
      </w:pPr>
      <w:r>
        <w:t xml:space="preserve">Dlhodobý hmotný majetok bol v účtovníctve ocenený v obstarávacej cene. </w:t>
      </w:r>
    </w:p>
    <w:p w14:paraId="2019E06B" w14:textId="77777777" w:rsidR="00AD19D9" w:rsidRDefault="00AD19D9" w:rsidP="00AD19D9">
      <w:pPr>
        <w:pStyle w:val="Odsekzoznamu"/>
        <w:spacing w:after="0"/>
        <w:ind w:left="1440"/>
        <w:jc w:val="both"/>
      </w:pPr>
      <w:r>
        <w:t>Obstarávacia cena obsahuje cenu obstarania majetku a náklady súvisiace s obstaraním, ako napríklad náklady na dopravu, poštovné, clo, províziu.</w:t>
      </w:r>
    </w:p>
    <w:p w14:paraId="1BC32FE8" w14:textId="77777777" w:rsidR="00AD19D9" w:rsidRDefault="00AD19D9" w:rsidP="00AD19D9">
      <w:pPr>
        <w:pStyle w:val="Odsekzoznamu"/>
        <w:spacing w:after="0"/>
        <w:ind w:left="1440"/>
        <w:jc w:val="both"/>
      </w:pPr>
    </w:p>
    <w:p w14:paraId="2A119240" w14:textId="77777777" w:rsidR="00AD19D9" w:rsidRDefault="00AD19D9" w:rsidP="00AD19D9">
      <w:pPr>
        <w:pStyle w:val="Odsekzoznamu"/>
        <w:spacing w:after="0"/>
        <w:ind w:left="1440"/>
        <w:jc w:val="both"/>
      </w:pPr>
      <w:r>
        <w:t>Náklady na rozšírenie, modernizáciu a rekonštrukciu, vedúce k zvýšeniu výkonnosti, kapacity alebo účinnosti v úhrnnej hodnote viac ako 1 700 EUR pri jednotlivom majetku za bežné účtovné obdobie zvyšujú obstarávaciu cenu dlhodobého hmotného majetku.</w:t>
      </w:r>
    </w:p>
    <w:p w14:paraId="7F247936" w14:textId="77777777" w:rsidR="00AD19D9" w:rsidRDefault="00AD19D9" w:rsidP="00AD19D9">
      <w:pPr>
        <w:pStyle w:val="Odsekzoznamu"/>
        <w:spacing w:after="0"/>
        <w:ind w:left="1440"/>
        <w:jc w:val="both"/>
      </w:pPr>
      <w:r>
        <w:t>Náklady na technické zhodnotenie v úhrnnej hodnote 1 700 EUR a menej pri jednotlivom</w:t>
      </w:r>
      <w:r w:rsidR="00154DA4">
        <w:t xml:space="preserve"> majetku za bežné účtovné obdobie a náklady na prevádzku, údržbu a opravy sa účtujú do nákladov bežného účtovného obdobia.</w:t>
      </w:r>
    </w:p>
    <w:p w14:paraId="354B1643" w14:textId="77777777" w:rsidR="00154DA4" w:rsidRDefault="00154DA4" w:rsidP="00AD19D9">
      <w:pPr>
        <w:pStyle w:val="Odsekzoznamu"/>
        <w:spacing w:after="0"/>
        <w:ind w:left="1440"/>
        <w:jc w:val="both"/>
      </w:pPr>
    </w:p>
    <w:p w14:paraId="1CA1D5BE" w14:textId="77777777" w:rsidR="00154DA4" w:rsidRDefault="00154DA4" w:rsidP="00AD19D9">
      <w:pPr>
        <w:pStyle w:val="Odsekzoznamu"/>
        <w:spacing w:after="0"/>
        <w:ind w:left="1440"/>
        <w:jc w:val="both"/>
      </w:pPr>
      <w:r>
        <w:lastRenderedPageBreak/>
        <w:t>Dlhodobý hmotný majetok do výšky 1 700 EUR s dobou použiteľnosti dlhšou ako 1 rok je zaradený do majetku spoločnosti v obstarávacej cene.</w:t>
      </w:r>
    </w:p>
    <w:p w14:paraId="0791A5DB" w14:textId="77777777" w:rsidR="00154DA4" w:rsidRDefault="00154DA4" w:rsidP="00154DA4">
      <w:pPr>
        <w:spacing w:after="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3"/>
        <w:gridCol w:w="3778"/>
        <w:gridCol w:w="3021"/>
      </w:tblGrid>
      <w:tr w:rsidR="00154DA4" w:rsidRPr="008371BA" w14:paraId="384E7EDD" w14:textId="77777777" w:rsidTr="008371BA">
        <w:tc>
          <w:tcPr>
            <w:tcW w:w="2263" w:type="dxa"/>
          </w:tcPr>
          <w:p w14:paraId="79946F23" w14:textId="77777777" w:rsidR="00154DA4" w:rsidRPr="008371BA" w:rsidRDefault="00154DA4" w:rsidP="008371BA">
            <w:pPr>
              <w:spacing w:after="0" w:line="240" w:lineRule="auto"/>
              <w:jc w:val="center"/>
              <w:rPr>
                <w:b/>
              </w:rPr>
            </w:pPr>
            <w:r w:rsidRPr="008371BA">
              <w:rPr>
                <w:b/>
              </w:rPr>
              <w:t>Druh</w:t>
            </w:r>
          </w:p>
        </w:tc>
        <w:tc>
          <w:tcPr>
            <w:tcW w:w="3778" w:type="dxa"/>
          </w:tcPr>
          <w:p w14:paraId="4E7894D7" w14:textId="77777777" w:rsidR="00154DA4" w:rsidRPr="008371BA" w:rsidRDefault="007A46E9" w:rsidP="008371BA">
            <w:pPr>
              <w:spacing w:after="0" w:line="240" w:lineRule="auto"/>
              <w:jc w:val="center"/>
              <w:rPr>
                <w:b/>
              </w:rPr>
            </w:pPr>
            <w:r w:rsidRPr="008371BA">
              <w:rPr>
                <w:b/>
              </w:rPr>
              <w:t>Počet rokov odpisovania</w:t>
            </w:r>
          </w:p>
        </w:tc>
        <w:tc>
          <w:tcPr>
            <w:tcW w:w="3021" w:type="dxa"/>
          </w:tcPr>
          <w:p w14:paraId="02F2D127" w14:textId="77777777" w:rsidR="00154DA4" w:rsidRPr="008371BA" w:rsidRDefault="00154DA4" w:rsidP="008371BA">
            <w:pPr>
              <w:spacing w:after="0" w:line="240" w:lineRule="auto"/>
              <w:jc w:val="center"/>
              <w:rPr>
                <w:b/>
              </w:rPr>
            </w:pPr>
            <w:r w:rsidRPr="008371BA">
              <w:rPr>
                <w:b/>
              </w:rPr>
              <w:t>Metóda odpisovania</w:t>
            </w:r>
          </w:p>
        </w:tc>
      </w:tr>
      <w:tr w:rsidR="00154DA4" w:rsidRPr="008371BA" w14:paraId="6EA6009D" w14:textId="77777777" w:rsidTr="008371BA">
        <w:tc>
          <w:tcPr>
            <w:tcW w:w="2263" w:type="dxa"/>
          </w:tcPr>
          <w:p w14:paraId="3665B8E2" w14:textId="77777777" w:rsidR="00154DA4" w:rsidRPr="008371BA" w:rsidRDefault="007A46E9" w:rsidP="008371BA">
            <w:pPr>
              <w:spacing w:after="0" w:line="240" w:lineRule="auto"/>
              <w:jc w:val="center"/>
            </w:pPr>
            <w:r w:rsidRPr="008371BA">
              <w:t>Auto</w:t>
            </w:r>
          </w:p>
        </w:tc>
        <w:tc>
          <w:tcPr>
            <w:tcW w:w="3778" w:type="dxa"/>
          </w:tcPr>
          <w:p w14:paraId="77728359" w14:textId="77777777" w:rsidR="00154DA4" w:rsidRPr="008371BA" w:rsidRDefault="007A46E9" w:rsidP="008371BA">
            <w:pPr>
              <w:spacing w:after="0" w:line="240" w:lineRule="auto"/>
              <w:jc w:val="center"/>
            </w:pPr>
            <w:r w:rsidRPr="008371BA">
              <w:t>4 roky</w:t>
            </w:r>
          </w:p>
        </w:tc>
        <w:tc>
          <w:tcPr>
            <w:tcW w:w="3021" w:type="dxa"/>
          </w:tcPr>
          <w:p w14:paraId="7F25F7F2" w14:textId="77777777" w:rsidR="00154DA4" w:rsidRPr="008371BA" w:rsidRDefault="007A46E9" w:rsidP="008371BA">
            <w:pPr>
              <w:spacing w:after="0" w:line="240" w:lineRule="auto"/>
              <w:jc w:val="center"/>
            </w:pPr>
            <w:r w:rsidRPr="008371BA">
              <w:t>rovnomerná</w:t>
            </w:r>
          </w:p>
        </w:tc>
      </w:tr>
    </w:tbl>
    <w:p w14:paraId="7172710E" w14:textId="77777777" w:rsidR="00154DA4" w:rsidRDefault="00154DA4" w:rsidP="00154DA4">
      <w:pPr>
        <w:spacing w:after="0"/>
        <w:jc w:val="both"/>
      </w:pPr>
    </w:p>
    <w:p w14:paraId="4E682730" w14:textId="77777777" w:rsidR="007A46E9" w:rsidRDefault="007A46E9" w:rsidP="007A46E9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Zásoby</w:t>
      </w:r>
    </w:p>
    <w:p w14:paraId="0CB43515" w14:textId="77777777" w:rsidR="007A46E9" w:rsidRDefault="00A50DBE" w:rsidP="007A46E9">
      <w:pPr>
        <w:pStyle w:val="Odsekzoznamu"/>
        <w:spacing w:after="0"/>
        <w:ind w:left="1440"/>
        <w:jc w:val="both"/>
      </w:pPr>
      <w:r>
        <w:t>Počas účtovného obdobia sa všetky náklady súvisiace s obstaraním zásob účtujú priamo do nákladov, teda cena obstarania ako aj všetky náklady súvisiace s obstaraním konkrétneho materiálu.</w:t>
      </w:r>
    </w:p>
    <w:p w14:paraId="78651588" w14:textId="77777777" w:rsidR="00A50DBE" w:rsidRDefault="00A50DBE" w:rsidP="007A46E9">
      <w:pPr>
        <w:pStyle w:val="Odsekzoznamu"/>
        <w:spacing w:after="0"/>
        <w:ind w:left="1440"/>
        <w:jc w:val="both"/>
      </w:pPr>
    </w:p>
    <w:p w14:paraId="58F7F75E" w14:textId="77777777" w:rsidR="00A50DBE" w:rsidRDefault="006C6781" w:rsidP="007A46E9">
      <w:pPr>
        <w:pStyle w:val="Odsekzoznamu"/>
        <w:spacing w:after="0"/>
        <w:ind w:left="1440"/>
        <w:jc w:val="both"/>
      </w:pPr>
      <w:r>
        <w:t>Spotreba materiálu účtovaná pri nákupe sa oceňuje v skutočnej cene podľa dokladov.</w:t>
      </w:r>
    </w:p>
    <w:p w14:paraId="3BD9BFD1" w14:textId="77777777" w:rsidR="006C6781" w:rsidRDefault="006C6781" w:rsidP="006C6781">
      <w:pPr>
        <w:spacing w:after="0"/>
        <w:jc w:val="both"/>
      </w:pPr>
    </w:p>
    <w:p w14:paraId="2BA099A2" w14:textId="77777777" w:rsidR="006C6781" w:rsidRPr="006C6781" w:rsidRDefault="006C6781" w:rsidP="006C6781">
      <w:pPr>
        <w:pStyle w:val="Odsekzoznamu"/>
        <w:numPr>
          <w:ilvl w:val="0"/>
          <w:numId w:val="4"/>
        </w:numPr>
        <w:spacing w:after="0"/>
        <w:jc w:val="both"/>
      </w:pPr>
      <w:r>
        <w:rPr>
          <w:b/>
        </w:rPr>
        <w:t>Pohľadávky</w:t>
      </w:r>
    </w:p>
    <w:p w14:paraId="4B32941F" w14:textId="77777777" w:rsidR="006C6781" w:rsidRDefault="006C6781" w:rsidP="006C6781">
      <w:pPr>
        <w:pStyle w:val="Odsekzoznamu"/>
        <w:spacing w:after="0"/>
        <w:ind w:left="1440"/>
        <w:jc w:val="both"/>
      </w:pPr>
      <w:r>
        <w:t xml:space="preserve">Pohľadávky sú v účtovníctve ocenené ich menovitou hodnotou. V prípade pochybných a sporných pohľadávok spoločnosť vytvára adekvátnu opravnú položku k pohľadávkam. </w:t>
      </w:r>
    </w:p>
    <w:p w14:paraId="6E6952E8" w14:textId="77777777" w:rsidR="006C6781" w:rsidRDefault="006C6781" w:rsidP="006C6781">
      <w:pPr>
        <w:pStyle w:val="Odsekzoznamu"/>
        <w:spacing w:after="0"/>
        <w:ind w:left="1440"/>
        <w:jc w:val="both"/>
      </w:pPr>
      <w:r>
        <w:t>Pri dlhodobých pohľadávkach je opravnou položkou upravená hodnota pohľadávky na jej hodnotu v čase účtovania a vykazovania (súčasná hodnota).</w:t>
      </w:r>
    </w:p>
    <w:p w14:paraId="599E92D4" w14:textId="77777777" w:rsidR="006C6781" w:rsidRDefault="006C6781" w:rsidP="006C6781">
      <w:pPr>
        <w:spacing w:after="0"/>
        <w:jc w:val="both"/>
      </w:pPr>
    </w:p>
    <w:p w14:paraId="3373B54B" w14:textId="77777777" w:rsidR="006C6781" w:rsidRDefault="006C6781" w:rsidP="006C6781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Krátkodobý finančný majetok</w:t>
      </w:r>
    </w:p>
    <w:p w14:paraId="78FED5C2" w14:textId="77777777" w:rsidR="006C6781" w:rsidRDefault="006C6781" w:rsidP="006C6781">
      <w:pPr>
        <w:pStyle w:val="Odsekzoznamu"/>
        <w:spacing w:after="0"/>
        <w:ind w:left="1440"/>
        <w:jc w:val="both"/>
      </w:pPr>
      <w:r>
        <w:t>Peňažné prostriedky a ceniny sú ocenené v ich menovitej hodnote. Zníženie ich hodnoty sa vyjadruje opravnou položkou.</w:t>
      </w:r>
    </w:p>
    <w:p w14:paraId="635B79AC" w14:textId="77777777" w:rsidR="006C6781" w:rsidRDefault="006C6781" w:rsidP="006C6781">
      <w:pPr>
        <w:spacing w:after="0"/>
        <w:jc w:val="both"/>
      </w:pPr>
    </w:p>
    <w:p w14:paraId="4757A19D" w14:textId="77777777" w:rsidR="006C6781" w:rsidRDefault="006C6781" w:rsidP="006C6781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Časové rozlíšenie na strane aktív súvahy</w:t>
      </w:r>
    </w:p>
    <w:p w14:paraId="07DFCD9E" w14:textId="77777777" w:rsidR="006C6781" w:rsidRDefault="006C6781" w:rsidP="006C6781">
      <w:pPr>
        <w:pStyle w:val="Odsekzoznamu"/>
        <w:spacing w:after="0"/>
        <w:ind w:left="1440"/>
        <w:jc w:val="both"/>
      </w:pPr>
      <w:r>
        <w:t>Spoločnosť účtuje na účtoch časového rozlíšenia v súlade so zásadou o účtovaní nákladov a výnosov do obdobia, s ktorým časovo a vecne súvisia.</w:t>
      </w:r>
    </w:p>
    <w:p w14:paraId="2FDFE81D" w14:textId="77777777" w:rsidR="006C6781" w:rsidRDefault="006C6781" w:rsidP="006C6781">
      <w:pPr>
        <w:spacing w:after="0"/>
        <w:jc w:val="both"/>
      </w:pPr>
    </w:p>
    <w:p w14:paraId="3BD85F7A" w14:textId="77777777" w:rsidR="006C6781" w:rsidRDefault="00CE2508" w:rsidP="006C6781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Rezervy</w:t>
      </w:r>
    </w:p>
    <w:p w14:paraId="76D394F9" w14:textId="77777777" w:rsidR="00CE2508" w:rsidRDefault="00CE2508" w:rsidP="00CE2508">
      <w:pPr>
        <w:pStyle w:val="Odsekzoznamu"/>
        <w:spacing w:after="0"/>
        <w:ind w:left="1440"/>
        <w:jc w:val="both"/>
      </w:pPr>
      <w:r>
        <w:t>Spoločnosť  tvorí rezervy (§ 26  zákona 431/2002 Z. z. o účtovníctve) na predpokladané riziká, straty a zníženia hodnoty súvisiace so záväzkami s neurčitým časovým vymedzením alebo výškou.</w:t>
      </w:r>
    </w:p>
    <w:p w14:paraId="2E070381" w14:textId="77777777" w:rsidR="00CE2508" w:rsidRDefault="00CE2508" w:rsidP="00CE2508">
      <w:pPr>
        <w:spacing w:after="0"/>
        <w:jc w:val="both"/>
      </w:pPr>
    </w:p>
    <w:p w14:paraId="5E1E26D5" w14:textId="77777777" w:rsidR="00CE2508" w:rsidRDefault="00CE2508" w:rsidP="00CE2508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Záväzky</w:t>
      </w:r>
    </w:p>
    <w:p w14:paraId="45C49158" w14:textId="77777777" w:rsidR="00CE2508" w:rsidRDefault="00CE2508" w:rsidP="00CE2508">
      <w:pPr>
        <w:pStyle w:val="Odsekzoznamu"/>
        <w:spacing w:after="0"/>
        <w:ind w:left="1440"/>
        <w:jc w:val="both"/>
      </w:pPr>
      <w:r>
        <w:t>Záväzky (vrátane úverov a výpomocí) sú ocenené v ich menovitej hodnote. Záväzky pri ich prevzatí sa oceňujú obstarávacou cenou. Ak sa pri inventarizácií záväzkov zistí, že suma záväzkov je iná ako ich výška v účtovníctve, uvedú sa záväzky v účtovníctve aj v účtovnej závierke v tomto zistenom ocenení.</w:t>
      </w:r>
    </w:p>
    <w:p w14:paraId="2108C040" w14:textId="77777777" w:rsidR="00CE2508" w:rsidRDefault="00CE2508" w:rsidP="00CE2508">
      <w:pPr>
        <w:spacing w:after="0"/>
        <w:jc w:val="both"/>
      </w:pPr>
    </w:p>
    <w:p w14:paraId="67C42493" w14:textId="77777777" w:rsidR="00CE2508" w:rsidRDefault="00CE2508" w:rsidP="00CE2508">
      <w:pPr>
        <w:pStyle w:val="Odsekzoznamu"/>
        <w:numPr>
          <w:ilvl w:val="0"/>
          <w:numId w:val="4"/>
        </w:numPr>
        <w:spacing w:after="0"/>
        <w:jc w:val="both"/>
        <w:rPr>
          <w:b/>
        </w:rPr>
      </w:pPr>
      <w:r>
        <w:rPr>
          <w:b/>
        </w:rPr>
        <w:t>Časové rozlíšenie na strane pasív súvahy</w:t>
      </w:r>
    </w:p>
    <w:p w14:paraId="6ABC069F" w14:textId="77777777" w:rsidR="00CE2508" w:rsidRDefault="00CE2508" w:rsidP="00CE2508">
      <w:pPr>
        <w:pStyle w:val="Odsekzoznamu"/>
        <w:spacing w:after="0"/>
        <w:ind w:left="1440"/>
        <w:jc w:val="both"/>
      </w:pPr>
      <w:r>
        <w:t xml:space="preserve">Spoločnosť účtuje na účtoch časového rozlíšenia v súlade so zásadou o účtovaní nákladov a výnosov do obdobia, s ktorým časovo a vecne súvisia. </w:t>
      </w:r>
    </w:p>
    <w:p w14:paraId="4A56FF31" w14:textId="77777777" w:rsidR="00CE2508" w:rsidRDefault="00CE2508" w:rsidP="00CE2508">
      <w:pPr>
        <w:spacing w:after="0"/>
        <w:jc w:val="both"/>
      </w:pPr>
    </w:p>
    <w:p w14:paraId="0688D731" w14:textId="77777777" w:rsidR="00903039" w:rsidRDefault="00903039" w:rsidP="00CE2508">
      <w:pPr>
        <w:spacing w:after="0"/>
        <w:jc w:val="both"/>
      </w:pPr>
    </w:p>
    <w:p w14:paraId="4AB424DA" w14:textId="77777777" w:rsidR="00CE2508" w:rsidRPr="00903039" w:rsidRDefault="00903039" w:rsidP="00903039">
      <w:pPr>
        <w:pStyle w:val="Odsekzoznamu"/>
        <w:numPr>
          <w:ilvl w:val="0"/>
          <w:numId w:val="5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Oprava významných chýb minulých období</w:t>
      </w:r>
    </w:p>
    <w:p w14:paraId="7BF6A5EB" w14:textId="77777777" w:rsidR="00903039" w:rsidRDefault="00903039" w:rsidP="00903039">
      <w:pPr>
        <w:pStyle w:val="Odsekzoznamu"/>
        <w:spacing w:after="0"/>
        <w:jc w:val="both"/>
      </w:pPr>
      <w:r w:rsidRPr="00903039">
        <w:t>Spo</w:t>
      </w:r>
      <w:r w:rsidR="00873F3F">
        <w:t>ločnosť v účtovnom období r. 202</w:t>
      </w:r>
      <w:r w:rsidR="007B5016">
        <w:t>3</w:t>
      </w:r>
      <w:r>
        <w:t xml:space="preserve"> nevykonala žiadne opravy významných chýb minulých období, ktoré by mali vplyv na nerozdelený zisk alebo neuhradenú stratu minulých rokov. </w:t>
      </w:r>
    </w:p>
    <w:p w14:paraId="404829B3" w14:textId="77777777" w:rsidR="00903039" w:rsidRDefault="00903039" w:rsidP="00903039">
      <w:pPr>
        <w:spacing w:after="0"/>
        <w:jc w:val="center"/>
        <w:rPr>
          <w:b/>
          <w:sz w:val="28"/>
          <w:szCs w:val="28"/>
        </w:rPr>
      </w:pPr>
    </w:p>
    <w:p w14:paraId="2B747F49" w14:textId="77777777" w:rsidR="00903039" w:rsidRDefault="00903039" w:rsidP="00903039">
      <w:pPr>
        <w:spacing w:after="0"/>
        <w:jc w:val="center"/>
        <w:rPr>
          <w:b/>
          <w:sz w:val="28"/>
          <w:szCs w:val="28"/>
        </w:rPr>
      </w:pPr>
    </w:p>
    <w:p w14:paraId="2F43E365" w14:textId="77777777" w:rsidR="00903039" w:rsidRPr="003B1369" w:rsidRDefault="00903039" w:rsidP="00903039">
      <w:pPr>
        <w:spacing w:after="0"/>
        <w:jc w:val="center"/>
        <w:rPr>
          <w:b/>
          <w:sz w:val="28"/>
          <w:szCs w:val="28"/>
        </w:rPr>
      </w:pPr>
      <w:r w:rsidRPr="003B1369">
        <w:rPr>
          <w:b/>
          <w:sz w:val="28"/>
          <w:szCs w:val="28"/>
        </w:rPr>
        <w:t>Čl. I</w:t>
      </w:r>
      <w:r>
        <w:rPr>
          <w:b/>
          <w:sz w:val="28"/>
          <w:szCs w:val="28"/>
        </w:rPr>
        <w:t>I</w:t>
      </w:r>
    </w:p>
    <w:p w14:paraId="5A77654B" w14:textId="77777777" w:rsidR="00903039" w:rsidRDefault="00903039" w:rsidP="00903039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</w:t>
      </w:r>
    </w:p>
    <w:p w14:paraId="3175D2A7" w14:textId="77777777" w:rsidR="00903039" w:rsidRDefault="00903039" w:rsidP="00903039">
      <w:pPr>
        <w:spacing w:after="0"/>
        <w:jc w:val="both"/>
        <w:rPr>
          <w:b/>
          <w:sz w:val="24"/>
          <w:szCs w:val="24"/>
        </w:rPr>
      </w:pPr>
    </w:p>
    <w:p w14:paraId="101F136F" w14:textId="77777777" w:rsidR="00903039" w:rsidRPr="00903039" w:rsidRDefault="00903039" w:rsidP="00903039">
      <w:pPr>
        <w:pStyle w:val="Odsekzoznamu"/>
        <w:numPr>
          <w:ilvl w:val="0"/>
          <w:numId w:val="9"/>
        </w:num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Výnosy</w:t>
      </w:r>
    </w:p>
    <w:p w14:paraId="133936BC" w14:textId="77777777" w:rsidR="00903039" w:rsidRDefault="00903039" w:rsidP="00903039">
      <w:pPr>
        <w:pStyle w:val="Odsekzoznamu"/>
        <w:spacing w:after="0"/>
        <w:jc w:val="both"/>
      </w:pPr>
      <w:r>
        <w:t>Tržba za vlastné výkony a tovar neobsahuje daň z pridanej hodnoty. Sú tiež znížené o zľavy a zrážky (rabaty, bonusy, skontá, dobropisy a pod.</w:t>
      </w:r>
      <w:r w:rsidR="00A058A0">
        <w:t>) bez ohľadu na to, či zákazník mal vopred nárok, alebo či ide o dodatočne uznanú zľavu.</w:t>
      </w:r>
    </w:p>
    <w:p w14:paraId="14F5809F" w14:textId="77777777" w:rsidR="00A058A0" w:rsidRPr="00903039" w:rsidRDefault="00A058A0" w:rsidP="00903039">
      <w:pPr>
        <w:pStyle w:val="Odsekzoznamu"/>
        <w:spacing w:after="0"/>
        <w:jc w:val="both"/>
      </w:pPr>
      <w:bookmarkStart w:id="0" w:name="_GoBack"/>
      <w:bookmarkEnd w:id="0"/>
    </w:p>
    <w:p w14:paraId="295421B0" w14:textId="77777777" w:rsidR="00903039" w:rsidRPr="00903039" w:rsidRDefault="00903039" w:rsidP="00903039">
      <w:pPr>
        <w:spacing w:after="0"/>
        <w:jc w:val="center"/>
        <w:rPr>
          <w:b/>
          <w:sz w:val="28"/>
          <w:szCs w:val="28"/>
        </w:rPr>
      </w:pPr>
    </w:p>
    <w:p w14:paraId="1B9D332F" w14:textId="77777777" w:rsidR="006C6781" w:rsidRPr="006C6781" w:rsidRDefault="006C6781" w:rsidP="006C6781">
      <w:pPr>
        <w:pStyle w:val="Odsekzoznamu"/>
        <w:spacing w:after="0"/>
        <w:ind w:left="1440"/>
        <w:jc w:val="both"/>
        <w:rPr>
          <w:b/>
        </w:rPr>
      </w:pPr>
    </w:p>
    <w:p w14:paraId="78C1482B" w14:textId="77777777" w:rsidR="006C6781" w:rsidRPr="006C6781" w:rsidRDefault="006C6781" w:rsidP="006C6781">
      <w:pPr>
        <w:pStyle w:val="Odsekzoznamu"/>
        <w:spacing w:after="0"/>
        <w:ind w:left="1440"/>
        <w:jc w:val="both"/>
      </w:pPr>
    </w:p>
    <w:p w14:paraId="29FA9F5F" w14:textId="77777777" w:rsidR="007A46E9" w:rsidRPr="00AD19D9" w:rsidRDefault="007A46E9" w:rsidP="00154DA4">
      <w:pPr>
        <w:spacing w:after="0"/>
        <w:jc w:val="both"/>
      </w:pPr>
    </w:p>
    <w:p w14:paraId="0EC0BBD5" w14:textId="77777777" w:rsidR="003B1369" w:rsidRPr="003B1369" w:rsidRDefault="003B1369" w:rsidP="003B1369">
      <w:pPr>
        <w:spacing w:after="0"/>
        <w:jc w:val="both"/>
        <w:rPr>
          <w:sz w:val="24"/>
          <w:szCs w:val="24"/>
        </w:rPr>
      </w:pPr>
    </w:p>
    <w:p w14:paraId="12F29653" w14:textId="77777777" w:rsidR="003B1369" w:rsidRDefault="003B1369" w:rsidP="003B1369">
      <w:pPr>
        <w:spacing w:after="0"/>
        <w:jc w:val="center"/>
      </w:pPr>
    </w:p>
    <w:p w14:paraId="7F7DAD9D" w14:textId="77777777" w:rsidR="00351190" w:rsidRPr="00351190" w:rsidRDefault="00351190" w:rsidP="00351190">
      <w:pPr>
        <w:pStyle w:val="Odsekzoznamu"/>
        <w:spacing w:after="0"/>
        <w:ind w:left="1440"/>
        <w:jc w:val="both"/>
      </w:pPr>
    </w:p>
    <w:p w14:paraId="137A5A79" w14:textId="77777777" w:rsidR="00A86CD9" w:rsidRDefault="00A86CD9" w:rsidP="00A86CD9">
      <w:pPr>
        <w:pStyle w:val="Odsekzoznamu"/>
        <w:spacing w:after="0"/>
        <w:jc w:val="both"/>
        <w:rPr>
          <w:sz w:val="24"/>
          <w:szCs w:val="24"/>
        </w:rPr>
      </w:pPr>
    </w:p>
    <w:sectPr w:rsidR="00A86CD9" w:rsidSect="00F7735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7E9F2E0" w14:textId="77777777" w:rsidR="00F77353" w:rsidRDefault="00F77353" w:rsidP="00C70428">
      <w:pPr>
        <w:spacing w:after="0" w:line="240" w:lineRule="auto"/>
      </w:pPr>
      <w:r>
        <w:separator/>
      </w:r>
    </w:p>
  </w:endnote>
  <w:endnote w:type="continuationSeparator" w:id="0">
    <w:p w14:paraId="40ECAE70" w14:textId="77777777" w:rsidR="00F77353" w:rsidRDefault="00F77353" w:rsidP="00C704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6C15E3" w14:textId="77777777" w:rsidR="00E763D2" w:rsidRPr="00E763D2" w:rsidRDefault="00E763D2">
    <w:pPr>
      <w:pStyle w:val="Pta"/>
      <w:jc w:val="right"/>
    </w:pPr>
    <w:r w:rsidRPr="00E763D2">
      <w:rPr>
        <w:sz w:val="20"/>
        <w:szCs w:val="20"/>
      </w:rPr>
      <w:t xml:space="preserve">str. </w:t>
    </w:r>
    <w:r w:rsidR="00094CAF" w:rsidRPr="00E763D2">
      <w:rPr>
        <w:sz w:val="20"/>
        <w:szCs w:val="20"/>
      </w:rPr>
      <w:fldChar w:fldCharType="begin"/>
    </w:r>
    <w:r w:rsidRPr="00E763D2">
      <w:rPr>
        <w:sz w:val="20"/>
        <w:szCs w:val="20"/>
      </w:rPr>
      <w:instrText>STRÁNKA  \* arabčina</w:instrText>
    </w:r>
    <w:r w:rsidR="00094CAF" w:rsidRPr="00E763D2">
      <w:rPr>
        <w:sz w:val="20"/>
        <w:szCs w:val="20"/>
      </w:rPr>
      <w:fldChar w:fldCharType="separate"/>
    </w:r>
    <w:r w:rsidRPr="00E763D2">
      <w:rPr>
        <w:sz w:val="20"/>
        <w:szCs w:val="20"/>
      </w:rPr>
      <w:t>1</w:t>
    </w:r>
    <w:r w:rsidR="00094CAF" w:rsidRPr="00E763D2">
      <w:rPr>
        <w:sz w:val="20"/>
        <w:szCs w:val="20"/>
      </w:rPr>
      <w:fldChar w:fldCharType="end"/>
    </w:r>
  </w:p>
  <w:p w14:paraId="5490709E" w14:textId="77777777" w:rsidR="00E763D2" w:rsidRDefault="00E763D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FEADA5" w14:textId="77777777" w:rsidR="00F77353" w:rsidRDefault="00F77353" w:rsidP="00C70428">
      <w:pPr>
        <w:spacing w:after="0" w:line="240" w:lineRule="auto"/>
      </w:pPr>
      <w:r>
        <w:separator/>
      </w:r>
    </w:p>
  </w:footnote>
  <w:footnote w:type="continuationSeparator" w:id="0">
    <w:p w14:paraId="2D86C910" w14:textId="77777777" w:rsidR="00F77353" w:rsidRDefault="00F77353" w:rsidP="00C704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4ADE7B" w14:textId="77777777" w:rsidR="00C70428" w:rsidRPr="007A14D3" w:rsidRDefault="00C70428" w:rsidP="008371BA">
    <w:pPr>
      <w:pStyle w:val="Hlavika"/>
      <w:tabs>
        <w:tab w:val="clear" w:pos="9072"/>
        <w:tab w:val="center" w:pos="4536"/>
      </w:tabs>
      <w:rPr>
        <w:b/>
      </w:rPr>
    </w:pPr>
    <w:r w:rsidRPr="007A14D3">
      <w:rPr>
        <w:b/>
      </w:rPr>
      <w:t>Poznámky Úč MÚJ 3 - 01</w:t>
    </w:r>
    <w:r w:rsidR="008371BA" w:rsidRPr="007A14D3">
      <w:rPr>
        <w:b/>
      </w:rPr>
      <w:tab/>
    </w:r>
    <w:r w:rsidRPr="007A14D3">
      <w:rPr>
        <w:b/>
      </w:rPr>
      <w:t>IČO: 46 557 237</w:t>
    </w:r>
    <w:r w:rsidR="008371BA" w:rsidRPr="007A14D3">
      <w:rPr>
        <w:b/>
      </w:rPr>
      <w:t xml:space="preserve"> </w:t>
    </w:r>
    <w:r w:rsidR="007A14D3" w:rsidRPr="007A14D3">
      <w:rPr>
        <w:b/>
      </w:rPr>
      <w:t>DIČ: 2023483055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9D2935"/>
    <w:multiLevelType w:val="hybridMultilevel"/>
    <w:tmpl w:val="FB0CA9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D579DC"/>
    <w:multiLevelType w:val="hybridMultilevel"/>
    <w:tmpl w:val="2042EF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3676DB"/>
    <w:multiLevelType w:val="hybridMultilevel"/>
    <w:tmpl w:val="0ED8F36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7E55FA1"/>
    <w:multiLevelType w:val="hybridMultilevel"/>
    <w:tmpl w:val="CC6CF55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8D7D46"/>
    <w:multiLevelType w:val="hybridMultilevel"/>
    <w:tmpl w:val="8084DD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9B51E8"/>
    <w:multiLevelType w:val="hybridMultilevel"/>
    <w:tmpl w:val="1A8A699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BA039F"/>
    <w:multiLevelType w:val="hybridMultilevel"/>
    <w:tmpl w:val="4CFCB70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CD5C19"/>
    <w:multiLevelType w:val="hybridMultilevel"/>
    <w:tmpl w:val="5E66DD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5F192D"/>
    <w:multiLevelType w:val="hybridMultilevel"/>
    <w:tmpl w:val="8EC6ACC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5620274">
    <w:abstractNumId w:val="4"/>
  </w:num>
  <w:num w:numId="2" w16cid:durableId="1376928234">
    <w:abstractNumId w:val="5"/>
  </w:num>
  <w:num w:numId="3" w16cid:durableId="1845365006">
    <w:abstractNumId w:val="2"/>
  </w:num>
  <w:num w:numId="4" w16cid:durableId="438186493">
    <w:abstractNumId w:val="8"/>
  </w:num>
  <w:num w:numId="5" w16cid:durableId="1743723075">
    <w:abstractNumId w:val="7"/>
  </w:num>
  <w:num w:numId="6" w16cid:durableId="944189019">
    <w:abstractNumId w:val="1"/>
  </w:num>
  <w:num w:numId="7" w16cid:durableId="540829769">
    <w:abstractNumId w:val="6"/>
  </w:num>
  <w:num w:numId="8" w16cid:durableId="2132743384">
    <w:abstractNumId w:val="3"/>
  </w:num>
  <w:num w:numId="9" w16cid:durableId="13619738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0428"/>
    <w:rsid w:val="0001121A"/>
    <w:rsid w:val="00094CAF"/>
    <w:rsid w:val="000F51AF"/>
    <w:rsid w:val="00143020"/>
    <w:rsid w:val="00153682"/>
    <w:rsid w:val="00154DA4"/>
    <w:rsid w:val="0016145E"/>
    <w:rsid w:val="001A54FD"/>
    <w:rsid w:val="002E4B0D"/>
    <w:rsid w:val="00351190"/>
    <w:rsid w:val="003B1369"/>
    <w:rsid w:val="004F4B06"/>
    <w:rsid w:val="00564022"/>
    <w:rsid w:val="005F1F29"/>
    <w:rsid w:val="006C6781"/>
    <w:rsid w:val="006F1AD0"/>
    <w:rsid w:val="007607DF"/>
    <w:rsid w:val="007A14D3"/>
    <w:rsid w:val="007A46E9"/>
    <w:rsid w:val="007B5016"/>
    <w:rsid w:val="007C4810"/>
    <w:rsid w:val="008263A6"/>
    <w:rsid w:val="008371BA"/>
    <w:rsid w:val="00873F3F"/>
    <w:rsid w:val="008A7B4A"/>
    <w:rsid w:val="008B4AFF"/>
    <w:rsid w:val="00903039"/>
    <w:rsid w:val="009213E4"/>
    <w:rsid w:val="009A4608"/>
    <w:rsid w:val="009B4793"/>
    <w:rsid w:val="00A058A0"/>
    <w:rsid w:val="00A50DBE"/>
    <w:rsid w:val="00A86CD9"/>
    <w:rsid w:val="00A923B8"/>
    <w:rsid w:val="00AD19D9"/>
    <w:rsid w:val="00C70428"/>
    <w:rsid w:val="00CE2508"/>
    <w:rsid w:val="00DB3A6A"/>
    <w:rsid w:val="00E763D2"/>
    <w:rsid w:val="00EF2057"/>
    <w:rsid w:val="00F77353"/>
    <w:rsid w:val="00FD4320"/>
    <w:rsid w:val="00FE2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1FBB0F"/>
  <w15:chartTrackingRefBased/>
  <w15:docId w15:val="{EC2353A1-BB5C-43F3-99C3-E44806A78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4CAF"/>
    <w:pPr>
      <w:spacing w:after="160" w:line="259" w:lineRule="auto"/>
    </w:pPr>
    <w:rPr>
      <w:sz w:val="22"/>
      <w:szCs w:val="2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04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0428"/>
  </w:style>
  <w:style w:type="paragraph" w:styleId="Pta">
    <w:name w:val="footer"/>
    <w:basedOn w:val="Normlny"/>
    <w:link w:val="PtaChar"/>
    <w:uiPriority w:val="99"/>
    <w:unhideWhenUsed/>
    <w:rsid w:val="00C704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0428"/>
  </w:style>
  <w:style w:type="table" w:styleId="Mriekatabuky">
    <w:name w:val="Table Grid"/>
    <w:basedOn w:val="Normlnatabuka"/>
    <w:uiPriority w:val="39"/>
    <w:rsid w:val="007A14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430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907</Words>
  <Characters>5173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ingridminichova</dc:creator>
  <cp:keywords/>
  <cp:lastModifiedBy>Martin Polacek</cp:lastModifiedBy>
  <cp:revision>2</cp:revision>
  <dcterms:created xsi:type="dcterms:W3CDTF">2024-04-30T11:59:00Z</dcterms:created>
  <dcterms:modified xsi:type="dcterms:W3CDTF">2024-04-30T11:59:00Z</dcterms:modified>
</cp:coreProperties>
</file>