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36F9" w:rsidRDefault="008E3A3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EC3D1C">
        <w:rPr>
          <w:rFonts w:ascii="Arial Narrow" w:hAnsi="Arial Narrow"/>
          <w:b/>
        </w:rPr>
        <w:t>3</w:t>
      </w:r>
    </w:p>
    <w:p w:rsidR="009036F9" w:rsidRDefault="008E3A3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</w:t>
      </w:r>
      <w:r w:rsidR="00F96ABF">
        <w:rPr>
          <w:rFonts w:ascii="Arial Narrow" w:hAnsi="Arial Narrow"/>
          <w:sz w:val="22"/>
          <w:szCs w:val="22"/>
        </w:rPr>
        <w:t>v znení opatrenia MF SR č. MF/19927/2015-74</w:t>
      </w:r>
      <w:r>
        <w:rPr>
          <w:rFonts w:ascii="Arial Narrow" w:hAnsi="Arial Narrow"/>
          <w:sz w:val="22"/>
          <w:szCs w:val="22"/>
        </w:rPr>
        <w:t xml:space="preserve">, ktorým sa ustanovujú podrobnosti o individuálnej účtovnej závierke a rozsahu údajov určených z individuálnej účtovnej závierky na zverejnenie </w:t>
      </w:r>
    </w:p>
    <w:p w:rsidR="009036F9" w:rsidRDefault="008E3A3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9036F9" w:rsidRDefault="009036F9">
      <w:pPr>
        <w:rPr>
          <w:rFonts w:ascii="Arial Narrow" w:hAnsi="Arial Narrow"/>
          <w:sz w:val="22"/>
          <w:szCs w:val="22"/>
        </w:rPr>
      </w:pPr>
    </w:p>
    <w:p w:rsidR="009036F9" w:rsidRDefault="008E3A3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9036F9" w:rsidRDefault="009036F9">
      <w:pPr>
        <w:rPr>
          <w:rFonts w:ascii="Arial Narrow" w:hAnsi="Arial Narrow"/>
          <w:sz w:val="22"/>
          <w:szCs w:val="22"/>
        </w:rPr>
      </w:pPr>
    </w:p>
    <w:p w:rsidR="009036F9" w:rsidRDefault="008E3A30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9036F9" w:rsidRDefault="009036F9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1"/>
        <w:gridCol w:w="6746"/>
      </w:tblGrid>
      <w:tr w:rsidR="009036F9">
        <w:trPr>
          <w:trHeight w:val="231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KORO,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9036F9">
        <w:trPr>
          <w:trHeight w:val="249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Chrenovisko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2674, 979 01 Rimavská Sobota</w:t>
            </w:r>
          </w:p>
        </w:tc>
      </w:tr>
      <w:tr w:rsidR="009036F9">
        <w:trPr>
          <w:trHeight w:val="125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036F9">
        <w:trPr>
          <w:trHeight w:val="143"/>
        </w:trPr>
        <w:tc>
          <w:tcPr>
            <w:tcW w:w="25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75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22.1. 1998 </w:t>
            </w:r>
          </w:p>
        </w:tc>
      </w:tr>
      <w:tr w:rsidR="009036F9">
        <w:trPr>
          <w:trHeight w:val="175"/>
        </w:trPr>
        <w:tc>
          <w:tcPr>
            <w:tcW w:w="25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75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potravinárskych výrobkov</w:t>
            </w:r>
          </w:p>
        </w:tc>
      </w:tr>
      <w:tr w:rsidR="009036F9">
        <w:trPr>
          <w:trHeight w:val="194"/>
        </w:trPr>
        <w:tc>
          <w:tcPr>
            <w:tcW w:w="25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75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KORO,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036F9">
        <w:trPr>
          <w:trHeight w:val="194"/>
        </w:trPr>
        <w:tc>
          <w:tcPr>
            <w:tcW w:w="25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75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 w:rsidP="00EC3D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EC3D1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9036F9" w:rsidRDefault="009036F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9036F9" w:rsidRDefault="008E3A3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9036F9" w:rsidRDefault="009036F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9036F9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036F9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944750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9447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634</w:t>
            </w:r>
            <w:r w:rsidR="008577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9447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062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EC3D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EC3D1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751 281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9036F9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857790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  <w:r w:rsidR="00EC3D1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953 55</w:t>
            </w:r>
            <w:r w:rsidR="008577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EC3D1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EC3D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  <w:r w:rsidR="009A75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C3D1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625 265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9036F9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EC3D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</w:t>
            </w:r>
            <w:r w:rsidR="0004650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11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EC3D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EC3D1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8E3A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9036F9" w:rsidRDefault="009036F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9036F9" w:rsidRDefault="009036F9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valné zhromaždenie schválilo dňa </w:t>
      </w:r>
      <w:r w:rsidR="00EC3D1C">
        <w:rPr>
          <w:rFonts w:ascii="Arial Narrow" w:hAnsi="Arial Narrow" w:cs="Arial Narrow"/>
          <w:sz w:val="22"/>
          <w:szCs w:val="22"/>
        </w:rPr>
        <w:t>2</w:t>
      </w:r>
      <w:r w:rsidR="0085779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</w:t>
      </w:r>
      <w:r w:rsidR="00857790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.202</w:t>
      </w:r>
      <w:r w:rsidR="00EC3D1C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účtovnú závierku Spoločnosti za predchádzajúce účtovné obdobie.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036F9" w:rsidRDefault="008E3A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</w:p>
    <w:p w:rsidR="009036F9" w:rsidRDefault="008E3A3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    Účtovná závierka Spoločnosti k 31.decembru 202</w:t>
      </w:r>
      <w:r w:rsidR="00EC3D1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</w:t>
      </w:r>
      <w:proofErr w:type="spellStart"/>
      <w:r>
        <w:rPr>
          <w:rFonts w:ascii="Arial Narrow" w:hAnsi="Arial Narrow" w:cs="Arial Narrow"/>
          <w:sz w:val="22"/>
          <w:szCs w:val="22"/>
        </w:rPr>
        <w:t>odst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6 zákona   </w:t>
      </w:r>
    </w:p>
    <w:p w:rsidR="009036F9" w:rsidRDefault="008E3A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NR SR č. 431/2002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účtovníctve v znení neskorších predpisov (ďalej len „zákon o účtovníctve“) za účtovné obdobie    </w:t>
      </w:r>
    </w:p>
    <w:p w:rsidR="009036F9" w:rsidRDefault="008E3A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 1.januára 202</w:t>
      </w:r>
      <w:r w:rsidR="00EC3D1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do 31. decembra 202</w:t>
      </w:r>
      <w:r w:rsidR="00EC3D1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nepatrí do skupiny účtovných jednotiek.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26"/>
        <w:gridCol w:w="2455"/>
        <w:gridCol w:w="2306"/>
      </w:tblGrid>
      <w:tr w:rsidR="009036F9">
        <w:trPr>
          <w:trHeight w:val="537"/>
        </w:trPr>
        <w:tc>
          <w:tcPr>
            <w:tcW w:w="4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036F9">
        <w:trPr>
          <w:trHeight w:val="163"/>
        </w:trPr>
        <w:tc>
          <w:tcPr>
            <w:tcW w:w="4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 w:rsidP="00EC3D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r w:rsidR="00046502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 w:rsidP="00EC3D1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3D1C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:rsidR="009036F9" w:rsidRDefault="009036F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9036F9" w:rsidRDefault="009036F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Orgány Spoločnosti: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Konatelia: Ing. Vladimír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Košin</w:t>
      </w:r>
      <w:proofErr w:type="spellEnd"/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Spoločníci spoločnosti:</w:t>
      </w:r>
    </w:p>
    <w:p w:rsidR="009036F9" w:rsidRDefault="008E3A30">
      <w:pPr>
        <w:spacing w:after="120"/>
        <w:jc w:val="both"/>
      </w:pPr>
      <w:r>
        <w:rPr>
          <w:rFonts w:ascii="Arial Narrow" w:hAnsi="Arial Narrow" w:cs="Arial Narrow"/>
          <w:bCs/>
          <w:sz w:val="22"/>
          <w:szCs w:val="22"/>
        </w:rPr>
        <w:t>Štruktúra spoločníkov Spoločnosti k 31.12.202</w:t>
      </w:r>
      <w:r w:rsidR="00EC3D1C">
        <w:rPr>
          <w:rFonts w:ascii="Arial Narrow" w:hAnsi="Arial Narrow" w:cs="Arial Narrow"/>
          <w:bCs/>
          <w:sz w:val="22"/>
          <w:szCs w:val="22"/>
        </w:rPr>
        <w:t>3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Výška podielu na základnom imaní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Spoločník                                       absolútne                 v %                         podiel na hl. právach v %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Ing. Jaromír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Košin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                          2224                       33,5                                       33,5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Ing. Vladimír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Košin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                         4415                       66,5                                       66,5  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9036F9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9036F9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9036F9" w:rsidRDefault="009036F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Spoločnosti bola zostavená za predpokladu nepretržitého trvania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 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036F9" w:rsidRDefault="009036F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Účtovníctvo Spoločnosť vedie na základe dodržania časovej a vecnej súvislosti nákladov a výnosov. Za základ sa berú všetky náklady a výnosy, ktoré sa vzťahujú na účtovné obdobie bez ohľadu na dátum ich zaplatenia.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údaje v účtovnej závierke sú uvedené v celých EUR, pokiaľ nie je určené inak.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Spoločnosť aplikovala konzistentne s predchádzajúcim účtovným obdobím.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metódy, dôvod zmeny a ich vplyv na vlastné imanie, hospodársky výsledok, celkovú výšku majetku a záväzkov sú podrobne popísané nižšie.</w:t>
      </w:r>
    </w:p>
    <w:p w:rsidR="009036F9" w:rsidRDefault="009036F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9036F9" w:rsidRDefault="009036F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 </w:t>
      </w:r>
    </w:p>
    <w:p w:rsidR="009036F9" w:rsidRDefault="008E3A30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listy)- bez náplne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9036F9" w:rsidRDefault="009036F9"/>
    <w:p w:rsidR="009036F9" w:rsidRDefault="008E3A30">
      <w:pPr>
        <w:pStyle w:val="Nadpis21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4219"/>
        <w:gridCol w:w="1013"/>
        <w:gridCol w:w="2108"/>
        <w:gridCol w:w="2267"/>
      </w:tblGrid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 a 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Inventár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9036F9" w:rsidRDefault="008E3A30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9036F9" w:rsidRDefault="009036F9">
      <w:pPr>
        <w:jc w:val="both"/>
        <w:rPr>
          <w:rFonts w:ascii="Arial Narrow" w:hAnsi="Arial Narrow" w:cs="Arial"/>
          <w:sz w:val="22"/>
          <w:szCs w:val="22"/>
        </w:rPr>
      </w:pPr>
    </w:p>
    <w:p w:rsidR="00857790" w:rsidRDefault="00857790">
      <w:pPr>
        <w:jc w:val="both"/>
        <w:rPr>
          <w:rFonts w:ascii="Arial Narrow" w:hAnsi="Arial Narrow" w:cs="Arial"/>
          <w:sz w:val="22"/>
          <w:szCs w:val="22"/>
        </w:rPr>
      </w:pPr>
    </w:p>
    <w:p w:rsidR="009036F9" w:rsidRDefault="009036F9">
      <w:pPr>
        <w:jc w:val="both"/>
        <w:rPr>
          <w:rFonts w:ascii="Arial Narrow" w:hAnsi="Arial Narrow" w:cs="Arial"/>
          <w:sz w:val="22"/>
          <w:szCs w:val="22"/>
        </w:rPr>
      </w:pPr>
    </w:p>
    <w:p w:rsidR="009036F9" w:rsidRDefault="008E3A30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dlhodobý majetok odpisuje podľa odpisového plánu, ktorý bol zastavený na základe </w:t>
      </w:r>
      <w:r>
        <w:rPr>
          <w:rFonts w:ascii="Arial Narrow" w:hAnsi="Arial Narrow" w:cs="Arial"/>
          <w:sz w:val="22"/>
          <w:szCs w:val="22"/>
          <w:u w:val="single"/>
        </w:rPr>
        <w:t xml:space="preserve"> </w:t>
      </w:r>
      <w:r>
        <w:rPr>
          <w:rFonts w:ascii="Arial Narrow" w:hAnsi="Arial Narrow" w:cs="Arial"/>
          <w:sz w:val="22"/>
          <w:szCs w:val="22"/>
        </w:rPr>
        <w:t xml:space="preserve">daňových odpisov. Majetok sa začína odpisovať v mesiaci, kedy bol zaradený do užívania. Hmotný majetok, ktorého obstarávacia cena neprevýši 1 700 EUR, sa nezaraďuje na účty dlhodobého majetku a odpisuje sa </w:t>
      </w:r>
      <w:proofErr w:type="spellStart"/>
      <w:r>
        <w:rPr>
          <w:rFonts w:ascii="Arial Narrow" w:hAnsi="Arial Narrow" w:cs="Arial"/>
          <w:sz w:val="22"/>
          <w:szCs w:val="22"/>
        </w:rPr>
        <w:t>jednorázovo</w:t>
      </w:r>
      <w:proofErr w:type="spellEnd"/>
      <w:r>
        <w:rPr>
          <w:rFonts w:ascii="Arial Narrow" w:hAnsi="Arial Narrow" w:cs="Arial"/>
          <w:sz w:val="22"/>
          <w:szCs w:val="22"/>
        </w:rPr>
        <w:t xml:space="preserve"> pri uvedení do užívania.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Evidencia majetku s podporou softvéru MRP </w:t>
      </w:r>
      <w:proofErr w:type="spellStart"/>
      <w:r>
        <w:rPr>
          <w:rFonts w:ascii="Arial Narrow" w:hAnsi="Arial Narrow" w:cs="Arial"/>
          <w:sz w:val="22"/>
          <w:szCs w:val="22"/>
        </w:rPr>
        <w:t>Company</w:t>
      </w:r>
      <w:proofErr w:type="spellEnd"/>
      <w:r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</w:rPr>
        <w:t>s.r.o</w:t>
      </w:r>
      <w:proofErr w:type="spellEnd"/>
      <w:r>
        <w:rPr>
          <w:rFonts w:ascii="Arial Narrow" w:hAnsi="Arial Narrow" w:cs="Arial"/>
          <w:sz w:val="22"/>
          <w:szCs w:val="22"/>
        </w:rPr>
        <w:t>. (taktiež daňové odpisy podľa zákona o dani z príjmov).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Pr="00187A16" w:rsidRDefault="008E3A30">
      <w:pPr>
        <w:rPr>
          <w:rFonts w:ascii="Arial Narrow" w:hAnsi="Arial Narrow" w:cs="Arial Narrow"/>
          <w:bCs/>
          <w:sz w:val="22"/>
          <w:szCs w:val="22"/>
        </w:rPr>
      </w:pPr>
      <w:r w:rsidRPr="00187A16">
        <w:rPr>
          <w:rFonts w:ascii="Arial Narrow" w:hAnsi="Arial Narrow"/>
          <w:sz w:val="22"/>
          <w:szCs w:val="22"/>
        </w:rPr>
        <w:t>h) Informácia o poskytnutých dotáciách a pri dotáciách na obstaranie majetku sa uvedú zložky majetku a ich ocenenie: spoločnosť v roku 202</w:t>
      </w:r>
      <w:r w:rsidR="00EC3D1C">
        <w:rPr>
          <w:rFonts w:ascii="Arial Narrow" w:hAnsi="Arial Narrow"/>
          <w:sz w:val="22"/>
          <w:szCs w:val="22"/>
        </w:rPr>
        <w:t xml:space="preserve">3 nemala poskytnutú žiadnu dotáciu </w:t>
      </w:r>
      <w:r w:rsidR="00836C05">
        <w:rPr>
          <w:rFonts w:ascii="Arial Narrow" w:hAnsi="Arial Narrow"/>
          <w:sz w:val="22"/>
          <w:szCs w:val="22"/>
        </w:rPr>
        <w:t>.</w:t>
      </w:r>
      <w:r w:rsidR="00187A16">
        <w:rPr>
          <w:rFonts w:ascii="Arial Narrow" w:hAnsi="Arial Narrow"/>
          <w:sz w:val="22"/>
          <w:szCs w:val="22"/>
        </w:rPr>
        <w:t xml:space="preserve"> </w:t>
      </w:r>
    </w:p>
    <w:p w:rsidR="009036F9" w:rsidRPr="008E3A30" w:rsidRDefault="009036F9">
      <w:pPr>
        <w:pStyle w:val="Nadpis21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9036F9" w:rsidRDefault="008E3A30">
      <w:pPr>
        <w:pStyle w:val="Nadpis2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6"/>
        <w:gridCol w:w="1008"/>
        <w:gridCol w:w="1007"/>
        <w:gridCol w:w="1867"/>
        <w:gridCol w:w="2439"/>
      </w:tblGrid>
      <w:tr w:rsidR="009036F9"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9036F9"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3D1C" w:rsidRDefault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Oprava vozidla spoločnosťou Tita-</w:t>
            </w:r>
          </w:p>
          <w:p w:rsidR="009036F9" w:rsidRDefault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na - zmier</w:t>
            </w:r>
          </w:p>
          <w:p w:rsidR="00836C05" w:rsidRDefault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oprava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zapožicaného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vozidla </w:t>
            </w:r>
          </w:p>
          <w:p w:rsidR="00857790" w:rsidRDefault="0085779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rozdiel v spotrebe materiálu                </w:t>
            </w:r>
          </w:p>
          <w:p w:rsidR="00836C05" w:rsidRDefault="00C475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nesprávne zaúčtovaná exekúcia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966,50</w:t>
            </w:r>
          </w:p>
          <w:p w:rsidR="00836C05" w:rsidRDefault="00836C05" w:rsidP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EC3D1C" w:rsidRDefault="00EC3D1C" w:rsidP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400,00</w:t>
            </w:r>
          </w:p>
          <w:p w:rsidR="00857790" w:rsidRDefault="00857790" w:rsidP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523,69</w:t>
            </w:r>
          </w:p>
          <w:p w:rsidR="00C475C4" w:rsidRDefault="00C475C4" w:rsidP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1 234,48</w:t>
            </w:r>
          </w:p>
          <w:p w:rsidR="00857790" w:rsidRDefault="00857790" w:rsidP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857790" w:rsidRDefault="00857790" w:rsidP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857790" w:rsidRDefault="00857790" w:rsidP="00EC3D1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MD</w:t>
            </w:r>
          </w:p>
          <w:p w:rsidR="00C475C4" w:rsidRDefault="00C475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475C4" w:rsidRDefault="00C475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MD</w:t>
            </w:r>
          </w:p>
          <w:p w:rsidR="00857790" w:rsidRDefault="0085779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MD</w:t>
            </w:r>
          </w:p>
          <w:p w:rsidR="00C475C4" w:rsidRDefault="00C475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  <w:p w:rsidR="00857790" w:rsidRDefault="0085779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  <w:p w:rsidR="00C475C4" w:rsidRDefault="00C475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C475C4" w:rsidRDefault="00C475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  <w:p w:rsidR="00C475C4" w:rsidRDefault="00C475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  <w:p w:rsidR="00857790" w:rsidRDefault="0085779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bez náplne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37"/>
        <w:gridCol w:w="1099"/>
        <w:gridCol w:w="1100"/>
        <w:gridCol w:w="1785"/>
        <w:gridCol w:w="1776"/>
      </w:tblGrid>
      <w:tr w:rsidR="009036F9">
        <w:trPr>
          <w:trHeight w:val="153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9036F9">
        <w:trPr>
          <w:trHeight w:val="62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obsahovej náplne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036F9" w:rsidRDefault="008E3A30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9036F9" w:rsidRDefault="009036F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72"/>
        <w:gridCol w:w="2493"/>
        <w:gridCol w:w="2322"/>
      </w:tblGrid>
      <w:tr w:rsidR="009036F9">
        <w:trPr>
          <w:trHeight w:val="693"/>
          <w:jc w:val="center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Názov položky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Bežné účtovné obdobie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Bezprostredne predchádzajúce účtovné obdobie</w:t>
            </w:r>
          </w:p>
        </w:tc>
      </w:tr>
      <w:tr w:rsidR="009036F9">
        <w:trPr>
          <w:trHeight w:val="207"/>
          <w:jc w:val="center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9036F9" w:rsidRDefault="009036F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5"/>
        <w:gridCol w:w="2786"/>
        <w:gridCol w:w="2376"/>
      </w:tblGrid>
      <w:tr w:rsidR="009036F9">
        <w:trPr>
          <w:jc w:val="center"/>
        </w:trPr>
        <w:tc>
          <w:tcPr>
            <w:tcW w:w="4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Zabezpečené záväzky</w:t>
            </w:r>
          </w:p>
        </w:tc>
        <w:tc>
          <w:tcPr>
            <w:tcW w:w="51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Bežné účtovné obdobie</w:t>
            </w:r>
          </w:p>
        </w:tc>
      </w:tr>
      <w:tr w:rsidR="009036F9">
        <w:trPr>
          <w:jc w:val="center"/>
        </w:trPr>
        <w:tc>
          <w:tcPr>
            <w:tcW w:w="43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pStyle w:val="TopHeader"/>
              <w:jc w:val="both"/>
            </w:pP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 xml:space="preserve">Spôsob </w:t>
            </w:r>
          </w:p>
          <w:p w:rsidR="009036F9" w:rsidRDefault="008E3A30">
            <w:pPr>
              <w:pStyle w:val="TopHeader"/>
            </w:pPr>
            <w:r>
              <w:t>zabezpečenia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Hodnota záväzkov</w:t>
            </w:r>
          </w:p>
        </w:tc>
      </w:tr>
      <w:tr w:rsidR="009036F9">
        <w:trPr>
          <w:trHeight w:val="69"/>
          <w:jc w:val="center"/>
        </w:trPr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 na pohľadávky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04650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3B31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8E3A30">
              <w:rPr>
                <w:rFonts w:ascii="Arial Narrow" w:hAnsi="Arial Narrow" w:cs="Arial Narrow"/>
                <w:sz w:val="22"/>
                <w:szCs w:val="22"/>
              </w:rPr>
              <w:t>0 000,00 EUR</w:t>
            </w:r>
          </w:p>
        </w:tc>
      </w:tr>
      <w:tr w:rsidR="009036F9">
        <w:trPr>
          <w:trHeight w:val="117"/>
          <w:jc w:val="center"/>
        </w:trPr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036F9">
        <w:trPr>
          <w:trHeight w:val="117"/>
          <w:jc w:val="center"/>
        </w:trPr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04650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36C05">
              <w:rPr>
                <w:rFonts w:ascii="Arial Narrow" w:hAnsi="Arial Narrow" w:cs="Arial Narrow"/>
                <w:sz w:val="22"/>
                <w:szCs w:val="22"/>
              </w:rPr>
              <w:t>90 000 EUR</w:t>
            </w:r>
          </w:p>
        </w:tc>
      </w:tr>
    </w:tbl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375FD" w:rsidRDefault="0085779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85779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  <w:u w:val="single"/>
        </w:rPr>
        <w:t xml:space="preserve">: </w:t>
      </w:r>
      <w:r w:rsidRPr="00857790">
        <w:rPr>
          <w:rFonts w:ascii="Arial Narrow" w:hAnsi="Arial Narrow" w:cs="Arial Narrow"/>
          <w:sz w:val="22"/>
          <w:szCs w:val="22"/>
        </w:rPr>
        <w:t>Spoločnosť v roku 2023</w:t>
      </w:r>
      <w:r>
        <w:rPr>
          <w:rFonts w:ascii="Arial Narrow" w:hAnsi="Arial Narrow" w:cs="Arial Narrow"/>
          <w:sz w:val="22"/>
          <w:szCs w:val="22"/>
        </w:rPr>
        <w:t xml:space="preserve"> dostala </w:t>
      </w:r>
      <w:r w:rsidR="001375FD">
        <w:rPr>
          <w:rFonts w:ascii="Arial Narrow" w:hAnsi="Arial Narrow" w:cs="Arial Narrow"/>
          <w:sz w:val="22"/>
          <w:szCs w:val="22"/>
        </w:rPr>
        <w:t xml:space="preserve">účelovú </w:t>
      </w:r>
      <w:r>
        <w:rPr>
          <w:rFonts w:ascii="Arial Narrow" w:hAnsi="Arial Narrow" w:cs="Arial Narrow"/>
          <w:sz w:val="22"/>
          <w:szCs w:val="22"/>
        </w:rPr>
        <w:t>pôžičku vo výške 200 000,00 EUR od spoločnosti Kaufland Slovenská republi</w:t>
      </w:r>
      <w:r w:rsidR="001375FD">
        <w:rPr>
          <w:rFonts w:ascii="Arial Narrow" w:hAnsi="Arial Narrow" w:cs="Arial Narrow"/>
          <w:sz w:val="22"/>
          <w:szCs w:val="22"/>
        </w:rPr>
        <w:t>ka, ktorá je zabezpečená záložným právom na pohľadávky.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:rsidR="009036F9" w:rsidRDefault="009036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036F9" w:rsidRDefault="008E3A3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nemá náplň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9036F9" w:rsidRDefault="008E3A3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9036F9" w:rsidRDefault="008E3A30">
      <w:pPr>
        <w:numPr>
          <w:ilvl w:val="0"/>
          <w:numId w:val="2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75"/>
        <w:gridCol w:w="1642"/>
        <w:gridCol w:w="1580"/>
      </w:tblGrid>
      <w:tr w:rsidR="009036F9">
        <w:trPr>
          <w:trHeight w:val="780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Názov podsúvahovej položky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Bežné účtovné obdobie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 xml:space="preserve">Bezprostredne predchádzajúce </w:t>
            </w:r>
            <w:r>
              <w:lastRenderedPageBreak/>
              <w:t>účtovné obdobie</w:t>
            </w:r>
          </w:p>
        </w:tc>
      </w:tr>
      <w:tr w:rsidR="009036F9">
        <w:trPr>
          <w:trHeight w:val="267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036F9">
        <w:trPr>
          <w:trHeight w:val="144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036F9">
        <w:trPr>
          <w:trHeight w:val="161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036F9">
        <w:trPr>
          <w:trHeight w:val="161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036F9">
        <w:trPr>
          <w:trHeight w:val="161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036F9">
        <w:trPr>
          <w:trHeight w:val="161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9036F9" w:rsidRDefault="008E3A3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9036F9" w:rsidRDefault="009036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a ktoré nie sú zohľadnené v súvahe alebo vo výkaze ziskov a strát: v účtovnej jednotke nenastali významné udalosti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dni.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9036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9036F9" w:rsidRDefault="009036F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bez obsahovej náplne</w:t>
      </w:r>
    </w:p>
    <w:p w:rsidR="009036F9" w:rsidRDefault="008E3A3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bez obsahovej náplne</w:t>
      </w:r>
    </w:p>
    <w:p w:rsidR="009036F9" w:rsidRDefault="008E3A3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):bez obsahovej náplne</w:t>
      </w:r>
    </w:p>
    <w:sectPr w:rsidR="009036F9" w:rsidSect="009036F9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7344" w:rsidRDefault="00B17344" w:rsidP="009036F9">
      <w:r>
        <w:separator/>
      </w:r>
    </w:p>
  </w:endnote>
  <w:endnote w:type="continuationSeparator" w:id="0">
    <w:p w:rsidR="00B17344" w:rsidRDefault="00B17344" w:rsidP="00903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36F9" w:rsidRDefault="00034FC1">
    <w:pPr>
      <w:pStyle w:val="Pta1"/>
      <w:jc w:val="right"/>
    </w:pPr>
    <w:r>
      <w:fldChar w:fldCharType="begin"/>
    </w:r>
    <w:r w:rsidR="008E3A30">
      <w:instrText>PAGE</w:instrText>
    </w:r>
    <w:r>
      <w:fldChar w:fldCharType="separate"/>
    </w:r>
    <w:r w:rsidR="00944750">
      <w:rPr>
        <w:noProof/>
      </w:rPr>
      <w:t>6</w:t>
    </w:r>
    <w:r>
      <w:fldChar w:fldCharType="end"/>
    </w:r>
  </w:p>
  <w:p w:rsidR="009036F9" w:rsidRDefault="009036F9">
    <w:pPr>
      <w:pStyle w:val="Pta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7344" w:rsidRDefault="00B17344" w:rsidP="009036F9">
      <w:r>
        <w:separator/>
      </w:r>
    </w:p>
  </w:footnote>
  <w:footnote w:type="continuationSeparator" w:id="0">
    <w:p w:rsidR="00B17344" w:rsidRDefault="00B17344" w:rsidP="009036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36F9" w:rsidRDefault="008E3A3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36029190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2020092096</w:t>
    </w:r>
  </w:p>
  <w:p w:rsidR="009036F9" w:rsidRDefault="009036F9">
    <w:pPr>
      <w:pStyle w:val="Hlavika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C50092"/>
    <w:multiLevelType w:val="multilevel"/>
    <w:tmpl w:val="28FE17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02C2ABC"/>
    <w:multiLevelType w:val="multilevel"/>
    <w:tmpl w:val="57A24EBE"/>
    <w:lvl w:ilvl="0">
      <w:start w:val="1"/>
      <w:numFmt w:val="decimal"/>
      <w:pStyle w:val="Nadpis1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113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6F9"/>
    <w:rsid w:val="00034FC1"/>
    <w:rsid w:val="00046502"/>
    <w:rsid w:val="00071DBD"/>
    <w:rsid w:val="001277FA"/>
    <w:rsid w:val="001375FD"/>
    <w:rsid w:val="00187A16"/>
    <w:rsid w:val="001B2314"/>
    <w:rsid w:val="002C7C15"/>
    <w:rsid w:val="005945DA"/>
    <w:rsid w:val="006C2117"/>
    <w:rsid w:val="00775E8C"/>
    <w:rsid w:val="00783D9D"/>
    <w:rsid w:val="007E128F"/>
    <w:rsid w:val="00836C05"/>
    <w:rsid w:val="00857790"/>
    <w:rsid w:val="008E3A30"/>
    <w:rsid w:val="009036F9"/>
    <w:rsid w:val="00944750"/>
    <w:rsid w:val="009A75AF"/>
    <w:rsid w:val="00A86949"/>
    <w:rsid w:val="00B17344"/>
    <w:rsid w:val="00BA36AA"/>
    <w:rsid w:val="00BA46C0"/>
    <w:rsid w:val="00C40814"/>
    <w:rsid w:val="00C475C4"/>
    <w:rsid w:val="00CF24DF"/>
    <w:rsid w:val="00D11EA8"/>
    <w:rsid w:val="00E53B31"/>
    <w:rsid w:val="00EC3D1C"/>
    <w:rsid w:val="00F96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4452C8-C398-4111-B2DD-55B6D943F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next w:val="Nadpis21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2"/>
    </w:rPr>
  </w:style>
  <w:style w:type="paragraph" w:customStyle="1" w:styleId="Nadpis21">
    <w:name w:val="Nadpis 21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customStyle="1" w:styleId="Nadpis1Char">
    <w:name w:val="Nadpis 1 Char"/>
    <w:link w:val="Nadpis11"/>
    <w:qFormat/>
    <w:locked/>
    <w:rsid w:val="009036F9"/>
    <w:rPr>
      <w:b/>
      <w:bCs/>
      <w:kern w:val="2"/>
      <w:sz w:val="24"/>
      <w:szCs w:val="24"/>
      <w:lang w:val="sk-SK" w:eastAsia="sk-SK"/>
    </w:rPr>
  </w:style>
  <w:style w:type="character" w:customStyle="1" w:styleId="Nadpis2Char">
    <w:name w:val="Nadpis 2 Char"/>
    <w:link w:val="Nadpis21"/>
    <w:semiHidden/>
    <w:qFormat/>
    <w:locked/>
    <w:rsid w:val="009036F9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link w:val="Textpoznmkypodiarou1"/>
    <w:semiHidden/>
    <w:qFormat/>
    <w:locked/>
    <w:rsid w:val="009036F9"/>
    <w:rPr>
      <w:sz w:val="20"/>
      <w:szCs w:val="20"/>
    </w:rPr>
  </w:style>
  <w:style w:type="character" w:customStyle="1" w:styleId="Ukotveniepoznmkypodiarou">
    <w:name w:val="Ukotvenie poznámky pod čiarou"/>
    <w:rsid w:val="009036F9"/>
    <w:rPr>
      <w:vertAlign w:val="superscript"/>
    </w:rPr>
  </w:style>
  <w:style w:type="character" w:customStyle="1" w:styleId="FootnoteCharacters">
    <w:name w:val="Footnote Characters"/>
    <w:semiHidden/>
    <w:qFormat/>
    <w:rsid w:val="00DD6176"/>
    <w:rPr>
      <w:vertAlign w:val="superscript"/>
    </w:rPr>
  </w:style>
  <w:style w:type="character" w:customStyle="1" w:styleId="PtaChar">
    <w:name w:val="Päta Char"/>
    <w:link w:val="Pta1"/>
    <w:uiPriority w:val="99"/>
    <w:qFormat/>
    <w:locked/>
    <w:rsid w:val="009036F9"/>
    <w:rPr>
      <w:sz w:val="24"/>
      <w:szCs w:val="24"/>
    </w:rPr>
  </w:style>
  <w:style w:type="character" w:styleId="slostrany">
    <w:name w:val="page number"/>
    <w:basedOn w:val="Predvolenpsmoodseku"/>
    <w:qFormat/>
    <w:rsid w:val="006761B2"/>
  </w:style>
  <w:style w:type="character" w:customStyle="1" w:styleId="NzovChar">
    <w:name w:val="Názov Char"/>
    <w:link w:val="Nzov"/>
    <w:uiPriority w:val="99"/>
    <w:qFormat/>
    <w:locked/>
    <w:rsid w:val="00A84C9F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link w:val="Hlavika1"/>
    <w:qFormat/>
    <w:locked/>
    <w:rsid w:val="003C13BE"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sid w:val="00EA0DDC"/>
    <w:rPr>
      <w:sz w:val="24"/>
      <w:szCs w:val="24"/>
      <w:lang w:val="en-US" w:eastAsia="en-US"/>
    </w:rPr>
  </w:style>
  <w:style w:type="character" w:customStyle="1" w:styleId="TextbublinyChar">
    <w:name w:val="Text bubliny Char"/>
    <w:link w:val="Textbubliny"/>
    <w:qFormat/>
    <w:rsid w:val="009D540F"/>
    <w:rPr>
      <w:rFonts w:ascii="Segoe UI" w:hAnsi="Segoe UI" w:cs="Segoe UI"/>
      <w:sz w:val="18"/>
      <w:szCs w:val="18"/>
    </w:rPr>
  </w:style>
  <w:style w:type="character" w:customStyle="1" w:styleId="ListLabel1">
    <w:name w:val="ListLabel 1"/>
    <w:qFormat/>
    <w:rsid w:val="009036F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0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2">
    <w:name w:val="ListLabel 2"/>
    <w:qFormat/>
    <w:rsid w:val="009036F9"/>
    <w:rPr>
      <w:rFonts w:cs="Times New Roman"/>
    </w:rPr>
  </w:style>
  <w:style w:type="character" w:customStyle="1" w:styleId="ListLabel3">
    <w:name w:val="ListLabel 3"/>
    <w:qFormat/>
    <w:rsid w:val="009036F9"/>
    <w:rPr>
      <w:rFonts w:cs="Times New Roman"/>
    </w:rPr>
  </w:style>
  <w:style w:type="character" w:customStyle="1" w:styleId="ListLabel4">
    <w:name w:val="ListLabel 4"/>
    <w:qFormat/>
    <w:rsid w:val="009036F9"/>
    <w:rPr>
      <w:rFonts w:cs="Times New Roman"/>
    </w:rPr>
  </w:style>
  <w:style w:type="character" w:customStyle="1" w:styleId="ListLabel5">
    <w:name w:val="ListLabel 5"/>
    <w:qFormat/>
    <w:rsid w:val="009036F9"/>
    <w:rPr>
      <w:rFonts w:cs="Times New Roman"/>
    </w:rPr>
  </w:style>
  <w:style w:type="character" w:customStyle="1" w:styleId="ListLabel6">
    <w:name w:val="ListLabel 6"/>
    <w:qFormat/>
    <w:rsid w:val="009036F9"/>
    <w:rPr>
      <w:rFonts w:cs="Times New Roman"/>
    </w:rPr>
  </w:style>
  <w:style w:type="character" w:customStyle="1" w:styleId="ListLabel7">
    <w:name w:val="ListLabel 7"/>
    <w:qFormat/>
    <w:rsid w:val="009036F9"/>
    <w:rPr>
      <w:rFonts w:cs="Times New Roman"/>
    </w:rPr>
  </w:style>
  <w:style w:type="character" w:customStyle="1" w:styleId="ListLabel8">
    <w:name w:val="ListLabel 8"/>
    <w:qFormat/>
    <w:rsid w:val="009036F9"/>
    <w:rPr>
      <w:rFonts w:cs="Times New Roman"/>
    </w:rPr>
  </w:style>
  <w:style w:type="character" w:customStyle="1" w:styleId="ListLabel9">
    <w:name w:val="ListLabel 9"/>
    <w:qFormat/>
    <w:rsid w:val="009036F9"/>
    <w:rPr>
      <w:rFonts w:cs="Times New Roman"/>
    </w:rPr>
  </w:style>
  <w:style w:type="character" w:customStyle="1" w:styleId="ListLabel10">
    <w:name w:val="ListLabel 10"/>
    <w:qFormat/>
    <w:rsid w:val="009036F9"/>
    <w:rPr>
      <w:rFonts w:cs="Times New Roman"/>
    </w:rPr>
  </w:style>
  <w:style w:type="character" w:customStyle="1" w:styleId="ListLabel11">
    <w:name w:val="ListLabel 11"/>
    <w:qFormat/>
    <w:rsid w:val="009036F9"/>
    <w:rPr>
      <w:rFonts w:cs="Courier New"/>
    </w:rPr>
  </w:style>
  <w:style w:type="character" w:customStyle="1" w:styleId="ListLabel12">
    <w:name w:val="ListLabel 12"/>
    <w:qFormat/>
    <w:rsid w:val="009036F9"/>
    <w:rPr>
      <w:rFonts w:cs="Courier New"/>
    </w:rPr>
  </w:style>
  <w:style w:type="character" w:customStyle="1" w:styleId="ListLabel13">
    <w:name w:val="ListLabel 13"/>
    <w:qFormat/>
    <w:rsid w:val="009036F9"/>
    <w:rPr>
      <w:rFonts w:cs="Courier New"/>
    </w:rPr>
  </w:style>
  <w:style w:type="character" w:customStyle="1" w:styleId="ListLabel14">
    <w:name w:val="ListLabel 14"/>
    <w:qFormat/>
    <w:rsid w:val="009036F9"/>
    <w:rPr>
      <w:rFonts w:cs="Courier New"/>
    </w:rPr>
  </w:style>
  <w:style w:type="character" w:customStyle="1" w:styleId="ListLabel15">
    <w:name w:val="ListLabel 15"/>
    <w:qFormat/>
    <w:rsid w:val="009036F9"/>
    <w:rPr>
      <w:rFonts w:cs="Courier New"/>
    </w:rPr>
  </w:style>
  <w:style w:type="character" w:customStyle="1" w:styleId="ListLabel16">
    <w:name w:val="ListLabel 16"/>
    <w:qFormat/>
    <w:rsid w:val="009036F9"/>
    <w:rPr>
      <w:rFonts w:cs="Courier New"/>
    </w:rPr>
  </w:style>
  <w:style w:type="character" w:customStyle="1" w:styleId="ListLabel17">
    <w:name w:val="ListLabel 17"/>
    <w:qFormat/>
    <w:rsid w:val="009036F9"/>
    <w:rPr>
      <w:rFonts w:cs="Courier New"/>
    </w:rPr>
  </w:style>
  <w:style w:type="character" w:customStyle="1" w:styleId="ListLabel18">
    <w:name w:val="ListLabel 18"/>
    <w:qFormat/>
    <w:rsid w:val="009036F9"/>
    <w:rPr>
      <w:rFonts w:cs="Courier New"/>
    </w:rPr>
  </w:style>
  <w:style w:type="character" w:customStyle="1" w:styleId="ListLabel19">
    <w:name w:val="ListLabel 19"/>
    <w:qFormat/>
    <w:rsid w:val="009036F9"/>
    <w:rPr>
      <w:rFonts w:cs="Courier New"/>
    </w:rPr>
  </w:style>
  <w:style w:type="character" w:customStyle="1" w:styleId="ListLabel20">
    <w:name w:val="ListLabel 20"/>
    <w:qFormat/>
    <w:rsid w:val="009036F9"/>
    <w:rPr>
      <w:rFonts w:eastAsia="Times New Roman" w:cs="Arial Narrow"/>
    </w:rPr>
  </w:style>
  <w:style w:type="character" w:customStyle="1" w:styleId="ListLabel21">
    <w:name w:val="ListLabel 21"/>
    <w:qFormat/>
    <w:rsid w:val="009036F9"/>
    <w:rPr>
      <w:rFonts w:cs="Courier New"/>
    </w:rPr>
  </w:style>
  <w:style w:type="character" w:customStyle="1" w:styleId="ListLabel22">
    <w:name w:val="ListLabel 22"/>
    <w:qFormat/>
    <w:rsid w:val="009036F9"/>
    <w:rPr>
      <w:rFonts w:cs="Courier New"/>
    </w:rPr>
  </w:style>
  <w:style w:type="character" w:customStyle="1" w:styleId="ListLabel23">
    <w:name w:val="ListLabel 23"/>
    <w:qFormat/>
    <w:rsid w:val="009036F9"/>
    <w:rPr>
      <w:rFonts w:cs="Courier New"/>
    </w:rPr>
  </w:style>
  <w:style w:type="character" w:customStyle="1" w:styleId="ListLabel24">
    <w:name w:val="ListLabel 24"/>
    <w:qFormat/>
    <w:rsid w:val="009036F9"/>
    <w:rPr>
      <w:rFonts w:cs="Courier New"/>
    </w:rPr>
  </w:style>
  <w:style w:type="character" w:customStyle="1" w:styleId="ListLabel25">
    <w:name w:val="ListLabel 25"/>
    <w:qFormat/>
    <w:rsid w:val="009036F9"/>
    <w:rPr>
      <w:rFonts w:cs="Courier New"/>
    </w:rPr>
  </w:style>
  <w:style w:type="character" w:customStyle="1" w:styleId="ListLabel26">
    <w:name w:val="ListLabel 26"/>
    <w:qFormat/>
    <w:rsid w:val="009036F9"/>
    <w:rPr>
      <w:rFonts w:cs="Courier New"/>
    </w:rPr>
  </w:style>
  <w:style w:type="character" w:customStyle="1" w:styleId="ListLabel27">
    <w:name w:val="ListLabel 27"/>
    <w:qFormat/>
    <w:rsid w:val="009036F9"/>
    <w:rPr>
      <w:rFonts w:cs="Courier New"/>
    </w:rPr>
  </w:style>
  <w:style w:type="character" w:customStyle="1" w:styleId="ListLabel28">
    <w:name w:val="ListLabel 28"/>
    <w:qFormat/>
    <w:rsid w:val="009036F9"/>
    <w:rPr>
      <w:rFonts w:cs="Courier New"/>
    </w:rPr>
  </w:style>
  <w:style w:type="character" w:customStyle="1" w:styleId="ListLabel29">
    <w:name w:val="ListLabel 29"/>
    <w:qFormat/>
    <w:rsid w:val="009036F9"/>
    <w:rPr>
      <w:rFonts w:cs="Courier New"/>
    </w:rPr>
  </w:style>
  <w:style w:type="character" w:customStyle="1" w:styleId="ListLabel30">
    <w:name w:val="ListLabel 30"/>
    <w:qFormat/>
    <w:rsid w:val="009036F9"/>
    <w:rPr>
      <w:rFonts w:cs="Courier New"/>
    </w:rPr>
  </w:style>
  <w:style w:type="character" w:customStyle="1" w:styleId="ListLabel31">
    <w:name w:val="ListLabel 31"/>
    <w:qFormat/>
    <w:rsid w:val="009036F9"/>
    <w:rPr>
      <w:rFonts w:cs="Courier New"/>
    </w:rPr>
  </w:style>
  <w:style w:type="character" w:customStyle="1" w:styleId="ListLabel32">
    <w:name w:val="ListLabel 32"/>
    <w:qFormat/>
    <w:rsid w:val="009036F9"/>
    <w:rPr>
      <w:rFonts w:cs="Courier New"/>
    </w:rPr>
  </w:style>
  <w:style w:type="character" w:customStyle="1" w:styleId="ListLabel33">
    <w:name w:val="ListLabel 33"/>
    <w:qFormat/>
    <w:rsid w:val="009036F9"/>
    <w:rPr>
      <w:rFonts w:cs="Courier New"/>
    </w:rPr>
  </w:style>
  <w:style w:type="character" w:customStyle="1" w:styleId="ListLabel34">
    <w:name w:val="ListLabel 34"/>
    <w:qFormat/>
    <w:rsid w:val="009036F9"/>
    <w:rPr>
      <w:rFonts w:cs="Courier New"/>
    </w:rPr>
  </w:style>
  <w:style w:type="character" w:customStyle="1" w:styleId="ListLabel35">
    <w:name w:val="ListLabel 35"/>
    <w:qFormat/>
    <w:rsid w:val="009036F9"/>
    <w:rPr>
      <w:rFonts w:cs="Courier New"/>
    </w:rPr>
  </w:style>
  <w:style w:type="character" w:customStyle="1" w:styleId="ListLabel36">
    <w:name w:val="ListLabel 36"/>
    <w:qFormat/>
    <w:rsid w:val="009036F9"/>
    <w:rPr>
      <w:rFonts w:cs="Courier New"/>
    </w:rPr>
  </w:style>
  <w:style w:type="character" w:customStyle="1" w:styleId="ListLabel37">
    <w:name w:val="ListLabel 37"/>
    <w:qFormat/>
    <w:rsid w:val="009036F9"/>
    <w:rPr>
      <w:rFonts w:cs="Courier New"/>
    </w:rPr>
  </w:style>
  <w:style w:type="character" w:customStyle="1" w:styleId="ListLabel38">
    <w:name w:val="ListLabel 38"/>
    <w:qFormat/>
    <w:rsid w:val="009036F9"/>
    <w:rPr>
      <w:rFonts w:cs="Courier New"/>
    </w:rPr>
  </w:style>
  <w:style w:type="paragraph" w:customStyle="1" w:styleId="Nadpis">
    <w:name w:val="Nadpis"/>
    <w:basedOn w:val="Normlny"/>
    <w:next w:val="Zkladntext"/>
    <w:qFormat/>
    <w:rsid w:val="009036F9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paragraph" w:styleId="Zoznam">
    <w:name w:val="List"/>
    <w:basedOn w:val="Zkladntext"/>
    <w:rsid w:val="009036F9"/>
    <w:rPr>
      <w:rFonts w:cs="Lucida Sans"/>
    </w:rPr>
  </w:style>
  <w:style w:type="paragraph" w:customStyle="1" w:styleId="Popis1">
    <w:name w:val="Popis1"/>
    <w:basedOn w:val="Normlny"/>
    <w:qFormat/>
    <w:rsid w:val="009036F9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y"/>
    <w:qFormat/>
    <w:rsid w:val="009036F9"/>
    <w:pPr>
      <w:suppressLineNumbers/>
    </w:pPr>
    <w:rPr>
      <w:rFonts w:cs="Lucida Sans"/>
    </w:rPr>
  </w:style>
  <w:style w:type="paragraph" w:customStyle="1" w:styleId="Zkladntext0">
    <w:name w:val="Základní text"/>
    <w:qFormat/>
    <w:rsid w:val="00DD6176"/>
    <w:pPr>
      <w:spacing w:after="240"/>
      <w:jc w:val="both"/>
    </w:pPr>
    <w:rPr>
      <w:color w:val="000000"/>
      <w:sz w:val="24"/>
      <w:szCs w:val="24"/>
    </w:rPr>
  </w:style>
  <w:style w:type="paragraph" w:customStyle="1" w:styleId="Textpoznmkypodiarou1">
    <w:name w:val="Text poznámky pod čiarou1"/>
    <w:basedOn w:val="Normlny"/>
    <w:link w:val="TextpoznmkypodiarouChar"/>
    <w:semiHidden/>
    <w:rsid w:val="00DD6176"/>
    <w:rPr>
      <w:sz w:val="20"/>
      <w:szCs w:val="20"/>
    </w:rPr>
  </w:style>
  <w:style w:type="paragraph" w:customStyle="1" w:styleId="Pta1">
    <w:name w:val="Päta1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32"/>
      <w:szCs w:val="32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Hlavika1">
    <w:name w:val="Hlavička1"/>
    <w:basedOn w:val="Normlny"/>
    <w:link w:val="HlavikaChar"/>
    <w:rsid w:val="003C13BE"/>
    <w:pPr>
      <w:tabs>
        <w:tab w:val="center" w:pos="4703"/>
        <w:tab w:val="right" w:pos="9406"/>
      </w:tabs>
    </w:pPr>
  </w:style>
  <w:style w:type="paragraph" w:styleId="Textbubliny">
    <w:name w:val="Balloon Text"/>
    <w:basedOn w:val="Normlny"/>
    <w:link w:val="TextbublinyChar"/>
    <w:qFormat/>
    <w:rsid w:val="009D540F"/>
    <w:rPr>
      <w:rFonts w:ascii="Segoe UI" w:hAnsi="Segoe UI"/>
      <w:sz w:val="18"/>
      <w:szCs w:val="18"/>
    </w:rPr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EA0DDC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FAC3D4-9505-45B0-9A13-62B4BD97D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2028</Words>
  <Characters>11561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NA</cp:lastModifiedBy>
  <cp:revision>4</cp:revision>
  <cp:lastPrinted>2018-03-29T08:24:00Z</cp:lastPrinted>
  <dcterms:created xsi:type="dcterms:W3CDTF">2024-04-29T06:01:00Z</dcterms:created>
  <dcterms:modified xsi:type="dcterms:W3CDTF">2024-04-30T09:19:00Z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