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i="http://schemas.microsoft.com/office/word/2010/wordprocessingInk" xmlns:wne="http://schemas.microsoft.com/office/word/2006/wordml" mc:Ignorable="w14 w15 w16se w16cid wne wp14" w:conformance="strict">
  <w:body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6pt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5D70F6">
        <w:rPr>
          <w:rFonts w:ascii="Arial Narrow" w:hAnsi="Arial Narrow"/>
          <w:b/>
        </w:rPr>
        <w:t>2</w:t>
      </w:r>
      <w:r w:rsidR="00DD7B58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98.88%" w:type="pct"/>
        <w:tblLayout w:type="fixed"/>
        <w:tblLook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27.44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2.56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:rsidR="000E0FA5" w:rsidRPr="00755848" w:rsidRDefault="001C07D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ŠPRINT</w:t>
            </w:r>
            <w:r w:rsidR="005D70F6">
              <w:rPr>
                <w:rFonts w:ascii="Arial Narrow" w:hAnsi="Arial Narrow" w:cs="Arial Narrow"/>
                <w:b/>
                <w:sz w:val="22"/>
                <w:szCs w:val="22"/>
              </w:rPr>
              <w:t xml:space="preserve"> Plus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27.44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2.56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:rsidR="000E0FA5" w:rsidRDefault="000E0FA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A67074" w:rsidRPr="00755848" w:rsidRDefault="001C07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040 01 Košice, </w:t>
            </w:r>
            <w:proofErr w:type="spellStart"/>
            <w:r w:rsidR="005D70F6">
              <w:rPr>
                <w:rFonts w:ascii="Arial Narrow" w:hAnsi="Arial Narrow" w:cs="Arial Narrow"/>
                <w:sz w:val="22"/>
                <w:szCs w:val="22"/>
              </w:rPr>
              <w:t>Jarmočna</w:t>
            </w:r>
            <w:proofErr w:type="spellEnd"/>
            <w:r w:rsidR="005D70F6">
              <w:rPr>
                <w:rFonts w:ascii="Arial Narrow" w:hAnsi="Arial Narrow" w:cs="Arial Narrow"/>
                <w:sz w:val="22"/>
                <w:szCs w:val="22"/>
              </w:rPr>
              <w:t xml:space="preserve"> 8</w:t>
            </w:r>
          </w:p>
        </w:tc>
      </w:tr>
      <w:tr w:rsidR="001F718C" w:rsidRPr="00755848" w:rsidTr="00935334">
        <w:trPr>
          <w:trHeight w:val="125"/>
        </w:trPr>
        <w:tc>
          <w:tcPr>
            <w:tcW w:w="27.44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72.56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:rsidR="001C07DA" w:rsidRPr="00755848" w:rsidRDefault="001C07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27.44%" w:type="pct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2.56%" w:type="pct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bottom"/>
          </w:tcPr>
          <w:p w:rsidR="000E0FA5" w:rsidRPr="00755848" w:rsidRDefault="001C07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Pr="004344A4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4344A4" w:rsidRPr="004344A4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4344A4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4344A4" w:rsidRPr="004344A4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4344A4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344A4" w:rsidRPr="004344A4">
              <w:rPr>
                <w:rFonts w:ascii="Arial Narrow" w:hAnsi="Arial Narrow" w:cs="Arial Narrow"/>
                <w:sz w:val="22"/>
                <w:szCs w:val="22"/>
              </w:rPr>
              <w:t>2013</w:t>
            </w:r>
          </w:p>
        </w:tc>
      </w:tr>
      <w:tr w:rsidR="001F718C" w:rsidRPr="00755848" w:rsidTr="00935334">
        <w:trPr>
          <w:trHeight w:val="175"/>
        </w:trPr>
        <w:tc>
          <w:tcPr>
            <w:tcW w:w="27.44%" w:type="pct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2.56%" w:type="pct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bottom"/>
          </w:tcPr>
          <w:p w:rsidR="001F718C" w:rsidRPr="00E62C34" w:rsidRDefault="00E62C3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62C34">
              <w:rPr>
                <w:rFonts w:ascii="Arial Narrow" w:hAnsi="Arial Narrow" w:cs="Arial Narrow"/>
                <w:sz w:val="22"/>
                <w:szCs w:val="22"/>
              </w:rPr>
              <w:t>Počítačové programovanie</w:t>
            </w:r>
          </w:p>
        </w:tc>
      </w:tr>
      <w:tr w:rsidR="008B0093" w:rsidRPr="00755848" w:rsidTr="00935334">
        <w:trPr>
          <w:trHeight w:val="194"/>
        </w:trPr>
        <w:tc>
          <w:tcPr>
            <w:tcW w:w="27.44%" w:type="pct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2.56%" w:type="pct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bottom"/>
          </w:tcPr>
          <w:p w:rsidR="008B0093" w:rsidRPr="00755848" w:rsidRDefault="001C07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ŠPRINT</w:t>
            </w:r>
            <w:r w:rsidR="005D70F6">
              <w:rPr>
                <w:rFonts w:ascii="Arial Narrow" w:hAnsi="Arial Narrow" w:cs="Arial Narrow"/>
                <w:sz w:val="22"/>
                <w:szCs w:val="22"/>
              </w:rPr>
              <w:t xml:space="preserve"> Plus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s.r.o. nie je subjektom verejného záujmu (§2/14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4D2FC9" w:rsidRPr="00755848" w:rsidTr="00935334">
        <w:trPr>
          <w:trHeight w:val="194"/>
        </w:trPr>
        <w:tc>
          <w:tcPr>
            <w:tcW w:w="27.44%" w:type="pct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2.56%" w:type="pct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bottom"/>
          </w:tcPr>
          <w:p w:rsidR="004D2FC9" w:rsidRPr="00755848" w:rsidRDefault="001C07DA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D70F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D7B5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end="-21.25pt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78.4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109.85pt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41.75pt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3pt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63.80pt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109.85pt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141.75pt" w:type="dxa"/>
            <w:shd w:val="clear" w:color="auto" w:fill="auto"/>
          </w:tcPr>
          <w:p w:rsidR="00D42468" w:rsidRPr="00755848" w:rsidRDefault="004624A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2919334</w:t>
            </w:r>
          </w:p>
        </w:tc>
        <w:tc>
          <w:tcPr>
            <w:tcW w:w="163pt" w:type="dxa"/>
            <w:shd w:val="clear" w:color="auto" w:fill="auto"/>
          </w:tcPr>
          <w:p w:rsidR="00D42468" w:rsidRPr="00755848" w:rsidRDefault="004624A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3023614</w:t>
            </w:r>
          </w:p>
        </w:tc>
        <w:tc>
          <w:tcPr>
            <w:tcW w:w="63.80pt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109.85pt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141.75pt" w:type="dxa"/>
            <w:shd w:val="clear" w:color="auto" w:fill="auto"/>
          </w:tcPr>
          <w:p w:rsidR="00D42468" w:rsidRPr="00755848" w:rsidRDefault="005910A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4337558</w:t>
            </w:r>
          </w:p>
        </w:tc>
        <w:tc>
          <w:tcPr>
            <w:tcW w:w="163pt" w:type="dxa"/>
            <w:shd w:val="clear" w:color="auto" w:fill="auto"/>
          </w:tcPr>
          <w:p w:rsidR="00D42468" w:rsidRPr="00755848" w:rsidRDefault="003E257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4624A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4097293</w:t>
            </w:r>
          </w:p>
        </w:tc>
        <w:tc>
          <w:tcPr>
            <w:tcW w:w="63.80pt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109.85pt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141.75pt" w:type="dxa"/>
            <w:shd w:val="clear" w:color="auto" w:fill="auto"/>
          </w:tcPr>
          <w:p w:rsidR="00D42468" w:rsidRPr="007B551B" w:rsidRDefault="000C19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</w:t>
            </w:r>
          </w:p>
        </w:tc>
        <w:tc>
          <w:tcPr>
            <w:tcW w:w="163pt" w:type="dxa"/>
            <w:shd w:val="clear" w:color="auto" w:fill="auto"/>
          </w:tcPr>
          <w:p w:rsidR="00D42468" w:rsidRPr="007B551B" w:rsidRDefault="007B551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4624A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</w:t>
            </w:r>
          </w:p>
        </w:tc>
        <w:tc>
          <w:tcPr>
            <w:tcW w:w="63.80pt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B551B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D876EC" w:rsidRPr="00755848" w:rsidRDefault="00C1196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</w:t>
      </w:r>
      <w:r w:rsidR="00E9447A">
        <w:rPr>
          <w:rFonts w:ascii="Arial Narrow" w:hAnsi="Arial Narrow" w:cs="Arial Narrow"/>
          <w:sz w:val="22"/>
          <w:szCs w:val="22"/>
        </w:rPr>
        <w:t>22</w:t>
      </w:r>
      <w:r w:rsidR="0075151C">
        <w:rPr>
          <w:rFonts w:ascii="Arial Narrow" w:hAnsi="Arial Narrow" w:cs="Arial Narrow"/>
          <w:sz w:val="22"/>
          <w:szCs w:val="22"/>
        </w:rPr>
        <w:t>.05.202</w:t>
      </w:r>
      <w:r w:rsidR="00E9447A">
        <w:rPr>
          <w:rFonts w:ascii="Arial Narrow" w:hAnsi="Arial Narrow" w:cs="Arial Narrow"/>
          <w:sz w:val="22"/>
          <w:szCs w:val="22"/>
        </w:rPr>
        <w:t>3</w:t>
      </w:r>
    </w:p>
    <w:p w:rsidR="001F718C" w:rsidRPr="00755848" w:rsidRDefault="00E76CF5" w:rsidP="001F718C">
      <w:pPr>
        <w:ind w:end="-23.40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F718C" w:rsidRPr="001E5C50" w:rsidRDefault="001E5C50" w:rsidP="00614845">
      <w:pPr>
        <w:spacing w:after="6pt"/>
        <w:jc w:val="both"/>
        <w:rPr>
          <w:rFonts w:ascii="Arial Narrow" w:hAnsi="Arial Narrow" w:cs="Arial Narrow"/>
          <w:b/>
          <w:sz w:val="22"/>
          <w:szCs w:val="22"/>
        </w:rPr>
      </w:pPr>
      <w:r w:rsidRPr="001E5C50">
        <w:rPr>
          <w:rFonts w:ascii="Arial Narrow" w:hAnsi="Arial Narrow" w:cs="Arial Narrow"/>
          <w:b/>
          <w:sz w:val="22"/>
          <w:szCs w:val="22"/>
        </w:rPr>
        <w:t xml:space="preserve">                  Riadna závierka</w:t>
      </w:r>
    </w:p>
    <w:p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1E5C50" w:rsidRPr="00755848" w:rsidRDefault="001E5C5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87B89" w:rsidRDefault="001E5C50" w:rsidP="00935334">
      <w:pPr>
        <w:ind w:start="18pt"/>
        <w:jc w:val="both"/>
        <w:rPr>
          <w:rFonts w:ascii="Arial Narrow" w:hAnsi="Arial Narrow" w:cs="Arial Narrow"/>
          <w:b/>
          <w:sz w:val="22"/>
          <w:szCs w:val="22"/>
        </w:rPr>
      </w:pPr>
      <w:r w:rsidRPr="001E5C50">
        <w:rPr>
          <w:rFonts w:ascii="Arial Narrow" w:hAnsi="Arial Narrow" w:cs="Arial Narrow"/>
          <w:b/>
          <w:sz w:val="22"/>
          <w:szCs w:val="22"/>
        </w:rPr>
        <w:t xml:space="preserve">          Účtovná jedno</w:t>
      </w:r>
      <w:r>
        <w:rPr>
          <w:rFonts w:ascii="Arial Narrow" w:hAnsi="Arial Narrow" w:cs="Arial Narrow"/>
          <w:b/>
          <w:sz w:val="22"/>
          <w:szCs w:val="22"/>
        </w:rPr>
        <w:t>tka nie je súčasťou konsolidovan</w:t>
      </w:r>
      <w:r w:rsidRPr="001E5C50">
        <w:rPr>
          <w:rFonts w:ascii="Arial Narrow" w:hAnsi="Arial Narrow" w:cs="Arial Narrow"/>
          <w:b/>
          <w:sz w:val="22"/>
          <w:szCs w:val="22"/>
        </w:rPr>
        <w:t>ého celku.</w:t>
      </w:r>
    </w:p>
    <w:p w:rsidR="001E5C50" w:rsidRPr="001E5C50" w:rsidRDefault="001E5C50" w:rsidP="00935334">
      <w:pPr>
        <w:ind w:start="18pt"/>
        <w:jc w:val="both"/>
        <w:rPr>
          <w:rFonts w:ascii="Arial Narrow" w:hAnsi="Arial Narrow" w:cs="Arial Narrow"/>
          <w:b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100.34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49.84%" w:type="pct"/>
            <w:vAlign w:val="center"/>
          </w:tcPr>
          <w:p w:rsidR="00A84C9F" w:rsidRPr="00755848" w:rsidRDefault="00A84C9F" w:rsidP="0075132C">
            <w:pPr>
              <w:ind w:end="22.95pt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.88%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.28%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49.84%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25.88%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E5C50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E9447A">
              <w:rPr>
                <w:rFonts w:ascii="Arial Narrow" w:hAnsi="Arial Narrow" w:cs="Arial Narrow"/>
                <w:sz w:val="22"/>
                <w:szCs w:val="22"/>
              </w:rPr>
              <w:t>53,25</w:t>
            </w:r>
          </w:p>
        </w:tc>
        <w:tc>
          <w:tcPr>
            <w:tcW w:w="24.28%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9447A">
              <w:rPr>
                <w:rFonts w:ascii="Arial Narrow" w:hAnsi="Arial Narrow" w:cs="Arial Narrow"/>
                <w:sz w:val="22"/>
                <w:szCs w:val="22"/>
              </w:rPr>
              <w:t>47,21</w:t>
            </w:r>
          </w:p>
        </w:tc>
      </w:tr>
    </w:tbl>
    <w:p w:rsidR="00A84C9F" w:rsidRPr="00755848" w:rsidRDefault="00A84C9F" w:rsidP="0075484E">
      <w:pPr>
        <w:ind w:start="46.40pt" w:end="-23.40pt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end="-23.40pt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end="-23.40pt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end="-23.40pt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6pt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100.0%" w:type="pct"/>
        <w:jc w:val="center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pt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85.05pt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85.05pt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pt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85.05pt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.05pt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pt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85.05pt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.05pt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pt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85.05pt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.05pt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pt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85.05pt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.05pt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pt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85.05pt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.05pt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pt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85.05pt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.05pt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end="-23.40pt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end="-23.40pt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end="-7.05pt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end="-7.05pt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1196C" w:rsidRDefault="00E25D82" w:rsidP="00C1196C">
      <w:pPr>
        <w:numPr>
          <w:ilvl w:val="0"/>
          <w:numId w:val="18"/>
        </w:numPr>
        <w:ind w:end="-7.0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</w:p>
    <w:p w:rsidR="00755E77" w:rsidRPr="00755848" w:rsidRDefault="00755E77" w:rsidP="000340D5">
      <w:pPr>
        <w:ind w:start="36pt" w:end="-7.0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4E4BD3" w:rsidRDefault="00235630" w:rsidP="00935334">
      <w:pPr>
        <w:ind w:end="-7.05pt"/>
        <w:jc w:val="both"/>
        <w:rPr>
          <w:rFonts w:ascii="Arial Narrow" w:hAnsi="Arial Narrow" w:cs="Arial Narrow"/>
          <w:b/>
          <w:sz w:val="22"/>
          <w:szCs w:val="22"/>
        </w:rPr>
      </w:pPr>
      <w:r w:rsidRPr="004E4BD3">
        <w:rPr>
          <w:rFonts w:ascii="Arial Narrow" w:hAnsi="Arial Narrow" w:cs="Arial Narrow"/>
          <w:b/>
          <w:sz w:val="22"/>
          <w:szCs w:val="22"/>
        </w:rPr>
        <w:t xml:space="preserve"> </w:t>
      </w:r>
      <w:r w:rsidR="000340D5" w:rsidRPr="004E4BD3">
        <w:rPr>
          <w:rFonts w:ascii="Arial Narrow" w:hAnsi="Arial Narrow" w:cs="Arial Narrow"/>
          <w:b/>
          <w:sz w:val="22"/>
          <w:szCs w:val="22"/>
        </w:rPr>
        <w:t xml:space="preserve">            </w:t>
      </w:r>
      <w:r w:rsidR="00C1196C" w:rsidRPr="004E4BD3">
        <w:rPr>
          <w:rFonts w:ascii="Arial Narrow" w:hAnsi="Arial Narrow" w:cs="Arial Narrow"/>
          <w:b/>
          <w:sz w:val="22"/>
          <w:szCs w:val="22"/>
        </w:rPr>
        <w:t xml:space="preserve">Účtovná </w:t>
      </w:r>
      <w:r w:rsidR="000340D5" w:rsidRPr="004E4BD3">
        <w:rPr>
          <w:rFonts w:ascii="Arial Narrow" w:hAnsi="Arial Narrow" w:cs="Arial Narrow"/>
          <w:b/>
          <w:sz w:val="22"/>
          <w:szCs w:val="22"/>
        </w:rPr>
        <w:t>jednotka bude nepretržite pokračovať vo svojej činnosti.</w:t>
      </w:r>
    </w:p>
    <w:p w:rsidR="00E90529" w:rsidRPr="00755848" w:rsidRDefault="00E90529" w:rsidP="00935334">
      <w:pPr>
        <w:ind w:end="-7.05pt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end="-7.0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4E4BD3">
        <w:rPr>
          <w:rFonts w:ascii="Arial Narrow" w:hAnsi="Arial Narrow" w:cs="Arial Narrow"/>
          <w:sz w:val="22"/>
          <w:szCs w:val="22"/>
        </w:rPr>
        <w:t xml:space="preserve"> </w:t>
      </w:r>
      <w:r w:rsidR="004E4BD3" w:rsidRPr="004E4BD3">
        <w:rPr>
          <w:rFonts w:ascii="Arial Narrow" w:hAnsi="Arial Narrow" w:cs="Arial Narrow"/>
          <w:b/>
          <w:sz w:val="22"/>
          <w:szCs w:val="22"/>
        </w:rPr>
        <w:t>UJ neúčtovala o zmenách účtovných zásad a účtovných metód.</w:t>
      </w:r>
      <w:r w:rsidR="004E4BD3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755848" w:rsidRDefault="00755E77" w:rsidP="00935334">
      <w:pPr>
        <w:ind w:end="-7.05pt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end="-7.0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end="-7.05pt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6pt"/>
        <w:ind w:end="-7.0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end="-7.0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start" w:pos="40.40pt"/>
        </w:tabs>
        <w:ind w:start="0pt" w:firstLine="0pt"/>
        <w:jc w:val="both"/>
        <w:rPr>
          <w:rFonts w:ascii="Arial" w:hAnsi="Arial" w:cs="Arial"/>
          <w:sz w:val="22"/>
          <w:szCs w:val="22"/>
        </w:rPr>
      </w:pPr>
    </w:p>
    <w:tbl>
      <w:tblPr>
        <w:tblW w:w="480.3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start" w:pos="40.40pt"/>
              </w:tabs>
              <w:ind w:start="0pt" w:firstLine="0pt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35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2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1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35.30pt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265pt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180pt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35.30pt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265pt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180pt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35.30pt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265pt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180pt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start" w:pos="40.40pt"/>
              </w:tabs>
              <w:ind w:start="0pt" w:firstLine="0pt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47505">
        <w:rPr>
          <w:rFonts w:ascii="Arial Narrow" w:hAnsi="Arial Narrow" w:cs="Arial Narrow"/>
          <w:b/>
          <w:sz w:val="22"/>
          <w:szCs w:val="22"/>
        </w:rPr>
        <w:t xml:space="preserve">nominálnou </w:t>
      </w:r>
      <w:r w:rsidRPr="00755848">
        <w:rPr>
          <w:rFonts w:ascii="Arial Narrow" w:hAnsi="Arial Narrow" w:cs="Arial Narrow"/>
          <w:b/>
          <w:sz w:val="22"/>
          <w:szCs w:val="22"/>
        </w:rPr>
        <w:t>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6pt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647505" w:rsidRDefault="00E8271B" w:rsidP="00E8271B">
      <w:pPr>
        <w:numPr>
          <w:ilvl w:val="0"/>
          <w:numId w:val="3"/>
        </w:numPr>
        <w:spacing w:after="6pt"/>
        <w:ind w:start="11.35pt" w:hanging="11.35pt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647505">
        <w:rPr>
          <w:rFonts w:ascii="Arial Narrow" w:hAnsi="Arial Narrow" w:cs="Arial Narrow"/>
          <w:sz w:val="22"/>
          <w:szCs w:val="22"/>
        </w:rPr>
        <w:t xml:space="preserve">  </w:t>
      </w:r>
      <w:r w:rsidR="00647505" w:rsidRPr="00647505">
        <w:rPr>
          <w:rFonts w:ascii="Arial Narrow" w:hAnsi="Arial Narrow" w:cs="Arial Narrow"/>
          <w:b/>
          <w:sz w:val="22"/>
          <w:szCs w:val="22"/>
        </w:rPr>
        <w:t>Tie finančné nástroje naša spoločnosť nevlastní.</w:t>
      </w:r>
    </w:p>
    <w:p w:rsidR="00E8271B" w:rsidRPr="00755848" w:rsidRDefault="00E8271B" w:rsidP="00E8271B">
      <w:pPr>
        <w:numPr>
          <w:ilvl w:val="0"/>
          <w:numId w:val="3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647505">
        <w:rPr>
          <w:rFonts w:ascii="Arial Narrow" w:hAnsi="Arial Narrow" w:cs="Arial Narrow"/>
          <w:sz w:val="22"/>
          <w:szCs w:val="22"/>
        </w:rPr>
        <w:t>nominálnou hodnotou.</w:t>
      </w:r>
      <w:r w:rsidR="00137CDE">
        <w:rPr>
          <w:rFonts w:ascii="Arial Narrow" w:hAnsi="Arial Narrow" w:cs="Arial Narrow"/>
          <w:sz w:val="22"/>
          <w:szCs w:val="22"/>
        </w:rPr>
        <w:t xml:space="preserve"> príslušného majetku.</w:t>
      </w:r>
      <w:r w:rsidR="00B039DB">
        <w:rPr>
          <w:rFonts w:ascii="Arial Narrow" w:hAnsi="Arial Narrow" w:cs="Arial Narrow"/>
          <w:sz w:val="22"/>
          <w:szCs w:val="22"/>
        </w:rPr>
        <w:t xml:space="preserve"> UJ opravné položky k majetku v tomto účtovnom období neúčtovala. </w:t>
      </w:r>
    </w:p>
    <w:p w:rsidR="00E8271B" w:rsidRPr="00755848" w:rsidRDefault="00E8271B" w:rsidP="00E8271B">
      <w:pPr>
        <w:numPr>
          <w:ilvl w:val="0"/>
          <w:numId w:val="3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6pt"/>
        <w:ind w:start="11.35pt" w:hanging="11.35pt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start" w:pos="50.25pt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pt" w:type="auto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210.90pt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50.65pt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105.35pt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113.40pt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210.90pt" w:type="dxa"/>
          </w:tcPr>
          <w:p w:rsidR="00126DE3" w:rsidRPr="00755848" w:rsidRDefault="008D55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50.65pt" w:type="dxa"/>
          </w:tcPr>
          <w:p w:rsidR="00126DE3" w:rsidRPr="00755848" w:rsidRDefault="008D55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21</w:t>
            </w:r>
          </w:p>
        </w:tc>
        <w:tc>
          <w:tcPr>
            <w:tcW w:w="105.35pt" w:type="dxa"/>
          </w:tcPr>
          <w:p w:rsidR="00126DE3" w:rsidRPr="00755848" w:rsidRDefault="008D55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113.40pt" w:type="dxa"/>
          </w:tcPr>
          <w:p w:rsidR="00126DE3" w:rsidRPr="00755848" w:rsidRDefault="008D55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210.90pt" w:type="dxa"/>
          </w:tcPr>
          <w:p w:rsidR="00126DE3" w:rsidRPr="00755848" w:rsidRDefault="008D5570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a garáže</w:t>
            </w:r>
          </w:p>
        </w:tc>
        <w:tc>
          <w:tcPr>
            <w:tcW w:w="50.65pt" w:type="dxa"/>
          </w:tcPr>
          <w:p w:rsidR="00126DE3" w:rsidRPr="00755848" w:rsidRDefault="008D55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21</w:t>
            </w:r>
          </w:p>
        </w:tc>
        <w:tc>
          <w:tcPr>
            <w:tcW w:w="105.35pt" w:type="dxa"/>
          </w:tcPr>
          <w:p w:rsidR="00126DE3" w:rsidRPr="00755848" w:rsidRDefault="008D55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113.40pt" w:type="dxa"/>
          </w:tcPr>
          <w:p w:rsidR="00126DE3" w:rsidRPr="00755848" w:rsidRDefault="008D55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210.90pt" w:type="dxa"/>
          </w:tcPr>
          <w:p w:rsidR="00126DE3" w:rsidRPr="00755848" w:rsidRDefault="008D55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Dopravne prostriedky</w:t>
            </w:r>
          </w:p>
        </w:tc>
        <w:tc>
          <w:tcPr>
            <w:tcW w:w="50.65pt" w:type="dxa"/>
          </w:tcPr>
          <w:p w:rsidR="00126DE3" w:rsidRPr="00755848" w:rsidRDefault="008D55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105.35pt" w:type="dxa"/>
          </w:tcPr>
          <w:p w:rsidR="00126DE3" w:rsidRPr="00755848" w:rsidRDefault="008D55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113.40pt" w:type="dxa"/>
          </w:tcPr>
          <w:p w:rsidR="00126DE3" w:rsidRPr="00755848" w:rsidRDefault="008D55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07FC9" w:rsidRPr="00755848" w:rsidTr="00433587">
        <w:tc>
          <w:tcPr>
            <w:tcW w:w="210.90pt" w:type="dxa"/>
          </w:tcPr>
          <w:p w:rsidR="00607FC9" w:rsidRDefault="00607FC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zariadenia</w:t>
            </w:r>
          </w:p>
        </w:tc>
        <w:tc>
          <w:tcPr>
            <w:tcW w:w="50.65pt" w:type="dxa"/>
          </w:tcPr>
          <w:p w:rsidR="00607FC9" w:rsidRDefault="00607FC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105.35pt" w:type="dxa"/>
          </w:tcPr>
          <w:p w:rsidR="00607FC9" w:rsidRDefault="00607F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113.40pt" w:type="dxa"/>
          </w:tcPr>
          <w:p w:rsidR="00607FC9" w:rsidRDefault="00607F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12,50</w:t>
            </w:r>
          </w:p>
        </w:tc>
      </w:tr>
      <w:tr w:rsidR="00126DE3" w:rsidRPr="00755848" w:rsidTr="00433587">
        <w:tc>
          <w:tcPr>
            <w:tcW w:w="210.90pt" w:type="dxa"/>
          </w:tcPr>
          <w:p w:rsidR="00126DE3" w:rsidRPr="00755848" w:rsidRDefault="008D55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Ostatne stroje</w:t>
            </w:r>
          </w:p>
        </w:tc>
        <w:tc>
          <w:tcPr>
            <w:tcW w:w="50.65pt" w:type="dxa"/>
          </w:tcPr>
          <w:p w:rsidR="00126DE3" w:rsidRPr="00755848" w:rsidRDefault="008D55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105.35pt" w:type="dxa"/>
          </w:tcPr>
          <w:p w:rsidR="00126DE3" w:rsidRPr="00755848" w:rsidRDefault="008D55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113.40pt" w:type="dxa"/>
          </w:tcPr>
          <w:p w:rsidR="00126DE3" w:rsidRPr="00755848" w:rsidRDefault="008D55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</w:tbl>
    <w:p w:rsidR="00126DE3" w:rsidRPr="00755848" w:rsidRDefault="00126DE3" w:rsidP="00126DE3">
      <w:pPr>
        <w:spacing w:after="6pt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D5570">
        <w:rPr>
          <w:rFonts w:ascii="Arial Narrow" w:hAnsi="Arial Narrow" w:cs="Arial"/>
          <w:sz w:val="22"/>
          <w:szCs w:val="22"/>
        </w:rPr>
        <w:t>otný majetok sa odpisuje počas 3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</w:t>
      </w:r>
      <w:r w:rsidR="008D5570">
        <w:rPr>
          <w:rFonts w:ascii="Arial Narrow" w:hAnsi="Arial Narrow" w:cs="Arial"/>
          <w:sz w:val="22"/>
          <w:szCs w:val="22"/>
        </w:rPr>
        <w:t xml:space="preserve">ajetok s podporou softvéru 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6pt"/>
        <w:ind w:start="11.35pt" w:hanging="11.35pt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6pt"/>
        <w:ind w:start="11.35pt" w:hanging="11.35pt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Default="00BB2431" w:rsidP="00A8188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</w:p>
    <w:p w:rsidR="00144A1B" w:rsidRDefault="00144A1B" w:rsidP="00144A1B">
      <w:pPr>
        <w:rPr>
          <w:lang w:eastAsia="x-none"/>
        </w:rPr>
      </w:pPr>
      <w:r>
        <w:rPr>
          <w:lang w:eastAsia="x-none"/>
        </w:rPr>
        <w:t xml:space="preserve">Dotácia </w:t>
      </w:r>
      <w:r w:rsidR="00A8188B">
        <w:rPr>
          <w:lang w:eastAsia="x-none"/>
        </w:rPr>
        <w:t>171</w:t>
      </w:r>
      <w:r w:rsidR="00744C04">
        <w:rPr>
          <w:lang w:eastAsia="x-none"/>
        </w:rPr>
        <w:t>6</w:t>
      </w:r>
      <w:r w:rsidR="00A8188B">
        <w:rPr>
          <w:lang w:eastAsia="x-none"/>
        </w:rPr>
        <w:t>6</w:t>
      </w:r>
      <w:r>
        <w:rPr>
          <w:lang w:eastAsia="x-none"/>
        </w:rPr>
        <w:t>,</w:t>
      </w:r>
      <w:r w:rsidR="00A8188B">
        <w:rPr>
          <w:lang w:eastAsia="x-none"/>
        </w:rPr>
        <w:t>8</w:t>
      </w:r>
      <w:r>
        <w:rPr>
          <w:lang w:eastAsia="x-none"/>
        </w:rPr>
        <w:t>0 za  ubytovanie utečencov</w:t>
      </w:r>
    </w:p>
    <w:p w:rsidR="00144A1B" w:rsidRDefault="00144A1B" w:rsidP="00144A1B">
      <w:pPr>
        <w:rPr>
          <w:lang w:eastAsia="x-none"/>
        </w:rPr>
      </w:pPr>
      <w:r>
        <w:rPr>
          <w:lang w:eastAsia="x-none"/>
        </w:rPr>
        <w:t xml:space="preserve">Dotácia </w:t>
      </w:r>
      <w:r w:rsidR="00A8188B">
        <w:rPr>
          <w:lang w:eastAsia="x-none"/>
        </w:rPr>
        <w:t>13228</w:t>
      </w:r>
      <w:r>
        <w:rPr>
          <w:lang w:eastAsia="x-none"/>
        </w:rPr>
        <w:t>,</w:t>
      </w:r>
      <w:r w:rsidR="00A8188B">
        <w:rPr>
          <w:lang w:eastAsia="x-none"/>
        </w:rPr>
        <w:t>21</w:t>
      </w:r>
      <w:r>
        <w:rPr>
          <w:lang w:eastAsia="x-none"/>
        </w:rPr>
        <w:t xml:space="preserve"> na energie.</w:t>
      </w:r>
    </w:p>
    <w:p w:rsidR="00144A1B" w:rsidRPr="00144A1B" w:rsidRDefault="00144A1B" w:rsidP="00144A1B">
      <w:pPr>
        <w:rPr>
          <w:lang w:eastAsia="x-none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8.84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32.02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.82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.82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20.08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.24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32.02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.82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.82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.08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.24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32.02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.82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.82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.08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.24%" w:type="pct"/>
            <w:shd w:val="clear" w:color="auto" w:fill="auto"/>
          </w:tcPr>
          <w:p w:rsidR="00F836A0" w:rsidRPr="00755848" w:rsidRDefault="00F836A0" w:rsidP="00E517ED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end="-23.40pt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6pt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end="-23.40pt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end="-23.40pt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B2431">
        <w:rPr>
          <w:rFonts w:ascii="Arial Narrow" w:hAnsi="Arial Narrow" w:cs="Arial Narrow"/>
          <w:sz w:val="22"/>
          <w:szCs w:val="22"/>
        </w:rPr>
        <w:t xml:space="preserve"> DNM ako je </w:t>
      </w:r>
      <w:proofErr w:type="spellStart"/>
      <w:r w:rsidR="00BB2431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BB2431">
        <w:rPr>
          <w:rFonts w:ascii="Arial Narrow" w:hAnsi="Arial Narrow" w:cs="Arial Narrow"/>
          <w:sz w:val="22"/>
          <w:szCs w:val="22"/>
        </w:rPr>
        <w:t xml:space="preserve">  naša UJ nevlastní.     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6pt"/>
        <w:ind w:end="-23.55pt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607FC9" w:rsidRDefault="00BB2431" w:rsidP="00610810">
      <w:pPr>
        <w:spacing w:after="6pt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607FC9">
        <w:rPr>
          <w:rFonts w:ascii="Arial Narrow" w:hAnsi="Arial Narrow" w:cs="Arial Narrow"/>
          <w:b/>
          <w:sz w:val="22"/>
          <w:szCs w:val="22"/>
        </w:rPr>
        <w:t xml:space="preserve">UJ nevlastní majetok a nemá záväzky zabezpečené </w:t>
      </w:r>
      <w:proofErr w:type="spellStart"/>
      <w:r w:rsidRPr="00607FC9">
        <w:rPr>
          <w:rFonts w:ascii="Arial Narrow" w:hAnsi="Arial Narrow" w:cs="Arial Narrow"/>
          <w:b/>
          <w:sz w:val="22"/>
          <w:szCs w:val="22"/>
        </w:rPr>
        <w:t>derivatmi</w:t>
      </w:r>
      <w:proofErr w:type="spellEnd"/>
      <w:r w:rsidRPr="00607FC9">
        <w:rPr>
          <w:rFonts w:ascii="Arial Narrow" w:hAnsi="Arial Narrow" w:cs="Arial Narrow"/>
          <w:b/>
          <w:sz w:val="22"/>
          <w:szCs w:val="22"/>
        </w:rPr>
        <w:t xml:space="preserve">. </w:t>
      </w:r>
    </w:p>
    <w:p w:rsidR="00610810" w:rsidRPr="00755848" w:rsidRDefault="00037969" w:rsidP="00610810">
      <w:pPr>
        <w:spacing w:after="6pt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98.88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38.04%" w:type="pct"/>
            <w:shd w:val="clear" w:color="auto" w:fill="auto"/>
          </w:tcPr>
          <w:p w:rsidR="00037969" w:rsidRPr="00755848" w:rsidRDefault="00037969" w:rsidP="00484695">
            <w:pPr>
              <w:spacing w:after="6pt"/>
              <w:ind w:end="-23.55p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11.82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.82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.2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9.14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38.04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.82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.82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.2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.14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38.04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.82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.82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.2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.14%" w:type="pct"/>
            <w:shd w:val="clear" w:color="auto" w:fill="auto"/>
          </w:tcPr>
          <w:p w:rsidR="00037969" w:rsidRPr="00755848" w:rsidRDefault="00037969" w:rsidP="0004086F">
            <w:pPr>
              <w:spacing w:after="6pt"/>
              <w:ind w:end="-23.55pt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6pt" w:after="6pt"/>
        <w:ind w:end="-23.5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6pt"/>
        <w:ind w:end="-7.05pt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6pt"/>
        <w:ind w:end="-7.0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100.0%" w:type="pct"/>
        <w:jc w:val="center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49.26%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26.28%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24.46%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49.26%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.28%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4.46%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6pt"/>
        <w:ind w:end="-7.0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6pt"/>
        <w:ind w:end="-23.55pt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6pt"/>
        <w:ind w:end="-7.0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100.0%" w:type="pct"/>
        <w:jc w:val="center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pt" w:type="dxa"/>
            <w:bottom w:w="0pt" w:type="dxa"/>
          </w:tblCellMar>
        </w:tblPrEx>
        <w:trPr>
          <w:jc w:val="center"/>
        </w:trPr>
        <w:tc>
          <w:tcPr>
            <w:tcW w:w="210.05pt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250.50pt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pt" w:type="dxa"/>
            <w:bottom w:w="0pt" w:type="dxa"/>
          </w:tblCellMar>
        </w:tblPrEx>
        <w:trPr>
          <w:jc w:val="center"/>
        </w:trPr>
        <w:tc>
          <w:tcPr>
            <w:tcW w:w="210.05pt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135.30pt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115.20pt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pt" w:type="dxa"/>
            <w:bottom w:w="0pt" w:type="dxa"/>
          </w:tblCellMar>
        </w:tblPrEx>
        <w:trPr>
          <w:trHeight w:val="69"/>
          <w:jc w:val="center"/>
        </w:trPr>
        <w:tc>
          <w:tcPr>
            <w:tcW w:w="210.05pt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135.30pt" w:type="dxa"/>
            <w:vAlign w:val="center"/>
          </w:tcPr>
          <w:p w:rsidR="00620893" w:rsidRPr="00755848" w:rsidRDefault="00620893" w:rsidP="00BB2431">
            <w:pPr>
              <w:spacing w:line="18pt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.20pt" w:type="dxa"/>
            <w:vAlign w:val="center"/>
          </w:tcPr>
          <w:p w:rsidR="00620893" w:rsidRPr="00755848" w:rsidRDefault="00620893" w:rsidP="00446B45">
            <w:pPr>
              <w:spacing w:line="18pt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pt" w:type="dxa"/>
            <w:bottom w:w="0pt" w:type="dxa"/>
          </w:tblCellMar>
        </w:tblPrEx>
        <w:trPr>
          <w:trHeight w:val="117"/>
          <w:jc w:val="center"/>
        </w:trPr>
        <w:tc>
          <w:tcPr>
            <w:tcW w:w="210.05pt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135.30pt" w:type="dxa"/>
            <w:vAlign w:val="center"/>
          </w:tcPr>
          <w:p w:rsidR="00620893" w:rsidRPr="00755848" w:rsidRDefault="00620893" w:rsidP="00446B45">
            <w:pPr>
              <w:spacing w:line="18pt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.20pt" w:type="dxa"/>
            <w:vAlign w:val="center"/>
          </w:tcPr>
          <w:p w:rsidR="00620893" w:rsidRPr="00755848" w:rsidRDefault="00620893" w:rsidP="00446B45">
            <w:pPr>
              <w:spacing w:line="18pt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pt" w:type="dxa"/>
            <w:bottom w:w="0pt" w:type="dxa"/>
          </w:tblCellMar>
        </w:tblPrEx>
        <w:trPr>
          <w:trHeight w:val="117"/>
          <w:jc w:val="center"/>
        </w:trPr>
        <w:tc>
          <w:tcPr>
            <w:tcW w:w="210.05pt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Celková suma zabezpečených záväzkov:</w:t>
            </w:r>
          </w:p>
        </w:tc>
        <w:tc>
          <w:tcPr>
            <w:tcW w:w="135.30pt" w:type="dxa"/>
            <w:vAlign w:val="center"/>
          </w:tcPr>
          <w:p w:rsidR="00F60A13" w:rsidRPr="00755848" w:rsidRDefault="00F60A13" w:rsidP="00446B45">
            <w:pPr>
              <w:spacing w:line="18pt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5.20pt" w:type="dxa"/>
            <w:vAlign w:val="center"/>
          </w:tcPr>
          <w:p w:rsidR="00F60A13" w:rsidRPr="00755848" w:rsidRDefault="00F60A13" w:rsidP="00446B45">
            <w:pPr>
              <w:spacing w:line="18pt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end="-23.40pt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9822B1">
        <w:rPr>
          <w:rFonts w:ascii="Arial Narrow" w:hAnsi="Arial Narrow" w:cs="Arial Narrow"/>
          <w:sz w:val="22"/>
          <w:szCs w:val="22"/>
        </w:rPr>
        <w:t>ÚJ nevlastní vlastne akcie.</w:t>
      </w:r>
    </w:p>
    <w:p w:rsidR="0044052C" w:rsidRPr="00755848" w:rsidRDefault="0044052C" w:rsidP="0044052C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6pt" w:after="6pt"/>
        <w:ind w:end="-23.5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6pt" w:after="6pt"/>
        <w:ind w:end="-23.55pt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6pt"/>
        <w:ind w:end="-23.55pt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6pt"/>
        <w:ind w:end="-23.55pt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6pt"/>
        <w:ind w:end="-23.55pt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6pt"/>
        <w:ind w:end="-23.55pt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6pt"/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start="11.35pt" w:hanging="11.35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98.88%" w:type="pct"/>
        <w:jc w:val="center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pt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85.05pt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79.65pt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pt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85.05pt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9.65pt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pt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85.05pt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9.65pt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pt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85.05pt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9.65pt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pt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85.05pt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.65pt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pt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85.05pt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.65pt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pt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85.05pt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.65pt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end="-23.40pt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end="-23.40pt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end="-23.40pt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end="-23.40pt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6pt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5B0960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822B1" w:rsidRPr="005B0960">
        <w:rPr>
          <w:rFonts w:ascii="Arial Narrow" w:hAnsi="Arial Narrow" w:cs="Arial Narrow"/>
          <w:b/>
          <w:sz w:val="22"/>
          <w:szCs w:val="22"/>
        </w:rPr>
        <w:t>K zmene spoločníkov u ÚJ nedošlo.</w:t>
      </w:r>
    </w:p>
    <w:p w:rsidR="00521298" w:rsidRPr="005B0960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end="-23.40pt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end="-23.40pt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end="-23.40pt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end="-23.40pt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6pt"/>
        <w:ind w:end="-23.55pt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6pt"/>
        <w:ind w:end="-23.55pt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6pt"/>
        <w:ind w:end="-23.55pt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1E5C50">
      <w:headerReference w:type="default" r:id="rId8"/>
      <w:footerReference w:type="default" r:id="rId9"/>
      <w:headerReference w:type="first" r:id="rId10"/>
      <w:pgSz w:w="595.35pt" w:h="842pt" w:code="9"/>
      <w:pgMar w:top="20.05pt" w:right="49.60pt" w:bottom="70.85pt" w:left="70.85pt" w:header="28.35pt" w:footer="28.35pt" w:gutter="0pt"/>
      <w:cols w:space="35.40pt"/>
      <w:docGrid w:linePitch="326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i="http://schemas.microsoft.com/office/word/2010/wordprocessingInk" xmlns:wne="http://schemas.microsoft.com/office/word/2006/wordml" mc:Ignorable="w14 w15 w16se w16cid wne wp14">
  <w:endnote w:type="separator" w:id="-1">
    <w:p w:rsidR="00883376" w:rsidRDefault="00883376">
      <w:r>
        <w:separator/>
      </w:r>
    </w:p>
  </w:endnote>
  <w:endnote w:type="continuationSeparator" w:id="0">
    <w:p w:rsidR="00883376" w:rsidRDefault="00883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characterSet="windows-125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characterSet="windows-1250"/>
    <w:family w:val="modern"/>
    <w:pitch w:val="fixed"/>
    <w:sig w:usb0="E0002AFF" w:usb1="C0007843" w:usb2="00000009" w:usb3="00000000" w:csb0="000001FF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characterSet="windows-125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characterSet="windows-125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characterSet="windows-125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characterSet="windows-125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characterSet="windows-125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i="http://schemas.microsoft.com/office/word/2010/wordprocessingInk" xmlns:wne="http://schemas.microsoft.com/office/word/2006/wordml" mc:Ignorable="w14 w15 w16se w16cid wne wp14">
  <w:p w:rsidR="008271F6" w:rsidRDefault="008271F6">
    <w:pPr>
      <w:pStyle w:val="Pta"/>
      <w:jc w:val="end"/>
    </w:pPr>
    <w:r>
      <w:fldChar w:fldCharType="begin"/>
    </w:r>
    <w:r>
      <w:instrText>PAGE   \* MERGEFORMAT</w:instrText>
    </w:r>
    <w:r>
      <w:fldChar w:fldCharType="separate"/>
    </w:r>
    <w:r w:rsidR="002A606A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i="http://schemas.microsoft.com/office/word/2010/wordprocessingInk" xmlns:wne="http://schemas.microsoft.com/office/word/2006/wordml" mc:Ignorable="w14 w15 w16se w16cid wne wp14">
  <w:footnote w:type="separator" w:id="-1">
    <w:p w:rsidR="00883376" w:rsidRDefault="00883376">
      <w:r>
        <w:separator/>
      </w:r>
    </w:p>
  </w:footnote>
  <w:footnote w:type="continuationSeparator" w:id="0">
    <w:p w:rsidR="00883376" w:rsidRDefault="00883376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i="http://schemas.microsoft.com/office/word/2010/wordprocessingInk" xmlns:wne="http://schemas.microsoft.com/office/word/2006/wordml" mc:Ignorable="w14 w15 w16se w16cid wne wp14">
  <w:p w:rsidR="008271F6" w:rsidRDefault="008271F6" w:rsidP="008C4D3A">
    <w:pPr>
      <w:pStyle w:val="Zkladntext0"/>
      <w:tabs>
        <w:tab w:val="start" w:pos="149.50pt"/>
        <w:tab w:val="start" w:pos="317.40pt"/>
      </w:tabs>
      <w:ind w:start="-19.85pt" w:firstLine="0pt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5D70F6">
      <w:rPr>
        <w:rFonts w:ascii="Arial" w:hAnsi="Arial" w:cs="Arial"/>
        <w:sz w:val="22"/>
        <w:szCs w:val="22"/>
        <w:bdr w:val="single" w:sz="4" w:space="0" w:color="auto" w:frame="1"/>
      </w:rPr>
      <w:t>47109262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E5C5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5D70F6">
      <w:rPr>
        <w:rFonts w:ascii="Arial" w:hAnsi="Arial" w:cs="Arial"/>
        <w:sz w:val="22"/>
        <w:szCs w:val="22"/>
        <w:bdr w:val="single" w:sz="4" w:space="0" w:color="auto" w:frame="1"/>
      </w:rPr>
      <w:t>3753600</w:t>
    </w:r>
  </w:p>
  <w:p w:rsidR="008271F6" w:rsidRDefault="008271F6">
    <w:pPr>
      <w:pStyle w:val="Hlavika"/>
    </w:pPr>
  </w:p>
</w:hdr>
</file>

<file path=word/header2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i="http://schemas.microsoft.com/office/word/2010/wordprocessingInk" xmlns:wne="http://schemas.microsoft.com/office/word/2006/wordml" mc:Ignorable="w14 w15 w16se w16cid wne wp14">
  <w:tbl>
    <w:tblPr>
      <w:tblW w:w="413pt" w:type="dxa"/>
      <w:tblInd w:w="2.75pt" w:type="dxa"/>
      <w:tblCellMar>
        <w:start w:w="3.50pt" w:type="dxa"/>
        <w:end w:w="3.50pt" w:type="dxa"/>
      </w:tblCellMar>
      <w:tblLook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139pt" w:type="dxa"/>
          <w:tcBorders>
            <w:top w:val="single" w:sz="4" w:space="0" w:color="auto"/>
            <w:start w:val="single" w:sz="4" w:space="0" w:color="auto"/>
            <w:bottom w:val="single" w:sz="4" w:space="0" w:color="auto"/>
            <w:end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113pt" w:type="dxa"/>
          <w:tcBorders>
            <w:top w:val="nil"/>
            <w:start w:val="nil"/>
            <w:bottom w:val="nil"/>
            <w:end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21pt" w:type="dxa"/>
          <w:tcBorders>
            <w:top w:val="nil"/>
            <w:start w:val="nil"/>
            <w:bottom w:val="nil"/>
            <w:end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14pt" w:type="dxa"/>
          <w:tcBorders>
            <w:top w:val="single" w:sz="4" w:space="0" w:color="auto"/>
            <w:start w:val="single" w:sz="4" w:space="0" w:color="auto"/>
            <w:bottom w:val="single" w:sz="4" w:space="0" w:color="auto"/>
            <w:end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14pt" w:type="dxa"/>
          <w:tcBorders>
            <w:top w:val="single" w:sz="4" w:space="0" w:color="auto"/>
            <w:start w:val="nil"/>
            <w:bottom w:val="single" w:sz="4" w:space="0" w:color="auto"/>
            <w:end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14pt" w:type="dxa"/>
          <w:tcBorders>
            <w:top w:val="single" w:sz="4" w:space="0" w:color="auto"/>
            <w:start w:val="nil"/>
            <w:bottom w:val="single" w:sz="4" w:space="0" w:color="auto"/>
            <w:end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14pt" w:type="dxa"/>
          <w:tcBorders>
            <w:top w:val="single" w:sz="4" w:space="0" w:color="auto"/>
            <w:start w:val="nil"/>
            <w:bottom w:val="single" w:sz="4" w:space="0" w:color="auto"/>
            <w:end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14pt" w:type="dxa"/>
          <w:tcBorders>
            <w:top w:val="single" w:sz="4" w:space="0" w:color="auto"/>
            <w:start w:val="nil"/>
            <w:bottom w:val="single" w:sz="4" w:space="0" w:color="auto"/>
            <w:end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14pt" w:type="dxa"/>
          <w:tcBorders>
            <w:top w:val="single" w:sz="4" w:space="0" w:color="auto"/>
            <w:start w:val="nil"/>
            <w:bottom w:val="single" w:sz="4" w:space="0" w:color="auto"/>
            <w:end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14pt" w:type="dxa"/>
          <w:tcBorders>
            <w:top w:val="single" w:sz="4" w:space="0" w:color="auto"/>
            <w:start w:val="nil"/>
            <w:bottom w:val="single" w:sz="4" w:space="0" w:color="auto"/>
            <w:end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14pt" w:type="dxa"/>
          <w:tcBorders>
            <w:top w:val="single" w:sz="4" w:space="0" w:color="auto"/>
            <w:start w:val="nil"/>
            <w:bottom w:val="single" w:sz="4" w:space="0" w:color="auto"/>
            <w:end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14pt" w:type="dxa"/>
          <w:tcBorders>
            <w:top w:val="single" w:sz="4" w:space="0" w:color="auto"/>
            <w:start w:val="nil"/>
            <w:bottom w:val="single" w:sz="4" w:space="0" w:color="auto"/>
            <w:end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14pt" w:type="dxa"/>
          <w:tcBorders>
            <w:top w:val="single" w:sz="4" w:space="0" w:color="auto"/>
            <w:start w:val="nil"/>
            <w:bottom w:val="single" w:sz="4" w:space="0" w:color="auto"/>
            <w:end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i="http://schemas.microsoft.com/office/word/2010/wordprocessingInk" xmlns:wne="http://schemas.microsoft.com/office/word/2006/wordml" mc:Ignorable="w14 w15 w16se w16cid wn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start"/>
      <w:pPr>
        <w:ind w:start="18pt" w:hanging="18pt"/>
      </w:pPr>
      <w:rPr>
        <w:rFonts w:cs="Times New Roman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  <w:rPr>
        <w:rFonts w:cs="Times New Roman"/>
      </w:rPr>
    </w:lvl>
    <w:lvl w:ilvl="2" w:tplc="041B001B" w:tentative="1">
      <w:start w:val="1"/>
      <w:numFmt w:val="lowerRoman"/>
      <w:lvlText w:val="%3."/>
      <w:lvlJc w:val="end"/>
      <w:pPr>
        <w:ind w:start="90pt" w:hanging="9pt"/>
      </w:pPr>
      <w:rPr>
        <w:rFonts w:cs="Times New Roman"/>
      </w:r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  <w:rPr>
        <w:rFonts w:cs="Times New Roman"/>
      </w:r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  <w:rPr>
        <w:rFonts w:cs="Times New Roman"/>
      </w:r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  <w:rPr>
        <w:rFonts w:cs="Times New Roman"/>
      </w:r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  <w:rPr>
        <w:rFonts w:cs="Times New Roman"/>
      </w:r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  <w:rPr>
        <w:rFonts w:cs="Times New Roman"/>
      </w:r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start"/>
      <w:pPr>
        <w:ind w:start="18pt" w:hanging="18pt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start"/>
      <w:pPr>
        <w:ind w:start="18pt" w:hanging="18pt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start"/>
      <w:pPr>
        <w:ind w:start="18pt" w:hanging="18pt"/>
      </w:p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start"/>
      <w:pPr>
        <w:ind w:start="18pt" w:hanging="18pt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start"/>
      <w:pPr>
        <w:ind w:start="18pt" w:hanging="18pt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6" w15:restartNumberingAfterBreak="0">
    <w:nsid w:val="3B834B17"/>
    <w:multiLevelType w:val="hybridMultilevel"/>
    <w:tmpl w:val="B9903978"/>
    <w:lvl w:ilvl="0" w:tplc="041B0011">
      <w:start w:val="1"/>
      <w:numFmt w:val="decimal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start"/>
      <w:pPr>
        <w:ind w:start="18pt" w:hanging="18pt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start"/>
      <w:pPr>
        <w:ind w:start="18pt" w:hanging="18pt"/>
      </w:p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start"/>
      <w:pPr>
        <w:ind w:start="18pt" w:hanging="18pt"/>
      </w:p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start"/>
      <w:pPr>
        <w:ind w:start="36pt" w:hanging="18pt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start"/>
      <w:pPr>
        <w:ind w:start="18pt" w:hanging="18pt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261pt"/>
        </w:tabs>
        <w:ind w:start="225pt" w:firstLine="18pt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%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2CC86DDE">
      <w:start w:val="1"/>
      <w:numFmt w:val="decimal"/>
      <w:lvlText w:val="(%7)"/>
      <w:lvlJc w:val="start"/>
      <w:pPr>
        <w:tabs>
          <w:tab w:val="num" w:pos="253.50pt"/>
        </w:tabs>
        <w:ind w:start="253.50pt" w:hanging="19.50pt"/>
      </w:pPr>
      <w:rPr>
        <w:rFonts w:hint="default"/>
      </w:rPr>
    </w:lvl>
    <w:lvl w:ilvl="7" w:tplc="041B0019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start"/>
      <w:pPr>
        <w:ind w:start="18pt" w:hanging="18pt"/>
      </w:p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start"/>
      <w:pPr>
        <w:ind w:start="18pt" w:hanging="18pt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start"/>
      <w:pPr>
        <w:ind w:start="29.30pt" w:hanging="18pt"/>
      </w:pPr>
    </w:lvl>
    <w:lvl w:ilvl="1" w:tplc="041B0019" w:tentative="1">
      <w:start w:val="1"/>
      <w:numFmt w:val="lowerLetter"/>
      <w:lvlText w:val="%2."/>
      <w:lvlJc w:val="start"/>
      <w:pPr>
        <w:ind w:start="65.30pt" w:hanging="18pt"/>
      </w:pPr>
    </w:lvl>
    <w:lvl w:ilvl="2" w:tplc="041B001B" w:tentative="1">
      <w:start w:val="1"/>
      <w:numFmt w:val="lowerRoman"/>
      <w:lvlText w:val="%3."/>
      <w:lvlJc w:val="end"/>
      <w:pPr>
        <w:ind w:start="101.30pt" w:hanging="9pt"/>
      </w:pPr>
    </w:lvl>
    <w:lvl w:ilvl="3" w:tplc="041B000F" w:tentative="1">
      <w:start w:val="1"/>
      <w:numFmt w:val="decimal"/>
      <w:lvlText w:val="%4."/>
      <w:lvlJc w:val="start"/>
      <w:pPr>
        <w:ind w:start="137.30pt" w:hanging="18pt"/>
      </w:pPr>
    </w:lvl>
    <w:lvl w:ilvl="4" w:tplc="041B0019" w:tentative="1">
      <w:start w:val="1"/>
      <w:numFmt w:val="lowerLetter"/>
      <w:lvlText w:val="%5."/>
      <w:lvlJc w:val="start"/>
      <w:pPr>
        <w:ind w:start="173.30pt" w:hanging="18pt"/>
      </w:pPr>
    </w:lvl>
    <w:lvl w:ilvl="5" w:tplc="041B001B" w:tentative="1">
      <w:start w:val="1"/>
      <w:numFmt w:val="lowerRoman"/>
      <w:lvlText w:val="%6."/>
      <w:lvlJc w:val="end"/>
      <w:pPr>
        <w:ind w:start="209.30pt" w:hanging="9pt"/>
      </w:pPr>
    </w:lvl>
    <w:lvl w:ilvl="6" w:tplc="041B000F" w:tentative="1">
      <w:start w:val="1"/>
      <w:numFmt w:val="decimal"/>
      <w:lvlText w:val="%7."/>
      <w:lvlJc w:val="start"/>
      <w:pPr>
        <w:ind w:start="245.30pt" w:hanging="18pt"/>
      </w:pPr>
    </w:lvl>
    <w:lvl w:ilvl="7" w:tplc="041B0019" w:tentative="1">
      <w:start w:val="1"/>
      <w:numFmt w:val="lowerLetter"/>
      <w:lvlText w:val="%8."/>
      <w:lvlJc w:val="start"/>
      <w:pPr>
        <w:ind w:start="281.30pt" w:hanging="18pt"/>
      </w:pPr>
    </w:lvl>
    <w:lvl w:ilvl="8" w:tplc="041B001B" w:tentative="1">
      <w:start w:val="1"/>
      <w:numFmt w:val="lowerRoman"/>
      <w:lvlText w:val="%9."/>
      <w:lvlJc w:val="end"/>
      <w:pPr>
        <w:ind w:start="317.30pt" w:hanging="9pt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start"/>
      <w:pPr>
        <w:ind w:start="0pt" w:hanging="18pt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start"/>
      <w:pPr>
        <w:ind w:start="36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72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08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44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80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16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52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288pt" w:hanging="18pt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%"/>
  <w:embedSystemFonts/>
  <w:proofState w:spelling="clean" w:grammar="clean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.65pt"/>
  <w:hyphenationZone w:val="21.25pt"/>
  <w:doNotHyphenateCaps/>
  <w:drawingGridHorizontalSpacing w:val="6pt"/>
  <w:drawingGridVerticalSpacing w:val="8.15pt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1C5B"/>
    <w:rsid w:val="00024CC8"/>
    <w:rsid w:val="0002705A"/>
    <w:rsid w:val="000322E4"/>
    <w:rsid w:val="000340D5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391E"/>
    <w:rsid w:val="00074545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19E6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4A1B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6300"/>
    <w:rsid w:val="001C07DA"/>
    <w:rsid w:val="001C2CAD"/>
    <w:rsid w:val="001C5B3C"/>
    <w:rsid w:val="001C7886"/>
    <w:rsid w:val="001E0093"/>
    <w:rsid w:val="001E1B23"/>
    <w:rsid w:val="001E5C50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3BF0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06A"/>
    <w:rsid w:val="002A78C8"/>
    <w:rsid w:val="002B0283"/>
    <w:rsid w:val="002B2E75"/>
    <w:rsid w:val="002C140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257E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4A4"/>
    <w:rsid w:val="00434A9A"/>
    <w:rsid w:val="004402D2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A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3FD0"/>
    <w:rsid w:val="004B4B10"/>
    <w:rsid w:val="004B7DB5"/>
    <w:rsid w:val="004C30CE"/>
    <w:rsid w:val="004C5915"/>
    <w:rsid w:val="004C7D02"/>
    <w:rsid w:val="004D2FC9"/>
    <w:rsid w:val="004D52BA"/>
    <w:rsid w:val="004D5595"/>
    <w:rsid w:val="004D6403"/>
    <w:rsid w:val="004D6D30"/>
    <w:rsid w:val="004E32B6"/>
    <w:rsid w:val="004E4A85"/>
    <w:rsid w:val="004E4BD3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3A5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10A3"/>
    <w:rsid w:val="00593B4A"/>
    <w:rsid w:val="005951C5"/>
    <w:rsid w:val="005A41F7"/>
    <w:rsid w:val="005A5912"/>
    <w:rsid w:val="005A612F"/>
    <w:rsid w:val="005B0960"/>
    <w:rsid w:val="005C08D0"/>
    <w:rsid w:val="005C3B7A"/>
    <w:rsid w:val="005C7EEB"/>
    <w:rsid w:val="005D22A2"/>
    <w:rsid w:val="005D6564"/>
    <w:rsid w:val="005D7097"/>
    <w:rsid w:val="005D70F6"/>
    <w:rsid w:val="005E12D2"/>
    <w:rsid w:val="005E4F88"/>
    <w:rsid w:val="005E6774"/>
    <w:rsid w:val="005E6F68"/>
    <w:rsid w:val="005F1DFA"/>
    <w:rsid w:val="005F26DB"/>
    <w:rsid w:val="005F504F"/>
    <w:rsid w:val="00607FC9"/>
    <w:rsid w:val="00610810"/>
    <w:rsid w:val="00614845"/>
    <w:rsid w:val="00615C55"/>
    <w:rsid w:val="00620893"/>
    <w:rsid w:val="00636459"/>
    <w:rsid w:val="00640019"/>
    <w:rsid w:val="00642FD8"/>
    <w:rsid w:val="00647505"/>
    <w:rsid w:val="00651F5C"/>
    <w:rsid w:val="00661CE7"/>
    <w:rsid w:val="0066606A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A2391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43C5"/>
    <w:rsid w:val="007274B4"/>
    <w:rsid w:val="00733A07"/>
    <w:rsid w:val="00736286"/>
    <w:rsid w:val="00741A9D"/>
    <w:rsid w:val="00744C04"/>
    <w:rsid w:val="007475DC"/>
    <w:rsid w:val="007502AE"/>
    <w:rsid w:val="0075132C"/>
    <w:rsid w:val="0075151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551B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F8E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3376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570"/>
    <w:rsid w:val="008D6D25"/>
    <w:rsid w:val="008E0BA8"/>
    <w:rsid w:val="008E18B3"/>
    <w:rsid w:val="008E6809"/>
    <w:rsid w:val="008E6E0D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2B1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1E3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074"/>
    <w:rsid w:val="00A67316"/>
    <w:rsid w:val="00A675BA"/>
    <w:rsid w:val="00A678A6"/>
    <w:rsid w:val="00A746B7"/>
    <w:rsid w:val="00A75780"/>
    <w:rsid w:val="00A76945"/>
    <w:rsid w:val="00A8074E"/>
    <w:rsid w:val="00A8188B"/>
    <w:rsid w:val="00A84C9F"/>
    <w:rsid w:val="00A9024B"/>
    <w:rsid w:val="00A91854"/>
    <w:rsid w:val="00A95B16"/>
    <w:rsid w:val="00A96284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9DB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3D2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2431"/>
    <w:rsid w:val="00BB46C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96C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4E89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7A2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8AA"/>
    <w:rsid w:val="00D56526"/>
    <w:rsid w:val="00D57B09"/>
    <w:rsid w:val="00D65F08"/>
    <w:rsid w:val="00D676DD"/>
    <w:rsid w:val="00D85E69"/>
    <w:rsid w:val="00D876E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B5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2C34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447A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6F2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1B46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67C9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  <w:decimalSymbol w:val=","/>
  <w:listSeparator w:val=";"/>
  <w15:chartTrackingRefBased/>
  <w15:docId w15:val="{63D96F77-65B7-49CD-A8B2-44040BB76234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12pt" w:after="3pt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6pt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12pt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226.80pt"/>
        <w:tab w:val="end" w:pos="453.60pt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pt" w:type="nil"/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5pt" w:beforeAutospacing="1" w:after="11pt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235.15pt"/>
        <w:tab w:val="end" w:pos="470.30pt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start="33.40pt" w:hanging="28.35pt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pt" w:type="dxa"/>
        <w:start w:w="0pt" w:type="dxa"/>
        <w:bottom w:w="0pt" w:type="dxa"/>
        <w:end w:w="0pt" w:type="dxa"/>
      </w:tblCellMar>
    </w:tblPr>
  </w:style>
  <w:style w:type="character" w:styleId="Odkaznakomentr">
    <w:name w:val="annotation reference"/>
    <w:rsid w:val="007B551B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7B551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7B551B"/>
  </w:style>
  <w:style w:type="paragraph" w:styleId="Predmetkomentra">
    <w:name w:val="annotation subject"/>
    <w:basedOn w:val="Textkomentra"/>
    <w:next w:val="Textkomentra"/>
    <w:link w:val="PredmetkomentraChar"/>
    <w:rsid w:val="007B551B"/>
    <w:rPr>
      <w:b/>
      <w:bCs/>
    </w:rPr>
  </w:style>
  <w:style w:type="character" w:customStyle="1" w:styleId="PredmetkomentraChar">
    <w:name w:val="Predmet komentára Char"/>
    <w:link w:val="Predmetkomentra"/>
    <w:rsid w:val="007B551B"/>
    <w:rPr>
      <w:b/>
      <w:bCs/>
    </w:rPr>
  </w:style>
  <w:style w:type="paragraph" w:styleId="Textbubliny">
    <w:name w:val="Balloon Text"/>
    <w:basedOn w:val="Normlny"/>
    <w:link w:val="TextbublinyChar"/>
    <w:rsid w:val="007B551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B55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header" Target="header1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theme" Target="theme/theme1.xml"/><Relationship Id="rId2" Type="http://purl.oclc.org/ooxml/officeDocument/relationships/numbering" Target="numbering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fontTable" Target="fontTable.xml"/><Relationship Id="rId5" Type="http://purl.oclc.org/ooxml/officeDocument/relationships/webSettings" Target="webSettings.xml"/><Relationship Id="rId10" Type="http://purl.oclc.org/ooxml/officeDocument/relationships/header" Target="header2.xml"/><Relationship Id="rId4" Type="http://purl.oclc.org/ooxml/officeDocument/relationships/settings" Target="settings.xml"/><Relationship Id="rId9" Type="http://purl.oclc.org/ooxml/officeDocument/relationships/footer" Target="footer1.xml"/></Relationships>
</file>

<file path=word/theme/theme1.xml><?xml version="1.0" encoding="utf-8"?>
<a:theme xmlns:a="http://purl.oclc.org/ooxml/drawingml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D29CFC0C-5CE0-48C7-82E7-76E815953091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</Template>
  <TotalTime>1</TotalTime>
  <Pages>7</Pages>
  <Words>2918</Words>
  <Characters>16639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Vojtchovska</cp:lastModifiedBy>
  <cp:revision>2</cp:revision>
  <cp:lastPrinted>2023-05-24T13:07:00Z</cp:lastPrinted>
  <dcterms:created xsi:type="dcterms:W3CDTF">2024-05-09T08:07:00Z</dcterms:created>
  <dcterms:modified xsi:type="dcterms:W3CDTF">2024-05-09T08:07:00Z</dcterms:modified>
</cp:coreProperties>
</file>