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DFA2B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2711B4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9F49F0">
        <w:rPr>
          <w:rFonts w:ascii="Arial Narrow" w:hAnsi="Arial Narrow"/>
          <w:b/>
        </w:rPr>
        <w:t>202</w:t>
      </w:r>
      <w:r w:rsidR="006A7F0A">
        <w:rPr>
          <w:rFonts w:ascii="Arial Narrow" w:hAnsi="Arial Narrow"/>
          <w:b/>
        </w:rPr>
        <w:t>3</w:t>
      </w:r>
    </w:p>
    <w:p w14:paraId="282FFE0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4315C2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4AA6AC4" w14:textId="77777777" w:rsidR="00F404E8" w:rsidRPr="00E66EC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8CEA61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AC58AE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76DB62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6F0C20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D50E05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DF8C7D6" w14:textId="77777777" w:rsidTr="002D7E6D">
        <w:tc>
          <w:tcPr>
            <w:tcW w:w="3085" w:type="dxa"/>
          </w:tcPr>
          <w:p w14:paraId="62BC046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2011112" w14:textId="77777777" w:rsidR="002D7E6D" w:rsidRPr="00A55E63" w:rsidRDefault="00706E6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FITCORP</w:t>
            </w:r>
            <w:r w:rsidR="002026A2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505819A1" w14:textId="77777777" w:rsidTr="002D7E6D">
        <w:tc>
          <w:tcPr>
            <w:tcW w:w="3085" w:type="dxa"/>
          </w:tcPr>
          <w:p w14:paraId="2C1756F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66F8BEF" w14:textId="77777777" w:rsidR="002D7E6D" w:rsidRPr="00A55E63" w:rsidRDefault="00706E6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52 914 682</w:t>
            </w:r>
          </w:p>
        </w:tc>
      </w:tr>
      <w:tr w:rsidR="00A55E63" w:rsidRPr="00A55E63" w14:paraId="55C5D087" w14:textId="77777777" w:rsidTr="002D7E6D">
        <w:tc>
          <w:tcPr>
            <w:tcW w:w="3085" w:type="dxa"/>
          </w:tcPr>
          <w:p w14:paraId="5EDC0C1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AC940C0" w14:textId="77777777" w:rsidR="002D7E6D" w:rsidRPr="00A55E63" w:rsidRDefault="006C39C9" w:rsidP="00505B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Rácova 3, 841 03 Bratislava, Sloven</w:t>
            </w:r>
            <w:r w:rsidR="00505B4C">
              <w:rPr>
                <w:rFonts w:ascii="Arial" w:hAnsi="Arial" w:cs="Arial"/>
              </w:rPr>
              <w:t xml:space="preserve">ská </w:t>
            </w:r>
            <w:r>
              <w:rPr>
                <w:rFonts w:ascii="Arial" w:hAnsi="Arial" w:cs="Arial"/>
              </w:rPr>
              <w:t>rep</w:t>
            </w:r>
            <w:r w:rsidR="00505B4C">
              <w:rPr>
                <w:rFonts w:ascii="Arial" w:hAnsi="Arial" w:cs="Arial"/>
              </w:rPr>
              <w:t>ublika</w:t>
            </w:r>
          </w:p>
        </w:tc>
      </w:tr>
    </w:tbl>
    <w:p w14:paraId="20DDAF8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A3716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04298CB" w14:textId="77777777" w:rsidR="00AD6C8A" w:rsidRPr="00A55E63" w:rsidRDefault="001406AD" w:rsidP="006C39C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75EC80E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192F7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A3F18F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1AE683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9744B9B" w14:textId="77777777" w:rsidTr="002D7E6D">
        <w:tc>
          <w:tcPr>
            <w:tcW w:w="4219" w:type="dxa"/>
          </w:tcPr>
          <w:p w14:paraId="1AE0082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FA6812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1B5F8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D087B7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5D5B8C4" w14:textId="77777777" w:rsidTr="002D7E6D">
        <w:tc>
          <w:tcPr>
            <w:tcW w:w="4219" w:type="dxa"/>
          </w:tcPr>
          <w:p w14:paraId="5D8563E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1578D81" w14:textId="77777777" w:rsidR="002D7E6D" w:rsidRPr="00A55E63" w:rsidRDefault="006A7F0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76DC8B37" w14:textId="77777777" w:rsidR="002D7E6D" w:rsidRPr="00A55E63" w:rsidRDefault="006A7F0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731DED6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E28623A" w14:textId="1ACED75D" w:rsidR="00E60AD0" w:rsidRPr="00E60AD0" w:rsidRDefault="00E60AD0" w:rsidP="00E60AD0">
      <w:pPr>
        <w:pStyle w:val="Nadpis2"/>
        <w:spacing w:before="60"/>
        <w:rPr>
          <w:rFonts w:ascii="Arial" w:hAnsi="Arial" w:cs="Arial"/>
          <w:bCs/>
          <w:snapToGrid w:val="0"/>
          <w:color w:val="auto"/>
          <w:sz w:val="22"/>
          <w:szCs w:val="22"/>
        </w:rPr>
      </w:pPr>
      <w:r w:rsidRPr="00E60AD0">
        <w:rPr>
          <w:rFonts w:ascii="Arial" w:hAnsi="Arial" w:cs="Arial"/>
          <w:color w:val="auto"/>
          <w:sz w:val="22"/>
          <w:szCs w:val="22"/>
        </w:rPr>
        <w:t>Účtovná závierka k 31.decembru 202</w:t>
      </w:r>
      <w:r w:rsidR="006A7F0A">
        <w:rPr>
          <w:rFonts w:ascii="Arial" w:hAnsi="Arial" w:cs="Arial"/>
          <w:color w:val="auto"/>
          <w:sz w:val="22"/>
          <w:szCs w:val="22"/>
        </w:rPr>
        <w:t>3</w:t>
      </w:r>
      <w:r w:rsidRPr="00E60AD0">
        <w:rPr>
          <w:rFonts w:ascii="Arial" w:hAnsi="Arial" w:cs="Arial"/>
          <w:color w:val="auto"/>
          <w:sz w:val="22"/>
          <w:szCs w:val="22"/>
        </w:rPr>
        <w:t xml:space="preserve"> je zostavená ako riadna účtovná závierka podľa</w:t>
      </w:r>
      <w:r w:rsidR="005D33E0">
        <w:rPr>
          <w:rFonts w:ascii="Arial" w:hAnsi="Arial" w:cs="Arial"/>
          <w:color w:val="auto"/>
          <w:sz w:val="22"/>
          <w:szCs w:val="22"/>
        </w:rPr>
        <w:t xml:space="preserve">           </w:t>
      </w:r>
      <w:r w:rsidRPr="00E60AD0">
        <w:rPr>
          <w:rFonts w:ascii="Arial" w:hAnsi="Arial" w:cs="Arial"/>
          <w:color w:val="auto"/>
          <w:sz w:val="22"/>
          <w:szCs w:val="22"/>
        </w:rPr>
        <w:t xml:space="preserve"> par. 17 ods.6 zákona č.431/2002 </w:t>
      </w:r>
      <w:proofErr w:type="spellStart"/>
      <w:r w:rsidRPr="00E60AD0">
        <w:rPr>
          <w:rFonts w:ascii="Arial" w:hAnsi="Arial" w:cs="Arial"/>
          <w:color w:val="auto"/>
          <w:sz w:val="22"/>
          <w:szCs w:val="22"/>
        </w:rPr>
        <w:t>Z.z</w:t>
      </w:r>
      <w:proofErr w:type="spellEnd"/>
      <w:r w:rsidRPr="00E60AD0">
        <w:rPr>
          <w:rFonts w:ascii="Arial" w:hAnsi="Arial" w:cs="Arial"/>
          <w:color w:val="auto"/>
          <w:sz w:val="22"/>
          <w:szCs w:val="22"/>
        </w:rPr>
        <w:t>. o účtovníctve v znení neskorších predpisov, a to za účtovné obdobie od 1.1.202</w:t>
      </w:r>
      <w:r w:rsidR="006A7F0A">
        <w:rPr>
          <w:rFonts w:ascii="Arial" w:hAnsi="Arial" w:cs="Arial"/>
          <w:color w:val="auto"/>
          <w:sz w:val="22"/>
          <w:szCs w:val="22"/>
        </w:rPr>
        <w:t>3</w:t>
      </w:r>
      <w:r w:rsidRPr="00E60AD0">
        <w:rPr>
          <w:rFonts w:ascii="Arial" w:hAnsi="Arial" w:cs="Arial"/>
          <w:color w:val="auto"/>
          <w:sz w:val="22"/>
          <w:szCs w:val="22"/>
        </w:rPr>
        <w:t xml:space="preserve"> do 31.12.202</w:t>
      </w:r>
      <w:r w:rsidR="006A7F0A">
        <w:rPr>
          <w:rFonts w:ascii="Arial" w:hAnsi="Arial" w:cs="Arial"/>
          <w:color w:val="auto"/>
          <w:sz w:val="22"/>
          <w:szCs w:val="22"/>
        </w:rPr>
        <w:t>3</w:t>
      </w:r>
      <w:r w:rsidRPr="00E60AD0">
        <w:rPr>
          <w:rFonts w:ascii="Arial" w:hAnsi="Arial" w:cs="Arial"/>
          <w:color w:val="auto"/>
          <w:sz w:val="22"/>
          <w:szCs w:val="22"/>
        </w:rPr>
        <w:t>.</w:t>
      </w:r>
      <w:r w:rsidR="005D33E0">
        <w:rPr>
          <w:rFonts w:ascii="Arial" w:hAnsi="Arial" w:cs="Arial"/>
          <w:color w:val="auto"/>
          <w:sz w:val="22"/>
          <w:szCs w:val="22"/>
        </w:rPr>
        <w:t xml:space="preserve"> Účtovná závierka za rok 2022 bola schválená valným zhromaždením dňa 25.10.2023.</w:t>
      </w:r>
    </w:p>
    <w:p w14:paraId="4E4D29B4" w14:textId="77777777" w:rsidR="00E54080" w:rsidRPr="00A55E63" w:rsidRDefault="00E54080" w:rsidP="00AD749D">
      <w:pPr>
        <w:spacing w:before="1" w:line="280" w:lineRule="exact"/>
        <w:jc w:val="both"/>
        <w:rPr>
          <w:rFonts w:ascii="Arial" w:hAnsi="Arial" w:cs="Arial"/>
        </w:rPr>
      </w:pPr>
    </w:p>
    <w:p w14:paraId="0145C80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D1805D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DA4092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8FF131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Účtovná jednotka je zostavená za predpokladu, že účtovná jednotka bude nepretržite pokračovať vo svojej činnosti.</w:t>
      </w:r>
    </w:p>
    <w:p w14:paraId="5C8BA2C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F1B00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FB95D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187455D" w14:textId="77777777" w:rsidTr="002D7E6D">
        <w:tc>
          <w:tcPr>
            <w:tcW w:w="4843" w:type="dxa"/>
          </w:tcPr>
          <w:p w14:paraId="63AF94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F3D0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551E844" w14:textId="77777777" w:rsidTr="002D7E6D">
        <w:tc>
          <w:tcPr>
            <w:tcW w:w="4843" w:type="dxa"/>
          </w:tcPr>
          <w:p w14:paraId="1D7CDE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A7FD66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07A0AB" w14:textId="77777777" w:rsidTr="002D7E6D">
        <w:tc>
          <w:tcPr>
            <w:tcW w:w="4843" w:type="dxa"/>
          </w:tcPr>
          <w:p w14:paraId="62485C4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D091F6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F744E5" w14:textId="77777777" w:rsidTr="002D7E6D">
        <w:tc>
          <w:tcPr>
            <w:tcW w:w="4843" w:type="dxa"/>
          </w:tcPr>
          <w:p w14:paraId="69AB949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66F4D5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301BE5F" w14:textId="77777777" w:rsidTr="002D7E6D">
        <w:tc>
          <w:tcPr>
            <w:tcW w:w="4843" w:type="dxa"/>
          </w:tcPr>
          <w:p w14:paraId="771ADE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CE547D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BA9C998" w14:textId="77777777" w:rsidTr="002D7E6D">
        <w:tc>
          <w:tcPr>
            <w:tcW w:w="4843" w:type="dxa"/>
          </w:tcPr>
          <w:p w14:paraId="54F1365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4BEED7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330DCCE" w14:textId="77777777" w:rsidTr="002D7E6D">
        <w:tc>
          <w:tcPr>
            <w:tcW w:w="4843" w:type="dxa"/>
          </w:tcPr>
          <w:p w14:paraId="6BA7CFB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FD8974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BC2C72" w14:textId="77777777" w:rsidTr="002D7E6D">
        <w:tc>
          <w:tcPr>
            <w:tcW w:w="4843" w:type="dxa"/>
          </w:tcPr>
          <w:p w14:paraId="1493AC6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04965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DD47B2" w14:textId="77777777" w:rsidTr="002D7E6D">
        <w:tc>
          <w:tcPr>
            <w:tcW w:w="4843" w:type="dxa"/>
          </w:tcPr>
          <w:p w14:paraId="4001DFD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F6105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AFE493F" w14:textId="77777777" w:rsidTr="002D7E6D">
        <w:tc>
          <w:tcPr>
            <w:tcW w:w="4843" w:type="dxa"/>
          </w:tcPr>
          <w:p w14:paraId="481468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1E8CC9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AF3B024" w14:textId="77777777" w:rsidTr="002D7E6D">
        <w:tc>
          <w:tcPr>
            <w:tcW w:w="4843" w:type="dxa"/>
          </w:tcPr>
          <w:p w14:paraId="384CE8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972FA2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AE713" w14:textId="77777777" w:rsidTr="002D7E6D">
        <w:tc>
          <w:tcPr>
            <w:tcW w:w="4843" w:type="dxa"/>
          </w:tcPr>
          <w:p w14:paraId="01B9263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6FC4E0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315A3D9" w14:textId="77777777" w:rsidTr="002D7E6D">
        <w:tc>
          <w:tcPr>
            <w:tcW w:w="4843" w:type="dxa"/>
          </w:tcPr>
          <w:p w14:paraId="3C8F7D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7D50B0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03BA988" w14:textId="77777777"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E376E3" w14:textId="77777777" w:rsidR="00E66ECF" w:rsidRPr="00A55E63" w:rsidRDefault="00E66E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54A9F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088DB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411D0D">
        <w:rPr>
          <w:rFonts w:ascii="Arial" w:hAnsi="Arial" w:cs="Arial"/>
          <w:sz w:val="22"/>
          <w:szCs w:val="22"/>
        </w:rPr>
        <w:t>účtovného o</w:t>
      </w:r>
      <w:r w:rsidR="002C12B4" w:rsidRPr="00A55E63">
        <w:rPr>
          <w:rFonts w:ascii="Arial" w:hAnsi="Arial" w:cs="Arial"/>
          <w:sz w:val="22"/>
          <w:szCs w:val="22"/>
        </w:rPr>
        <w:t>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76DDF">
        <w:rPr>
          <w:rFonts w:ascii="Arial" w:hAnsi="Arial" w:cs="Arial"/>
          <w:sz w:val="22"/>
          <w:szCs w:val="22"/>
        </w:rPr>
        <w:t xml:space="preserve"> </w:t>
      </w:r>
      <w:r w:rsidR="00476DDF" w:rsidRPr="00476DDF">
        <w:rPr>
          <w:rFonts w:ascii="Arial" w:hAnsi="Arial" w:cs="Arial"/>
          <w:b/>
          <w:sz w:val="22"/>
          <w:szCs w:val="22"/>
        </w:rPr>
        <w:t>bez náplne</w:t>
      </w:r>
    </w:p>
    <w:p w14:paraId="7230A4E7" w14:textId="77777777" w:rsidR="00B6464C" w:rsidRDefault="00B646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3317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174F0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774069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D0950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C39C9">
        <w:rPr>
          <w:rFonts w:ascii="Arial" w:hAnsi="Arial" w:cs="Arial"/>
          <w:spacing w:val="-1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1"/>
          <w:sz w:val="22"/>
          <w:szCs w:val="22"/>
        </w:rPr>
        <w:t>bez náplne</w:t>
      </w:r>
    </w:p>
    <w:p w14:paraId="695143A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9DA01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14:paraId="5314135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4378B7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EDFBF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1E730B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D454A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14:paraId="463A9A4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13E57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FB0FB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A400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 suma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ko </w:t>
      </w:r>
      <w:r w:rsidR="002026A2">
        <w:rPr>
          <w:rFonts w:ascii="Arial" w:hAnsi="Arial" w:cs="Arial"/>
          <w:sz w:val="22"/>
          <w:szCs w:val="22"/>
        </w:rPr>
        <w:t>jeden</w:t>
      </w:r>
      <w:r w:rsidR="002C12B4" w:rsidRPr="00A55E63">
        <w:rPr>
          <w:rFonts w:ascii="Arial" w:hAnsi="Arial" w:cs="Arial"/>
          <w:sz w:val="22"/>
          <w:szCs w:val="22"/>
        </w:rPr>
        <w:t xml:space="preserve"> rok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A7F0A">
        <w:rPr>
          <w:rFonts w:ascii="Arial" w:hAnsi="Arial" w:cs="Arial"/>
          <w:b/>
          <w:sz w:val="22"/>
          <w:szCs w:val="22"/>
        </w:rPr>
        <w:t>150</w:t>
      </w:r>
      <w:r w:rsidR="002A74B9">
        <w:rPr>
          <w:rFonts w:ascii="Arial" w:hAnsi="Arial" w:cs="Arial"/>
          <w:b/>
          <w:sz w:val="22"/>
          <w:szCs w:val="22"/>
        </w:rPr>
        <w:t xml:space="preserve"> </w:t>
      </w:r>
      <w:r w:rsidR="00B6464C">
        <w:rPr>
          <w:rFonts w:ascii="Arial" w:hAnsi="Arial" w:cs="Arial"/>
          <w:sz w:val="22"/>
          <w:szCs w:val="22"/>
        </w:rPr>
        <w:t>EUR</w:t>
      </w:r>
    </w:p>
    <w:p w14:paraId="65BA9D53" w14:textId="77777777" w:rsidR="00476DD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FE468C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476DDF">
        <w:rPr>
          <w:rFonts w:ascii="Arial" w:hAnsi="Arial" w:cs="Arial"/>
          <w:spacing w:val="-1"/>
          <w:sz w:val="22"/>
          <w:szCs w:val="22"/>
        </w:rPr>
        <w:t>krátkodobých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476DDF">
        <w:rPr>
          <w:rFonts w:ascii="Arial" w:hAnsi="Arial" w:cs="Arial"/>
          <w:sz w:val="22"/>
          <w:szCs w:val="22"/>
        </w:rPr>
        <w:t xml:space="preserve"> s dobou splatnosti kratšou ako jeden rok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A7F0A">
        <w:rPr>
          <w:rFonts w:ascii="Arial" w:hAnsi="Arial" w:cs="Arial"/>
          <w:b/>
          <w:sz w:val="22"/>
          <w:szCs w:val="22"/>
        </w:rPr>
        <w:t>176 912</w:t>
      </w:r>
      <w:r w:rsidR="00876753">
        <w:rPr>
          <w:rFonts w:ascii="Arial" w:hAnsi="Arial" w:cs="Arial"/>
          <w:b/>
          <w:sz w:val="22"/>
          <w:szCs w:val="22"/>
        </w:rPr>
        <w:t xml:space="preserve"> </w:t>
      </w:r>
      <w:r w:rsidR="00523786" w:rsidRPr="00523786">
        <w:rPr>
          <w:rFonts w:ascii="Arial" w:hAnsi="Arial" w:cs="Arial"/>
          <w:sz w:val="22"/>
          <w:szCs w:val="22"/>
        </w:rPr>
        <w:t>EUR</w:t>
      </w:r>
    </w:p>
    <w:p w14:paraId="433266FF" w14:textId="77777777" w:rsidR="00373635" w:rsidRDefault="005237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23786">
        <w:rPr>
          <w:rFonts w:ascii="Arial" w:hAnsi="Arial" w:cs="Arial"/>
          <w:sz w:val="22"/>
          <w:szCs w:val="22"/>
        </w:rPr>
        <w:t>– bankové úvery, ktoré sú zabezpečené záložným právom na nehnuteľný majetok.</w:t>
      </w:r>
      <w:r w:rsidR="002026A2">
        <w:rPr>
          <w:rFonts w:ascii="Arial" w:hAnsi="Arial" w:cs="Arial"/>
          <w:sz w:val="22"/>
          <w:szCs w:val="22"/>
        </w:rPr>
        <w:t xml:space="preserve"> </w:t>
      </w:r>
      <w:r w:rsidR="00476DDF">
        <w:rPr>
          <w:rFonts w:ascii="Arial" w:hAnsi="Arial" w:cs="Arial"/>
          <w:b/>
          <w:sz w:val="22"/>
          <w:szCs w:val="22"/>
        </w:rPr>
        <w:t>0</w:t>
      </w:r>
      <w:r w:rsidR="002026A2">
        <w:rPr>
          <w:rFonts w:ascii="Arial" w:hAnsi="Arial" w:cs="Arial"/>
          <w:sz w:val="22"/>
          <w:szCs w:val="22"/>
        </w:rPr>
        <w:t xml:space="preserve"> EUR</w:t>
      </w:r>
    </w:p>
    <w:p w14:paraId="7FA62969" w14:textId="75492F6D" w:rsidR="00476DDF" w:rsidRDefault="00476D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rezerva na účtovnú závierku: </w:t>
      </w:r>
      <w:r w:rsidRPr="00476DDF">
        <w:rPr>
          <w:rFonts w:ascii="Arial" w:hAnsi="Arial" w:cs="Arial"/>
          <w:b/>
          <w:sz w:val="22"/>
          <w:szCs w:val="22"/>
        </w:rPr>
        <w:t>200</w:t>
      </w:r>
      <w:r>
        <w:rPr>
          <w:rFonts w:ascii="Arial" w:hAnsi="Arial" w:cs="Arial"/>
          <w:sz w:val="22"/>
          <w:szCs w:val="22"/>
        </w:rPr>
        <w:t xml:space="preserve"> EUR</w:t>
      </w:r>
      <w:r w:rsidR="005D33E0">
        <w:rPr>
          <w:rFonts w:ascii="Arial" w:hAnsi="Arial" w:cs="Arial"/>
          <w:sz w:val="22"/>
          <w:szCs w:val="22"/>
        </w:rPr>
        <w:t>.</w:t>
      </w:r>
    </w:p>
    <w:p w14:paraId="36F0F0B3" w14:textId="77777777" w:rsidR="00476DDF" w:rsidRPr="00A55E63" w:rsidRDefault="00476D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4EE19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4E30">
        <w:rPr>
          <w:rFonts w:ascii="Arial" w:hAnsi="Arial" w:cs="Arial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z w:val="22"/>
          <w:szCs w:val="22"/>
        </w:rPr>
        <w:t>bez náplne</w:t>
      </w:r>
    </w:p>
    <w:p w14:paraId="71311A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C5EC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06B8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E8F2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6464C">
        <w:rPr>
          <w:rFonts w:ascii="Arial" w:hAnsi="Arial" w:cs="Arial"/>
          <w:spacing w:val="-5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229FED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6C43A7" w14:textId="77777777" w:rsidR="00B6464C" w:rsidRPr="00476DD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476DDF">
        <w:rPr>
          <w:rFonts w:ascii="Arial" w:hAnsi="Arial" w:cs="Arial"/>
          <w:b/>
          <w:spacing w:val="-2"/>
          <w:sz w:val="22"/>
          <w:szCs w:val="22"/>
        </w:rPr>
        <w:t>:</w:t>
      </w:r>
      <w:r w:rsidR="00B6464C" w:rsidRPr="00476DDF">
        <w:rPr>
          <w:rFonts w:ascii="Arial" w:hAnsi="Arial" w:cs="Arial"/>
          <w:b/>
          <w:spacing w:val="-2"/>
          <w:sz w:val="22"/>
          <w:szCs w:val="22"/>
        </w:rPr>
        <w:t xml:space="preserve"> </w:t>
      </w:r>
      <w:r w:rsidR="00476DDF" w:rsidRPr="00476DDF">
        <w:rPr>
          <w:rFonts w:ascii="Arial" w:hAnsi="Arial" w:cs="Arial"/>
          <w:b/>
          <w:spacing w:val="-2"/>
          <w:sz w:val="22"/>
          <w:szCs w:val="22"/>
        </w:rPr>
        <w:t>bez náplne</w:t>
      </w:r>
    </w:p>
    <w:p w14:paraId="106C5BC7" w14:textId="77777777" w:rsidR="00BC173F" w:rsidRDefault="00BC17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098962" w14:textId="77777777" w:rsidR="00637F73" w:rsidRPr="00A24E30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24E30">
        <w:rPr>
          <w:rFonts w:ascii="Arial" w:hAnsi="Arial" w:cs="Arial"/>
          <w:spacing w:val="-5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10E82E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65BED2B" w14:textId="33BA9A0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5D33E0">
        <w:rPr>
          <w:rFonts w:ascii="Arial" w:hAnsi="Arial" w:cs="Arial"/>
          <w:b/>
          <w:spacing w:val="-5"/>
          <w:sz w:val="22"/>
          <w:szCs w:val="22"/>
        </w:rPr>
        <w:t>pohľadávka voči zamestnancovi /konateľ spoločnosti/ v sume 19 548 EUR</w:t>
      </w:r>
    </w:p>
    <w:p w14:paraId="7FA66CA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A2267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DA9A1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FAC67E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6464C">
        <w:rPr>
          <w:rFonts w:ascii="Arial" w:hAnsi="Arial" w:cs="Arial"/>
          <w:spacing w:val="-8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6419EA2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1386B4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14:paraId="7C775FF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A9B89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C1C1AE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40EEC7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14:paraId="4F15207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8C06DE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2EF059F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B891E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24C1383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2157C6" w14:textId="77777777" w:rsidR="004C62DD" w:rsidRDefault="004C62DD">
      <w:r>
        <w:separator/>
      </w:r>
    </w:p>
  </w:endnote>
  <w:endnote w:type="continuationSeparator" w:id="0">
    <w:p w14:paraId="626A3244" w14:textId="77777777" w:rsidR="004C62DD" w:rsidRDefault="004C62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691FBF" w14:textId="77777777" w:rsidR="00F404E8" w:rsidRDefault="00A24E3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58EDE5A" wp14:editId="34F5040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6A85882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A7F0A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58EDE5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6A85882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A7F0A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7D1A12" w14:textId="77777777" w:rsidR="004C62DD" w:rsidRDefault="004C62DD">
      <w:r>
        <w:separator/>
      </w:r>
    </w:p>
  </w:footnote>
  <w:footnote w:type="continuationSeparator" w:id="0">
    <w:p w14:paraId="01348C1C" w14:textId="77777777" w:rsidR="004C62DD" w:rsidRDefault="004C62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448D46" w14:textId="77777777" w:rsidR="0055784D" w:rsidRDefault="0055784D">
    <w:pPr>
      <w:pStyle w:val="Hlavika"/>
    </w:pPr>
  </w:p>
  <w:p w14:paraId="5EEC69D4" w14:textId="77777777" w:rsidR="0055784D" w:rsidRDefault="0055784D">
    <w:pPr>
      <w:pStyle w:val="Hlavika"/>
    </w:pPr>
  </w:p>
  <w:p w14:paraId="2EA4DB15" w14:textId="77777777" w:rsidR="0055784D" w:rsidRDefault="0055784D">
    <w:pPr>
      <w:pStyle w:val="Hlavika"/>
    </w:pPr>
  </w:p>
  <w:p w14:paraId="05759225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06E64">
      <w:rPr>
        <w:rFonts w:ascii="Arial" w:hAnsi="Arial" w:cs="Arial"/>
        <w:sz w:val="22"/>
        <w:szCs w:val="22"/>
        <w:bdr w:val="single" w:sz="4" w:space="0" w:color="auto"/>
      </w:rPr>
      <w:t>52914682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06E64">
      <w:rPr>
        <w:rFonts w:ascii="Arial" w:hAnsi="Arial" w:cs="Arial"/>
        <w:sz w:val="22"/>
        <w:szCs w:val="22"/>
        <w:bdr w:val="single" w:sz="4" w:space="0" w:color="auto"/>
      </w:rPr>
      <w:t>2121427154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</w:p>
  <w:p w14:paraId="0A743CEF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85245B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1514737">
    <w:abstractNumId w:val="0"/>
  </w:num>
  <w:num w:numId="2" w16cid:durableId="1047876820">
    <w:abstractNumId w:val="6"/>
  </w:num>
  <w:num w:numId="3" w16cid:durableId="158928294">
    <w:abstractNumId w:val="5"/>
  </w:num>
  <w:num w:numId="4" w16cid:durableId="1181700697">
    <w:abstractNumId w:val="1"/>
  </w:num>
  <w:num w:numId="5" w16cid:durableId="716322470">
    <w:abstractNumId w:val="4"/>
  </w:num>
  <w:num w:numId="6" w16cid:durableId="418871366">
    <w:abstractNumId w:val="2"/>
  </w:num>
  <w:num w:numId="7" w16cid:durableId="91659444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1505"/>
    <w:rsid w:val="00051E3E"/>
    <w:rsid w:val="00056135"/>
    <w:rsid w:val="000B30C3"/>
    <w:rsid w:val="000B42E2"/>
    <w:rsid w:val="000F77E9"/>
    <w:rsid w:val="001406AD"/>
    <w:rsid w:val="00196EB6"/>
    <w:rsid w:val="001A1B05"/>
    <w:rsid w:val="001D61B2"/>
    <w:rsid w:val="002026A2"/>
    <w:rsid w:val="002401F1"/>
    <w:rsid w:val="002A74B9"/>
    <w:rsid w:val="002C12B4"/>
    <w:rsid w:val="002D7E6D"/>
    <w:rsid w:val="00301069"/>
    <w:rsid w:val="00330C1E"/>
    <w:rsid w:val="003657F5"/>
    <w:rsid w:val="00373635"/>
    <w:rsid w:val="003D056F"/>
    <w:rsid w:val="003D1677"/>
    <w:rsid w:val="00401155"/>
    <w:rsid w:val="00411D0D"/>
    <w:rsid w:val="00451ED3"/>
    <w:rsid w:val="00476DDF"/>
    <w:rsid w:val="004A2BF3"/>
    <w:rsid w:val="004C62DD"/>
    <w:rsid w:val="004D6C8E"/>
    <w:rsid w:val="00505B4C"/>
    <w:rsid w:val="00523786"/>
    <w:rsid w:val="005417E7"/>
    <w:rsid w:val="00553732"/>
    <w:rsid w:val="0055784D"/>
    <w:rsid w:val="00560DB1"/>
    <w:rsid w:val="005D33E0"/>
    <w:rsid w:val="005D686A"/>
    <w:rsid w:val="00623868"/>
    <w:rsid w:val="00637158"/>
    <w:rsid w:val="00637F73"/>
    <w:rsid w:val="00655A9D"/>
    <w:rsid w:val="00676DB4"/>
    <w:rsid w:val="006831DF"/>
    <w:rsid w:val="006A7F0A"/>
    <w:rsid w:val="006C39C9"/>
    <w:rsid w:val="006F401E"/>
    <w:rsid w:val="00706E64"/>
    <w:rsid w:val="0083104A"/>
    <w:rsid w:val="00861175"/>
    <w:rsid w:val="00866EBC"/>
    <w:rsid w:val="00876753"/>
    <w:rsid w:val="008771A6"/>
    <w:rsid w:val="00902D11"/>
    <w:rsid w:val="00913435"/>
    <w:rsid w:val="00916772"/>
    <w:rsid w:val="00944023"/>
    <w:rsid w:val="009A27D0"/>
    <w:rsid w:val="009D5C84"/>
    <w:rsid w:val="009F49F0"/>
    <w:rsid w:val="00A166A8"/>
    <w:rsid w:val="00A24E30"/>
    <w:rsid w:val="00A33859"/>
    <w:rsid w:val="00A402D5"/>
    <w:rsid w:val="00A55E63"/>
    <w:rsid w:val="00AD6C8A"/>
    <w:rsid w:val="00AD749D"/>
    <w:rsid w:val="00B15E67"/>
    <w:rsid w:val="00B4212A"/>
    <w:rsid w:val="00B6464C"/>
    <w:rsid w:val="00B7440A"/>
    <w:rsid w:val="00BC173F"/>
    <w:rsid w:val="00BD16B4"/>
    <w:rsid w:val="00C01CB7"/>
    <w:rsid w:val="00C13A21"/>
    <w:rsid w:val="00C71636"/>
    <w:rsid w:val="00CC3205"/>
    <w:rsid w:val="00CD545D"/>
    <w:rsid w:val="00CF0FBC"/>
    <w:rsid w:val="00CF7C89"/>
    <w:rsid w:val="00E1750C"/>
    <w:rsid w:val="00E532AD"/>
    <w:rsid w:val="00E54080"/>
    <w:rsid w:val="00E60AD0"/>
    <w:rsid w:val="00E66ECF"/>
    <w:rsid w:val="00E70F0E"/>
    <w:rsid w:val="00E748B7"/>
    <w:rsid w:val="00E778DD"/>
    <w:rsid w:val="00EB4798"/>
    <w:rsid w:val="00EB55FA"/>
    <w:rsid w:val="00EE5474"/>
    <w:rsid w:val="00F404E8"/>
    <w:rsid w:val="00F817B0"/>
    <w:rsid w:val="00FE4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AE7E7C"/>
  <w15:docId w15:val="{59061697-1138-4AD5-9748-10579C25B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E60AD0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7675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6753"/>
    <w:rPr>
      <w:rFonts w:ascii="Segoe UI" w:hAnsi="Segoe UI" w:cs="Segoe UI"/>
      <w:sz w:val="18"/>
      <w:szCs w:val="18"/>
      <w:lang w:val="sk-SK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E60AD0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84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1104</Words>
  <Characters>6294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Oľga Vereská</cp:lastModifiedBy>
  <cp:revision>2</cp:revision>
  <cp:lastPrinted>2024-05-09T08:51:00Z</cp:lastPrinted>
  <dcterms:created xsi:type="dcterms:W3CDTF">2024-05-09T08:52:00Z</dcterms:created>
  <dcterms:modified xsi:type="dcterms:W3CDTF">2024-05-09T08:52:00Z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