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33AD" w:rsidRPr="001233AD" w:rsidRDefault="00147A5D" w:rsidP="00147A5D">
      <w:pPr>
        <w:spacing w:after="0" w:line="240" w:lineRule="auto"/>
        <w:jc w:val="center"/>
        <w:rPr>
          <w:rFonts w:ascii="Times New Roman" w:hAnsi="Times New Roman" w:cs="Times New Roman"/>
          <w:b/>
          <w:color w:val="5B9BD5" w:themeColor="accent1"/>
        </w:rPr>
      </w:pPr>
      <w:r w:rsidRPr="001233AD">
        <w:rPr>
          <w:rFonts w:ascii="Times New Roman" w:hAnsi="Times New Roman" w:cs="Times New Roman"/>
          <w:b/>
          <w:color w:val="000000" w:themeColor="text1"/>
        </w:rPr>
        <w:t>POZNÁMKY  K   ÚČTOVNEJ    ZÁVIERKE</w:t>
      </w:r>
      <w:r w:rsidRPr="001233AD">
        <w:rPr>
          <w:rFonts w:ascii="Times New Roman" w:hAnsi="Times New Roman" w:cs="Times New Roman"/>
          <w:b/>
          <w:color w:val="5B9BD5" w:themeColor="accent1"/>
        </w:rPr>
        <w:t xml:space="preserve"> </w:t>
      </w:r>
    </w:p>
    <w:p w:rsidR="001233AD" w:rsidRDefault="00147A5D" w:rsidP="001233AD">
      <w:pPr>
        <w:spacing w:after="0" w:line="240" w:lineRule="auto"/>
        <w:rPr>
          <w:rFonts w:ascii="Times New Roman" w:hAnsi="Times New Roman" w:cs="Times New Roman"/>
          <w:color w:val="5B9BD5" w:themeColor="accent1"/>
        </w:rPr>
      </w:pPr>
      <w:r>
        <w:rPr>
          <w:rFonts w:ascii="Times New Roman" w:hAnsi="Times New Roman" w:cs="Times New Roman"/>
          <w:b/>
          <w:color w:val="5B9BD5" w:themeColor="accent1"/>
        </w:rPr>
        <w:t xml:space="preserve"> </w:t>
      </w:r>
      <w:r w:rsidRPr="001233AD">
        <w:rPr>
          <w:rFonts w:ascii="Times New Roman" w:hAnsi="Times New Roman" w:cs="Times New Roman"/>
          <w:color w:val="5B9BD5" w:themeColor="accent1"/>
        </w:rPr>
        <w:t xml:space="preserve"> </w:t>
      </w:r>
    </w:p>
    <w:p w:rsidR="001233AD" w:rsidRPr="001233AD" w:rsidRDefault="001233AD" w:rsidP="001233AD">
      <w:pPr>
        <w:spacing w:after="0" w:line="240" w:lineRule="auto"/>
        <w:rPr>
          <w:rFonts w:ascii="Times New Roman" w:hAnsi="Times New Roman" w:cs="Times New Roman"/>
          <w:color w:val="000000" w:themeColor="text1"/>
        </w:rPr>
      </w:pPr>
      <w:r w:rsidRPr="001233AD">
        <w:rPr>
          <w:rFonts w:ascii="Times New Roman" w:hAnsi="Times New Roman" w:cs="Times New Roman"/>
          <w:color w:val="000000" w:themeColor="text1"/>
        </w:rPr>
        <w:t xml:space="preserve">zostavené </w:t>
      </w:r>
      <w:r>
        <w:rPr>
          <w:rFonts w:ascii="Times New Roman" w:hAnsi="Times New Roman" w:cs="Times New Roman"/>
          <w:color w:val="000000" w:themeColor="text1"/>
        </w:rPr>
        <w:t xml:space="preserve"> podľa Opatrenia č. MF/23378/2014-74 (FS č.12/2014), ktorým sa ustanovujú podrobnosti o individuálnej účtovnej závierke a rozsahu údajov určených z individuálnej účtovnej závierky na zverejnenie </w:t>
      </w:r>
    </w:p>
    <w:p w:rsidR="00147A5D" w:rsidRPr="001233AD" w:rsidRDefault="00147A5D" w:rsidP="00147A5D">
      <w:pPr>
        <w:spacing w:after="0" w:line="240" w:lineRule="auto"/>
        <w:jc w:val="center"/>
        <w:rPr>
          <w:rFonts w:ascii="Times New Roman" w:hAnsi="Times New Roman" w:cs="Times New Roman"/>
          <w:b/>
          <w:color w:val="000000" w:themeColor="text1"/>
        </w:rPr>
      </w:pPr>
      <w:r w:rsidRPr="001233AD">
        <w:rPr>
          <w:rFonts w:ascii="Times New Roman" w:hAnsi="Times New Roman" w:cs="Times New Roman"/>
          <w:b/>
          <w:color w:val="000000" w:themeColor="text1"/>
        </w:rPr>
        <w:t>PRE   MALÉ   ÚČTOVNÉ   JEDNOTKY</w:t>
      </w:r>
    </w:p>
    <w:p w:rsidR="00147A5D" w:rsidRPr="001233AD" w:rsidRDefault="00147A5D" w:rsidP="00147A5D">
      <w:pPr>
        <w:spacing w:after="0" w:line="240" w:lineRule="auto"/>
        <w:jc w:val="center"/>
        <w:rPr>
          <w:rFonts w:ascii="Times New Roman" w:hAnsi="Times New Roman" w:cs="Times New Roman"/>
          <w:b/>
          <w:color w:val="000000" w:themeColor="text1"/>
        </w:rPr>
      </w:pPr>
      <w:r w:rsidRPr="001233AD">
        <w:rPr>
          <w:rFonts w:ascii="Times New Roman" w:hAnsi="Times New Roman" w:cs="Times New Roman"/>
          <w:b/>
          <w:color w:val="000000" w:themeColor="text1"/>
        </w:rPr>
        <w:t>k 31.12.20</w:t>
      </w:r>
      <w:r w:rsidR="00FC0516">
        <w:rPr>
          <w:rFonts w:ascii="Times New Roman" w:hAnsi="Times New Roman" w:cs="Times New Roman"/>
          <w:b/>
          <w:color w:val="000000" w:themeColor="text1"/>
        </w:rPr>
        <w:t>2</w:t>
      </w:r>
      <w:r w:rsidR="00B66A58">
        <w:rPr>
          <w:rFonts w:ascii="Times New Roman" w:hAnsi="Times New Roman" w:cs="Times New Roman"/>
          <w:b/>
          <w:color w:val="000000" w:themeColor="text1"/>
        </w:rPr>
        <w:t>3</w:t>
      </w:r>
    </w:p>
    <w:p w:rsidR="00147A5D" w:rsidRPr="001233AD" w:rsidRDefault="00147A5D" w:rsidP="00360F88">
      <w:pPr>
        <w:spacing w:after="0" w:line="240" w:lineRule="auto"/>
        <w:rPr>
          <w:rFonts w:ascii="Times New Roman" w:hAnsi="Times New Roman" w:cs="Times New Roman"/>
          <w:b/>
          <w:color w:val="000000" w:themeColor="text1"/>
        </w:rPr>
      </w:pPr>
    </w:p>
    <w:p w:rsidR="001845C1" w:rsidRDefault="001845C1" w:rsidP="001845C1">
      <w:pPr>
        <w:spacing w:after="0" w:line="240" w:lineRule="auto"/>
        <w:jc w:val="center"/>
        <w:rPr>
          <w:rFonts w:ascii="Times New Roman" w:hAnsi="Times New Roman" w:cs="Times New Roman"/>
          <w:b/>
          <w:color w:val="000000" w:themeColor="text1"/>
        </w:rPr>
      </w:pPr>
    </w:p>
    <w:p w:rsidR="001845C1" w:rsidRPr="001845C1" w:rsidRDefault="00CE03EC" w:rsidP="001845C1">
      <w:pPr>
        <w:spacing w:after="0" w:line="240" w:lineRule="auto"/>
        <w:jc w:val="center"/>
        <w:rPr>
          <w:rFonts w:ascii="Times New Roman" w:hAnsi="Times New Roman" w:cs="Times New Roman"/>
          <w:b/>
          <w:color w:val="000000" w:themeColor="text1"/>
        </w:rPr>
      </w:pPr>
      <w:r w:rsidRPr="001845C1">
        <w:rPr>
          <w:rFonts w:ascii="Times New Roman" w:hAnsi="Times New Roman" w:cs="Times New Roman"/>
          <w:b/>
          <w:color w:val="000000" w:themeColor="text1"/>
        </w:rPr>
        <w:t>Čl</w:t>
      </w:r>
      <w:r w:rsidR="001845C1" w:rsidRPr="001845C1">
        <w:rPr>
          <w:rFonts w:ascii="Times New Roman" w:hAnsi="Times New Roman" w:cs="Times New Roman"/>
          <w:b/>
          <w:color w:val="000000" w:themeColor="text1"/>
        </w:rPr>
        <w:t xml:space="preserve">ánok  </w:t>
      </w:r>
      <w:r w:rsidRPr="001845C1">
        <w:rPr>
          <w:rFonts w:ascii="Times New Roman" w:hAnsi="Times New Roman" w:cs="Times New Roman"/>
          <w:b/>
          <w:color w:val="000000" w:themeColor="text1"/>
        </w:rPr>
        <w:t xml:space="preserve"> I</w:t>
      </w:r>
    </w:p>
    <w:p w:rsidR="00CE03EC" w:rsidRPr="00E04773" w:rsidRDefault="00CE03EC" w:rsidP="001845C1">
      <w:pPr>
        <w:spacing w:after="0" w:line="240" w:lineRule="auto"/>
        <w:jc w:val="center"/>
        <w:rPr>
          <w:rFonts w:ascii="Times New Roman" w:hAnsi="Times New Roman" w:cs="Times New Roman"/>
          <w:b/>
          <w:color w:val="000000" w:themeColor="text1"/>
          <w:u w:val="single"/>
        </w:rPr>
      </w:pPr>
      <w:r w:rsidRPr="00E04773">
        <w:rPr>
          <w:rFonts w:ascii="Times New Roman" w:hAnsi="Times New Roman" w:cs="Times New Roman"/>
          <w:b/>
          <w:color w:val="000000" w:themeColor="text1"/>
          <w:u w:val="single"/>
        </w:rPr>
        <w:t>Všeobecné</w:t>
      </w:r>
      <w:r w:rsidR="008774C4" w:rsidRPr="00E04773">
        <w:rPr>
          <w:rFonts w:ascii="Times New Roman" w:hAnsi="Times New Roman" w:cs="Times New Roman"/>
          <w:b/>
          <w:color w:val="000000" w:themeColor="text1"/>
          <w:u w:val="single"/>
        </w:rPr>
        <w:t xml:space="preserve"> informácie</w:t>
      </w:r>
    </w:p>
    <w:p w:rsidR="00CE03EC" w:rsidRPr="002E2695" w:rsidRDefault="00CE03EC" w:rsidP="00CE03EC">
      <w:pPr>
        <w:spacing w:line="240" w:lineRule="auto"/>
        <w:jc w:val="center"/>
        <w:rPr>
          <w:rFonts w:ascii="Times New Roman" w:hAnsi="Times New Roman" w:cs="Times New Roman"/>
          <w:b/>
        </w:rPr>
      </w:pPr>
    </w:p>
    <w:p w:rsidR="00CE03EC" w:rsidRPr="002E2695" w:rsidRDefault="00360F88" w:rsidP="00CE03EC">
      <w:pPr>
        <w:spacing w:after="0" w:line="240" w:lineRule="auto"/>
        <w:jc w:val="both"/>
        <w:rPr>
          <w:rFonts w:ascii="Times New Roman" w:hAnsi="Times New Roman" w:cs="Times New Roman"/>
          <w:b/>
        </w:rPr>
      </w:pPr>
      <w:r w:rsidRPr="002E2695">
        <w:rPr>
          <w:rFonts w:ascii="Times New Roman" w:hAnsi="Times New Roman" w:cs="Times New Roman"/>
          <w:b/>
        </w:rPr>
        <w:t>I.1</w:t>
      </w:r>
      <w:r w:rsidR="00CE03EC" w:rsidRPr="002E2695">
        <w:rPr>
          <w:rFonts w:ascii="Times New Roman" w:hAnsi="Times New Roman" w:cs="Times New Roman"/>
          <w:b/>
        </w:rPr>
        <w:t xml:space="preserve"> </w:t>
      </w:r>
      <w:r w:rsidR="00CE03EC" w:rsidRPr="002E2695">
        <w:rPr>
          <w:rFonts w:ascii="Times New Roman" w:hAnsi="Times New Roman" w:cs="Times New Roman"/>
          <w:b/>
        </w:rPr>
        <w:tab/>
      </w:r>
      <w:r w:rsidRPr="002E2695">
        <w:rPr>
          <w:rFonts w:ascii="Times New Roman" w:hAnsi="Times New Roman" w:cs="Times New Roman"/>
          <w:b/>
        </w:rPr>
        <w:t>Obchodné meno účtovnej jednotky</w:t>
      </w:r>
      <w:r w:rsidR="00CE03EC" w:rsidRPr="002E2695">
        <w:rPr>
          <w:rFonts w:ascii="Times New Roman" w:hAnsi="Times New Roman" w:cs="Times New Roman"/>
          <w:b/>
        </w:rPr>
        <w:t>:</w:t>
      </w:r>
      <w:r w:rsidR="001775B7">
        <w:rPr>
          <w:rFonts w:ascii="Times New Roman" w:hAnsi="Times New Roman" w:cs="Times New Roman"/>
          <w:b/>
        </w:rPr>
        <w:t xml:space="preserve">  </w:t>
      </w:r>
      <w:r w:rsidR="00147A5D">
        <w:rPr>
          <w:rFonts w:ascii="Times New Roman" w:hAnsi="Times New Roman" w:cs="Times New Roman"/>
          <w:b/>
        </w:rPr>
        <w:t xml:space="preserve"> </w:t>
      </w:r>
      <w:r w:rsidR="00147A5D" w:rsidRPr="00147A5D">
        <w:rPr>
          <w:rFonts w:ascii="Times New Roman" w:hAnsi="Times New Roman" w:cs="Times New Roman"/>
        </w:rPr>
        <w:t>STAVTECH, s.r.o.</w:t>
      </w:r>
    </w:p>
    <w:p w:rsidR="00CE03EC" w:rsidRPr="00147A5D" w:rsidRDefault="00CE03EC" w:rsidP="00CE03EC">
      <w:pPr>
        <w:pStyle w:val="Odsekzoznamu"/>
        <w:spacing w:line="240" w:lineRule="auto"/>
        <w:jc w:val="both"/>
        <w:rPr>
          <w:rFonts w:ascii="Times New Roman" w:hAnsi="Times New Roman" w:cs="Times New Roman"/>
        </w:rPr>
      </w:pPr>
      <w:r w:rsidRPr="002E2695">
        <w:rPr>
          <w:rFonts w:ascii="Times New Roman" w:hAnsi="Times New Roman" w:cs="Times New Roman"/>
          <w:b/>
        </w:rPr>
        <w:t>Sídlo</w:t>
      </w:r>
      <w:r w:rsidR="00360F88" w:rsidRPr="002E2695">
        <w:rPr>
          <w:rFonts w:ascii="Times New Roman" w:hAnsi="Times New Roman" w:cs="Times New Roman"/>
          <w:b/>
        </w:rPr>
        <w:t xml:space="preserve"> účtovnej jednotky</w:t>
      </w:r>
      <w:r w:rsidRPr="002E2695">
        <w:rPr>
          <w:rFonts w:ascii="Times New Roman" w:hAnsi="Times New Roman" w:cs="Times New Roman"/>
          <w:b/>
        </w:rPr>
        <w:t>:</w:t>
      </w:r>
      <w:r w:rsidR="00147A5D">
        <w:rPr>
          <w:rFonts w:ascii="Times New Roman" w:hAnsi="Times New Roman" w:cs="Times New Roman"/>
          <w:b/>
        </w:rPr>
        <w:t xml:space="preserve">                     </w:t>
      </w:r>
      <w:r w:rsidR="00147A5D" w:rsidRPr="00147A5D">
        <w:rPr>
          <w:rFonts w:ascii="Times New Roman" w:hAnsi="Times New Roman" w:cs="Times New Roman"/>
        </w:rPr>
        <w:t>Textilná ul. 23/6321, 034 01  Ružomberok</w:t>
      </w:r>
    </w:p>
    <w:p w:rsidR="00360F88" w:rsidRDefault="00360F88" w:rsidP="00360F88">
      <w:pPr>
        <w:pStyle w:val="Odsekzoznamu"/>
        <w:spacing w:line="240" w:lineRule="auto"/>
        <w:jc w:val="both"/>
        <w:rPr>
          <w:rFonts w:ascii="Times New Roman" w:hAnsi="Times New Roman" w:cs="Times New Roman"/>
          <w:b/>
        </w:rPr>
      </w:pPr>
      <w:r w:rsidRPr="002E2695">
        <w:rPr>
          <w:rFonts w:ascii="Times New Roman" w:hAnsi="Times New Roman" w:cs="Times New Roman"/>
          <w:b/>
        </w:rPr>
        <w:t>Opis hospodárskej činnosti účtovnej jednotky:</w:t>
      </w:r>
    </w:p>
    <w:p w:rsidR="00147A5D" w:rsidRPr="002E2695" w:rsidRDefault="00147A5D" w:rsidP="00360F88">
      <w:pPr>
        <w:pStyle w:val="Odsekzoznamu"/>
        <w:spacing w:line="240" w:lineRule="auto"/>
        <w:jc w:val="both"/>
        <w:rPr>
          <w:rFonts w:ascii="Times New Roman" w:hAnsi="Times New Roman" w:cs="Times New Roman"/>
          <w:b/>
        </w:rPr>
      </w:pPr>
    </w:p>
    <w:p w:rsidR="00360F88" w:rsidRPr="00147A5D" w:rsidRDefault="00147A5D" w:rsidP="00360F88">
      <w:pPr>
        <w:pStyle w:val="Odsekzoznamu"/>
        <w:spacing w:line="240" w:lineRule="auto"/>
        <w:ind w:left="0"/>
        <w:jc w:val="both"/>
        <w:rPr>
          <w:rFonts w:ascii="Times New Roman" w:hAnsi="Times New Roman" w:cs="Times New Roman"/>
        </w:rPr>
      </w:pPr>
      <w:r>
        <w:rPr>
          <w:rFonts w:ascii="Times New Roman" w:hAnsi="Times New Roman" w:cs="Times New Roman"/>
          <w:b/>
        </w:rPr>
        <w:tab/>
      </w:r>
      <w:r w:rsidRPr="00147A5D">
        <w:rPr>
          <w:rFonts w:ascii="Times New Roman" w:hAnsi="Times New Roman" w:cs="Times New Roman"/>
        </w:rPr>
        <w:t>prenájom zdvíhacích zariadení</w:t>
      </w:r>
      <w:r w:rsidR="00BA2CF8">
        <w:rPr>
          <w:rFonts w:ascii="Times New Roman" w:hAnsi="Times New Roman" w:cs="Times New Roman"/>
        </w:rPr>
        <w:t xml:space="preserve"> (ZZ)</w:t>
      </w:r>
      <w:r w:rsidRPr="00147A5D">
        <w:rPr>
          <w:rFonts w:ascii="Times New Roman" w:hAnsi="Times New Roman" w:cs="Times New Roman"/>
        </w:rPr>
        <w:t xml:space="preserve"> s obsluhou, servis ZZ,  revízie ZZ</w:t>
      </w:r>
    </w:p>
    <w:p w:rsidR="00360F88" w:rsidRPr="002E2695" w:rsidRDefault="00360F88" w:rsidP="00360F88">
      <w:pPr>
        <w:pStyle w:val="Odsekzoznamu"/>
        <w:spacing w:line="240" w:lineRule="auto"/>
        <w:ind w:left="0"/>
        <w:jc w:val="both"/>
        <w:rPr>
          <w:rFonts w:ascii="Times New Roman" w:hAnsi="Times New Roman" w:cs="Times New Roman"/>
          <w:b/>
        </w:rPr>
      </w:pPr>
      <w:bookmarkStart w:id="0" w:name="_GoBack"/>
      <w:bookmarkEnd w:id="0"/>
    </w:p>
    <w:p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Dátum schválenia účtovnej závierky za bezprostredne predchádzajúce účtovné obdobie:</w:t>
      </w:r>
    </w:p>
    <w:p w:rsidR="00360F88" w:rsidRPr="002E2695" w:rsidRDefault="00360F88" w:rsidP="00CE03EC">
      <w:pPr>
        <w:pStyle w:val="Odsekzoznamu"/>
        <w:spacing w:line="240" w:lineRule="auto"/>
        <w:jc w:val="both"/>
        <w:rPr>
          <w:rFonts w:ascii="Times New Roman" w:hAnsi="Times New Roman" w:cs="Times New Roman"/>
          <w:b/>
        </w:rPr>
      </w:pPr>
    </w:p>
    <w:p w:rsidR="00CE03EC" w:rsidRPr="00147A5D" w:rsidRDefault="0019201B" w:rsidP="00CE03EC">
      <w:pPr>
        <w:pStyle w:val="Odsekzoznamu"/>
        <w:spacing w:line="240" w:lineRule="auto"/>
        <w:jc w:val="both"/>
        <w:rPr>
          <w:rFonts w:ascii="Times New Roman" w:hAnsi="Times New Roman" w:cs="Times New Roman"/>
        </w:rPr>
      </w:pPr>
      <w:r>
        <w:rPr>
          <w:rFonts w:ascii="Times New Roman" w:hAnsi="Times New Roman" w:cs="Times New Roman"/>
        </w:rPr>
        <w:t xml:space="preserve">Valným zhromaždením spoločnosti dňa </w:t>
      </w:r>
      <w:r w:rsidR="00B66A58" w:rsidRPr="00467F6D">
        <w:rPr>
          <w:rFonts w:ascii="Times New Roman" w:hAnsi="Times New Roman" w:cs="Times New Roman"/>
        </w:rPr>
        <w:t>30.03.2023</w:t>
      </w:r>
    </w:p>
    <w:p w:rsidR="00360F88" w:rsidRPr="002E2695" w:rsidRDefault="00360F88" w:rsidP="00CE03EC">
      <w:pPr>
        <w:pStyle w:val="Odsekzoznamu"/>
        <w:spacing w:line="240" w:lineRule="auto"/>
        <w:jc w:val="both"/>
        <w:rPr>
          <w:rFonts w:ascii="Times New Roman" w:hAnsi="Times New Roman" w:cs="Times New Roman"/>
          <w:b/>
        </w:rPr>
      </w:pPr>
    </w:p>
    <w:p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rsidR="00360F88" w:rsidRPr="002E2695" w:rsidRDefault="00360F88" w:rsidP="00360F88">
      <w:pPr>
        <w:pStyle w:val="Odsekzoznamu"/>
        <w:spacing w:line="240" w:lineRule="auto"/>
        <w:ind w:left="0"/>
        <w:jc w:val="both"/>
        <w:rPr>
          <w:rFonts w:ascii="Times New Roman" w:hAnsi="Times New Roman" w:cs="Times New Roman"/>
          <w:b/>
        </w:rPr>
      </w:pPr>
    </w:p>
    <w:p w:rsidR="002E2695" w:rsidRPr="00147A5D" w:rsidRDefault="00147A5D" w:rsidP="0019201B">
      <w:pPr>
        <w:pStyle w:val="Odsekzoznamu"/>
        <w:tabs>
          <w:tab w:val="left" w:pos="1604"/>
          <w:tab w:val="left" w:pos="2815"/>
        </w:tabs>
        <w:spacing w:line="240" w:lineRule="auto"/>
        <w:ind w:left="708"/>
        <w:jc w:val="both"/>
        <w:rPr>
          <w:rFonts w:ascii="Times New Roman" w:hAnsi="Times New Roman" w:cs="Times New Roman"/>
          <w:b/>
        </w:rPr>
      </w:pPr>
      <w:r>
        <w:rPr>
          <w:rFonts w:ascii="Times New Roman" w:eastAsia="MS Gothic" w:hAnsi="Times New Roman" w:cs="Times New Roman"/>
        </w:rPr>
        <w:t xml:space="preserve"> Ú</w:t>
      </w:r>
      <w:r w:rsidR="0019201B">
        <w:rPr>
          <w:rFonts w:ascii="Times New Roman" w:eastAsia="MS Gothic" w:hAnsi="Times New Roman" w:cs="Times New Roman"/>
        </w:rPr>
        <w:t>čtovná závierka je zostavená k 31.12.20</w:t>
      </w:r>
      <w:r w:rsidR="00FC0516">
        <w:rPr>
          <w:rFonts w:ascii="Times New Roman" w:eastAsia="MS Gothic" w:hAnsi="Times New Roman" w:cs="Times New Roman"/>
        </w:rPr>
        <w:t>2</w:t>
      </w:r>
      <w:r w:rsidR="00B66A58">
        <w:rPr>
          <w:rFonts w:ascii="Times New Roman" w:eastAsia="MS Gothic" w:hAnsi="Times New Roman" w:cs="Times New Roman"/>
        </w:rPr>
        <w:t>3</w:t>
      </w:r>
      <w:r w:rsidR="0019201B">
        <w:rPr>
          <w:rFonts w:ascii="Times New Roman" w:eastAsia="MS Gothic" w:hAnsi="Times New Roman" w:cs="Times New Roman"/>
        </w:rPr>
        <w:t xml:space="preserve"> ako riadna ÚZ podľa §17 ods. 6 Zákona č. 431/2002    </w:t>
      </w:r>
      <w:proofErr w:type="spellStart"/>
      <w:r w:rsidR="0019201B">
        <w:rPr>
          <w:rFonts w:ascii="Times New Roman" w:eastAsia="MS Gothic" w:hAnsi="Times New Roman" w:cs="Times New Roman"/>
        </w:rPr>
        <w:t>Z.z</w:t>
      </w:r>
      <w:proofErr w:type="spellEnd"/>
      <w:r w:rsidR="0019201B">
        <w:rPr>
          <w:rFonts w:ascii="Times New Roman" w:eastAsia="MS Gothic" w:hAnsi="Times New Roman" w:cs="Times New Roman"/>
        </w:rPr>
        <w:t>. o účtovníctve v znení neskorších predpisov.</w:t>
      </w:r>
      <w:r>
        <w:rPr>
          <w:rFonts w:ascii="Times New Roman" w:eastAsia="MS Gothic" w:hAnsi="Times New Roman" w:cs="Times New Roman"/>
        </w:rPr>
        <w:t xml:space="preserve"> </w:t>
      </w:r>
    </w:p>
    <w:p w:rsidR="00957F4E" w:rsidRDefault="00900440" w:rsidP="00090EEC">
      <w:pPr>
        <w:spacing w:line="240" w:lineRule="auto"/>
        <w:jc w:val="both"/>
        <w:rPr>
          <w:rFonts w:ascii="Times New Roman" w:hAnsi="Times New Roman" w:cs="Times New Roman"/>
          <w:b/>
        </w:rPr>
      </w:pPr>
      <w:r w:rsidRPr="002E2695">
        <w:rPr>
          <w:rFonts w:ascii="Times New Roman" w:hAnsi="Times New Roman" w:cs="Times New Roman"/>
          <w:b/>
        </w:rPr>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r w:rsidR="00147A5D">
        <w:rPr>
          <w:rFonts w:ascii="Times New Roman" w:hAnsi="Times New Roman" w:cs="Times New Roman"/>
          <w:b/>
        </w:rPr>
        <w:t xml:space="preserve"> </w:t>
      </w:r>
    </w:p>
    <w:p w:rsidR="002E2695" w:rsidRPr="002E2695" w:rsidRDefault="00957F4E" w:rsidP="00090EEC">
      <w:pPr>
        <w:spacing w:line="240" w:lineRule="auto"/>
        <w:jc w:val="both"/>
        <w:rPr>
          <w:rFonts w:ascii="Times New Roman" w:hAnsi="Times New Roman" w:cs="Times New Roman"/>
        </w:rPr>
      </w:pPr>
      <w:r>
        <w:rPr>
          <w:rFonts w:ascii="Times New Roman" w:hAnsi="Times New Roman" w:cs="Times New Roman"/>
          <w:b/>
        </w:rPr>
        <w:t xml:space="preserve">            </w:t>
      </w:r>
      <w:r w:rsidRPr="00957F4E">
        <w:rPr>
          <w:rFonts w:ascii="Times New Roman" w:hAnsi="Times New Roman" w:cs="Times New Roman"/>
        </w:rPr>
        <w:t xml:space="preserve">účtovná </w:t>
      </w:r>
      <w:r>
        <w:rPr>
          <w:rFonts w:ascii="Times New Roman" w:hAnsi="Times New Roman" w:cs="Times New Roman"/>
        </w:rPr>
        <w:t xml:space="preserve"> </w:t>
      </w:r>
      <w:r w:rsidRPr="00957F4E">
        <w:rPr>
          <w:rFonts w:ascii="Times New Roman" w:hAnsi="Times New Roman" w:cs="Times New Roman"/>
        </w:rPr>
        <w:t>jednotka</w:t>
      </w:r>
      <w:r>
        <w:rPr>
          <w:rFonts w:ascii="Times New Roman" w:hAnsi="Times New Roman" w:cs="Times New Roman"/>
          <w:b/>
        </w:rPr>
        <w:t xml:space="preserve"> </w:t>
      </w:r>
      <w:r w:rsidR="00147A5D">
        <w:rPr>
          <w:rFonts w:ascii="Times New Roman" w:hAnsi="Times New Roman" w:cs="Times New Roman"/>
        </w:rPr>
        <w:t xml:space="preserve">nie je súčasťou skupiny </w:t>
      </w:r>
      <w:r>
        <w:rPr>
          <w:rFonts w:ascii="Times New Roman" w:hAnsi="Times New Roman" w:cs="Times New Roman"/>
        </w:rPr>
        <w:t>účtovných jednotiek</w:t>
      </w:r>
    </w:p>
    <w:p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tblPr>
      <w:tblGrid>
        <w:gridCol w:w="4126"/>
        <w:gridCol w:w="2410"/>
        <w:gridCol w:w="2788"/>
      </w:tblGrid>
      <w:tr w:rsidR="008E4E28" w:rsidRPr="002E2695" w:rsidTr="001D4FB8">
        <w:tc>
          <w:tcPr>
            <w:tcW w:w="4126" w:type="dxa"/>
            <w:tcBorders>
              <w:top w:val="single" w:sz="18"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rsidTr="001D4FB8">
        <w:trPr>
          <w:trHeight w:val="454"/>
        </w:trPr>
        <w:tc>
          <w:tcPr>
            <w:tcW w:w="4126" w:type="dxa"/>
            <w:tcBorders>
              <w:top w:val="single" w:sz="18" w:space="0" w:color="auto"/>
              <w:right w:val="single" w:sz="12" w:space="0" w:color="auto"/>
            </w:tcBorders>
          </w:tcPr>
          <w:p w:rsidR="008E4E28" w:rsidRPr="002E2695" w:rsidRDefault="008E4E28" w:rsidP="002E2695">
            <w:pPr>
              <w:rPr>
                <w:rFonts w:ascii="Times New Roman" w:hAnsi="Times New Roman" w:cs="Times New Roman"/>
              </w:rPr>
            </w:pPr>
            <w:r w:rsidRPr="002E2695">
              <w:rPr>
                <w:rFonts w:ascii="Times New Roman" w:hAnsi="Times New Roman" w:cs="Times New Roman"/>
              </w:rPr>
              <w:t>Priemerný prepočítaný počet zamestnancov</w:t>
            </w:r>
            <w:r w:rsidR="002E2695" w:rsidRPr="002E2695">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rsidR="008E4E28" w:rsidRDefault="00293834" w:rsidP="00BD4517">
            <w:pPr>
              <w:jc w:val="center"/>
              <w:rPr>
                <w:rFonts w:ascii="Times New Roman" w:hAnsi="Times New Roman" w:cs="Times New Roman"/>
              </w:rPr>
            </w:pPr>
            <w:r>
              <w:rPr>
                <w:rFonts w:ascii="Times New Roman" w:hAnsi="Times New Roman" w:cs="Times New Roman"/>
              </w:rPr>
              <w:t>29</w:t>
            </w:r>
          </w:p>
          <w:p w:rsidR="003B450F" w:rsidRPr="002E2695" w:rsidRDefault="003B450F" w:rsidP="00BD4517">
            <w:pPr>
              <w:jc w:val="center"/>
              <w:rPr>
                <w:rFonts w:ascii="Times New Roman" w:hAnsi="Times New Roman" w:cs="Times New Roman"/>
              </w:rPr>
            </w:pPr>
          </w:p>
        </w:tc>
        <w:tc>
          <w:tcPr>
            <w:tcW w:w="2788" w:type="dxa"/>
            <w:tcBorders>
              <w:top w:val="single" w:sz="18" w:space="0" w:color="auto"/>
              <w:left w:val="single" w:sz="12" w:space="0" w:color="auto"/>
              <w:bottom w:val="single" w:sz="18" w:space="0" w:color="auto"/>
            </w:tcBorders>
          </w:tcPr>
          <w:p w:rsidR="008E4E28" w:rsidRPr="002E2695" w:rsidRDefault="00B66A58" w:rsidP="00BA2CF8">
            <w:pPr>
              <w:jc w:val="center"/>
              <w:rPr>
                <w:rFonts w:ascii="Times New Roman" w:hAnsi="Times New Roman" w:cs="Times New Roman"/>
              </w:rPr>
            </w:pPr>
            <w:r>
              <w:rPr>
                <w:rFonts w:ascii="Times New Roman" w:hAnsi="Times New Roman" w:cs="Times New Roman"/>
              </w:rPr>
              <w:t>31</w:t>
            </w:r>
          </w:p>
        </w:tc>
      </w:tr>
    </w:tbl>
    <w:p w:rsidR="008E4E28" w:rsidRPr="002E2695" w:rsidRDefault="008E4E28" w:rsidP="008E4E28">
      <w:pPr>
        <w:spacing w:line="240" w:lineRule="auto"/>
        <w:ind w:left="1418" w:hanging="709"/>
        <w:jc w:val="both"/>
        <w:rPr>
          <w:rFonts w:ascii="Times New Roman" w:hAnsi="Times New Roman" w:cs="Times New Roman"/>
        </w:rPr>
      </w:pPr>
    </w:p>
    <w:p w:rsidR="001845C1" w:rsidRDefault="001845C1" w:rsidP="001845C1">
      <w:pPr>
        <w:spacing w:line="240" w:lineRule="auto"/>
        <w:jc w:val="center"/>
        <w:rPr>
          <w:rFonts w:ascii="Times New Roman" w:hAnsi="Times New Roman" w:cs="Times New Roman"/>
          <w:b/>
          <w:color w:val="000000" w:themeColor="text1"/>
        </w:rPr>
      </w:pPr>
    </w:p>
    <w:p w:rsidR="001845C1" w:rsidRPr="001845C1" w:rsidRDefault="006E4085" w:rsidP="001845C1">
      <w:pPr>
        <w:spacing w:line="240" w:lineRule="auto"/>
        <w:jc w:val="center"/>
        <w:rPr>
          <w:rFonts w:ascii="Times New Roman" w:hAnsi="Times New Roman" w:cs="Times New Roman"/>
          <w:b/>
          <w:color w:val="000000" w:themeColor="text1"/>
        </w:rPr>
      </w:pPr>
      <w:r w:rsidRPr="001845C1">
        <w:rPr>
          <w:rFonts w:ascii="Times New Roman" w:hAnsi="Times New Roman" w:cs="Times New Roman"/>
          <w:b/>
          <w:color w:val="000000" w:themeColor="text1"/>
        </w:rPr>
        <w:t>Čl</w:t>
      </w:r>
      <w:r w:rsidR="001845C1">
        <w:rPr>
          <w:rFonts w:ascii="Times New Roman" w:hAnsi="Times New Roman" w:cs="Times New Roman"/>
          <w:b/>
          <w:color w:val="000000" w:themeColor="text1"/>
        </w:rPr>
        <w:t xml:space="preserve">ánok </w:t>
      </w:r>
      <w:r w:rsidRPr="001845C1">
        <w:rPr>
          <w:rFonts w:ascii="Times New Roman" w:hAnsi="Times New Roman" w:cs="Times New Roman"/>
          <w:b/>
          <w:color w:val="000000" w:themeColor="text1"/>
        </w:rPr>
        <w:t xml:space="preserve"> II</w:t>
      </w:r>
    </w:p>
    <w:p w:rsidR="002E2695" w:rsidRPr="00E04773" w:rsidRDefault="006E4085" w:rsidP="001845C1">
      <w:pPr>
        <w:spacing w:line="240" w:lineRule="auto"/>
        <w:jc w:val="center"/>
        <w:rPr>
          <w:rFonts w:ascii="Times New Roman" w:hAnsi="Times New Roman" w:cs="Times New Roman"/>
          <w:b/>
          <w:color w:val="000000" w:themeColor="text1"/>
          <w:u w:val="single"/>
        </w:rPr>
      </w:pPr>
      <w:r w:rsidRPr="00E04773">
        <w:rPr>
          <w:rFonts w:ascii="Times New Roman" w:hAnsi="Times New Roman" w:cs="Times New Roman"/>
          <w:b/>
          <w:color w:val="000000" w:themeColor="text1"/>
          <w:u w:val="single"/>
        </w:rPr>
        <w:t>Informácie o</w:t>
      </w:r>
      <w:r w:rsidR="003F5AF5" w:rsidRPr="00E04773">
        <w:rPr>
          <w:rFonts w:ascii="Times New Roman" w:hAnsi="Times New Roman" w:cs="Times New Roman"/>
          <w:b/>
          <w:color w:val="000000" w:themeColor="text1"/>
          <w:u w:val="single"/>
        </w:rPr>
        <w:t> orgánoch spoločnosti</w:t>
      </w:r>
    </w:p>
    <w:p w:rsidR="001845C1" w:rsidRDefault="001845C1" w:rsidP="00B832B9">
      <w:pPr>
        <w:spacing w:after="0" w:line="240" w:lineRule="auto"/>
        <w:jc w:val="both"/>
        <w:rPr>
          <w:rFonts w:ascii="Times New Roman" w:hAnsi="Times New Roman" w:cs="Times New Roman"/>
          <w:b/>
        </w:rPr>
      </w:pPr>
    </w:p>
    <w:p w:rsidR="00B832B9" w:rsidRDefault="002E2695" w:rsidP="00B832B9">
      <w:pPr>
        <w:spacing w:after="0" w:line="240" w:lineRule="auto"/>
        <w:jc w:val="both"/>
        <w:rPr>
          <w:rFonts w:ascii="Times New Roman" w:hAnsi="Times New Roman" w:cs="Times New Roman"/>
          <w:b/>
        </w:rPr>
      </w:pPr>
      <w:r w:rsidRPr="002E2695">
        <w:rPr>
          <w:rFonts w:ascii="Times New Roman" w:hAnsi="Times New Roman" w:cs="Times New Roman"/>
          <w:b/>
        </w:rPr>
        <w:t>II.</w:t>
      </w:r>
      <w:r w:rsidR="00B832B9">
        <w:rPr>
          <w:rFonts w:ascii="Times New Roman" w:hAnsi="Times New Roman" w:cs="Times New Roman"/>
          <w:b/>
        </w:rPr>
        <w:tab/>
        <w:t>Informácie o orgánoch účtovnej jednotky</w:t>
      </w:r>
      <w:r w:rsidR="00DF2709">
        <w:rPr>
          <w:rFonts w:ascii="Times New Roman" w:hAnsi="Times New Roman" w:cs="Times New Roman"/>
          <w:b/>
        </w:rPr>
        <w:t xml:space="preserve">:  </w:t>
      </w:r>
    </w:p>
    <w:p w:rsidR="001845C1" w:rsidRDefault="006E4085" w:rsidP="001845C1">
      <w:pPr>
        <w:spacing w:line="240" w:lineRule="auto"/>
        <w:rPr>
          <w:rFonts w:ascii="Times New Roman" w:hAnsi="Times New Roman" w:cs="Times New Roman"/>
          <w:b/>
        </w:rPr>
      </w:pPr>
      <w:r w:rsidRPr="002E2695">
        <w:rPr>
          <w:rFonts w:ascii="Times New Roman" w:hAnsi="Times New Roman" w:cs="Times New Roman"/>
          <w:b/>
        </w:rPr>
        <w:t xml:space="preserve"> </w:t>
      </w:r>
    </w:p>
    <w:p w:rsidR="00CE611D" w:rsidRDefault="00003D5C" w:rsidP="001845C1">
      <w:pPr>
        <w:spacing w:line="240" w:lineRule="auto"/>
        <w:rPr>
          <w:rFonts w:ascii="Times New Roman" w:hAnsi="Times New Roman" w:cs="Times New Roman"/>
          <w:szCs w:val="24"/>
        </w:rPr>
      </w:pPr>
      <w:r>
        <w:rPr>
          <w:rFonts w:ascii="Times New Roman" w:hAnsi="Times New Roman" w:cs="Times New Roman"/>
          <w:szCs w:val="24"/>
        </w:rPr>
        <w:t xml:space="preserve">konatelia:  Ondrej Rusnák , Sv. Anny 120/20, Ružomberok 034 01, Ľubomír Pančík  Priechod </w:t>
      </w:r>
      <w:r w:rsidR="00A650F4">
        <w:rPr>
          <w:rFonts w:ascii="Times New Roman" w:hAnsi="Times New Roman" w:cs="Times New Roman"/>
          <w:szCs w:val="24"/>
        </w:rPr>
        <w:t>379</w:t>
      </w:r>
      <w:r>
        <w:rPr>
          <w:rFonts w:ascii="Times New Roman" w:hAnsi="Times New Roman" w:cs="Times New Roman"/>
          <w:szCs w:val="24"/>
        </w:rPr>
        <w:t xml:space="preserve">, Selce 976 11, Ján Lietava Nemčianska </w:t>
      </w:r>
      <w:r w:rsidR="00A650F4">
        <w:rPr>
          <w:rFonts w:ascii="Times New Roman" w:hAnsi="Times New Roman" w:cs="Times New Roman"/>
          <w:szCs w:val="24"/>
        </w:rPr>
        <w:t>175/</w:t>
      </w:r>
      <w:r>
        <w:rPr>
          <w:rFonts w:ascii="Times New Roman" w:hAnsi="Times New Roman" w:cs="Times New Roman"/>
          <w:szCs w:val="24"/>
        </w:rPr>
        <w:t>13, Banská Bystrica</w:t>
      </w:r>
      <w:r w:rsidR="00CE611D">
        <w:rPr>
          <w:rFonts w:ascii="Times New Roman" w:hAnsi="Times New Roman" w:cs="Times New Roman"/>
          <w:szCs w:val="24"/>
        </w:rPr>
        <w:t xml:space="preserve"> </w:t>
      </w:r>
      <w:r>
        <w:rPr>
          <w:rFonts w:ascii="Times New Roman" w:hAnsi="Times New Roman" w:cs="Times New Roman"/>
          <w:szCs w:val="24"/>
        </w:rPr>
        <w:t>-</w:t>
      </w:r>
      <w:r w:rsidR="00CE611D">
        <w:rPr>
          <w:rFonts w:ascii="Times New Roman" w:hAnsi="Times New Roman" w:cs="Times New Roman"/>
          <w:szCs w:val="24"/>
        </w:rPr>
        <w:t xml:space="preserve"> </w:t>
      </w:r>
      <w:r>
        <w:rPr>
          <w:rFonts w:ascii="Times New Roman" w:hAnsi="Times New Roman" w:cs="Times New Roman"/>
          <w:szCs w:val="24"/>
        </w:rPr>
        <w:t xml:space="preserve">Nemce 974 01. </w:t>
      </w:r>
    </w:p>
    <w:p w:rsidR="00003D5C" w:rsidRDefault="00003D5C" w:rsidP="001845C1">
      <w:pPr>
        <w:spacing w:line="240" w:lineRule="auto"/>
        <w:rPr>
          <w:rFonts w:ascii="Times New Roman" w:hAnsi="Times New Roman" w:cs="Times New Roman"/>
          <w:szCs w:val="24"/>
        </w:rPr>
      </w:pPr>
      <w:r>
        <w:rPr>
          <w:rFonts w:ascii="Times New Roman" w:hAnsi="Times New Roman" w:cs="Times New Roman"/>
          <w:szCs w:val="24"/>
        </w:rPr>
        <w:t>Spoločnosť zastupujú a za ňu podpisujú konatelia, každý samostatne.</w:t>
      </w:r>
    </w:p>
    <w:p w:rsidR="002E2695" w:rsidRPr="001845C1" w:rsidRDefault="00E04773" w:rsidP="001845C1">
      <w:pPr>
        <w:spacing w:line="240" w:lineRule="auto"/>
        <w:rPr>
          <w:rFonts w:ascii="Times New Roman" w:hAnsi="Times New Roman" w:cs="Times New Roman"/>
          <w:b/>
        </w:rPr>
      </w:pPr>
      <w:r>
        <w:rPr>
          <w:rFonts w:ascii="Times New Roman" w:hAnsi="Times New Roman" w:cs="Times New Roman"/>
          <w:szCs w:val="24"/>
        </w:rPr>
        <w:t>Č</w:t>
      </w:r>
      <w:r w:rsidR="00DF2709">
        <w:rPr>
          <w:rFonts w:ascii="Times New Roman" w:hAnsi="Times New Roman" w:cs="Times New Roman"/>
          <w:szCs w:val="24"/>
        </w:rPr>
        <w:t>leno</w:t>
      </w:r>
      <w:r>
        <w:rPr>
          <w:rFonts w:ascii="Times New Roman" w:hAnsi="Times New Roman" w:cs="Times New Roman"/>
          <w:szCs w:val="24"/>
        </w:rPr>
        <w:t>m</w:t>
      </w:r>
      <w:r w:rsidR="00DF2709">
        <w:rPr>
          <w:rFonts w:ascii="Times New Roman" w:hAnsi="Times New Roman" w:cs="Times New Roman"/>
          <w:szCs w:val="24"/>
        </w:rPr>
        <w:t xml:space="preserve"> štatutárn</w:t>
      </w:r>
      <w:r>
        <w:rPr>
          <w:rFonts w:ascii="Times New Roman" w:hAnsi="Times New Roman" w:cs="Times New Roman"/>
          <w:szCs w:val="24"/>
        </w:rPr>
        <w:t>ych</w:t>
      </w:r>
      <w:r w:rsidR="00DF2709">
        <w:rPr>
          <w:rFonts w:ascii="Times New Roman" w:hAnsi="Times New Roman" w:cs="Times New Roman"/>
          <w:szCs w:val="24"/>
        </w:rPr>
        <w:t xml:space="preserve"> orgán</w:t>
      </w:r>
      <w:r>
        <w:rPr>
          <w:rFonts w:ascii="Times New Roman" w:hAnsi="Times New Roman" w:cs="Times New Roman"/>
          <w:szCs w:val="24"/>
        </w:rPr>
        <w:t>ov</w:t>
      </w:r>
      <w:r w:rsidR="00DF2709">
        <w:rPr>
          <w:rFonts w:ascii="Times New Roman" w:hAnsi="Times New Roman" w:cs="Times New Roman"/>
          <w:szCs w:val="24"/>
        </w:rPr>
        <w:t xml:space="preserve"> spoločnosti </w:t>
      </w:r>
      <w:r>
        <w:rPr>
          <w:rFonts w:ascii="Times New Roman" w:hAnsi="Times New Roman" w:cs="Times New Roman"/>
          <w:szCs w:val="24"/>
        </w:rPr>
        <w:t>neboli poskytnuté pôžičky, záruky a ani iné zabezpečenia</w:t>
      </w:r>
      <w:r w:rsidR="00DF2709">
        <w:rPr>
          <w:rFonts w:ascii="Times New Roman" w:hAnsi="Times New Roman" w:cs="Times New Roman"/>
          <w:szCs w:val="24"/>
        </w:rPr>
        <w:t>.</w:t>
      </w:r>
    </w:p>
    <w:p w:rsidR="00E04773" w:rsidRDefault="00E04773" w:rsidP="00B832B9">
      <w:pPr>
        <w:spacing w:line="240" w:lineRule="auto"/>
        <w:rPr>
          <w:rFonts w:ascii="Times New Roman" w:hAnsi="Times New Roman" w:cs="Times New Roman"/>
          <w:b/>
          <w:color w:val="5B9BD5" w:themeColor="accent1"/>
        </w:rPr>
      </w:pPr>
    </w:p>
    <w:p w:rsidR="004F39BB" w:rsidRDefault="004F39BB" w:rsidP="001845C1">
      <w:pPr>
        <w:spacing w:line="240" w:lineRule="auto"/>
        <w:jc w:val="center"/>
        <w:rPr>
          <w:rFonts w:ascii="Times New Roman" w:hAnsi="Times New Roman" w:cs="Times New Roman"/>
          <w:b/>
          <w:color w:val="000000" w:themeColor="text1"/>
        </w:rPr>
      </w:pPr>
    </w:p>
    <w:p w:rsidR="001845C1" w:rsidRPr="001845C1" w:rsidRDefault="001D4FB8" w:rsidP="00CE611D">
      <w:pPr>
        <w:spacing w:line="240" w:lineRule="auto"/>
        <w:ind w:left="3540" w:firstLine="708"/>
        <w:rPr>
          <w:rFonts w:ascii="Times New Roman" w:hAnsi="Times New Roman" w:cs="Times New Roman"/>
          <w:b/>
          <w:color w:val="000000" w:themeColor="text1"/>
        </w:rPr>
      </w:pPr>
      <w:r w:rsidRPr="001845C1">
        <w:rPr>
          <w:rFonts w:ascii="Times New Roman" w:hAnsi="Times New Roman" w:cs="Times New Roman"/>
          <w:b/>
          <w:color w:val="000000" w:themeColor="text1"/>
        </w:rPr>
        <w:t>Čl</w:t>
      </w:r>
      <w:r w:rsidR="001845C1">
        <w:rPr>
          <w:rFonts w:ascii="Times New Roman" w:hAnsi="Times New Roman" w:cs="Times New Roman"/>
          <w:b/>
          <w:color w:val="000000" w:themeColor="text1"/>
        </w:rPr>
        <w:t xml:space="preserve">ánok </w:t>
      </w:r>
      <w:r w:rsidRPr="001845C1">
        <w:rPr>
          <w:rFonts w:ascii="Times New Roman" w:hAnsi="Times New Roman" w:cs="Times New Roman"/>
          <w:b/>
          <w:color w:val="000000" w:themeColor="text1"/>
        </w:rPr>
        <w:t xml:space="preserve"> III</w:t>
      </w:r>
    </w:p>
    <w:p w:rsidR="001D4FB8" w:rsidRPr="001845C1" w:rsidRDefault="001D4FB8" w:rsidP="001845C1">
      <w:pPr>
        <w:spacing w:line="240" w:lineRule="auto"/>
        <w:jc w:val="center"/>
        <w:rPr>
          <w:rFonts w:ascii="Times New Roman" w:hAnsi="Times New Roman" w:cs="Times New Roman"/>
          <w:b/>
          <w:color w:val="000000" w:themeColor="text1"/>
          <w:u w:val="single"/>
        </w:rPr>
      </w:pPr>
      <w:r w:rsidRPr="001845C1">
        <w:rPr>
          <w:rFonts w:ascii="Times New Roman" w:hAnsi="Times New Roman" w:cs="Times New Roman"/>
          <w:b/>
          <w:color w:val="000000" w:themeColor="text1"/>
          <w:u w:val="single"/>
        </w:rPr>
        <w:t>I</w:t>
      </w:r>
      <w:r w:rsidR="00B832B9" w:rsidRPr="001845C1">
        <w:rPr>
          <w:rFonts w:ascii="Times New Roman" w:hAnsi="Times New Roman" w:cs="Times New Roman"/>
          <w:b/>
          <w:color w:val="000000" w:themeColor="text1"/>
          <w:u w:val="single"/>
        </w:rPr>
        <w:t>nformácie o prijatých postupoch</w:t>
      </w:r>
    </w:p>
    <w:p w:rsidR="006E4085" w:rsidRPr="001845C1" w:rsidRDefault="001D4FB8" w:rsidP="006E4085">
      <w:pPr>
        <w:spacing w:line="240" w:lineRule="auto"/>
        <w:jc w:val="both"/>
        <w:rPr>
          <w:rFonts w:ascii="Times New Roman" w:hAnsi="Times New Roman" w:cs="Times New Roman"/>
          <w:szCs w:val="24"/>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845C1">
        <w:rPr>
          <w:rFonts w:ascii="Times New Roman" w:hAnsi="Times New Roman" w:cs="Times New Roman"/>
          <w:szCs w:val="24"/>
        </w:rPr>
        <w:t xml:space="preserve">Účtovná jednotka </w:t>
      </w:r>
      <w:r w:rsidR="004F39BB">
        <w:rPr>
          <w:rFonts w:ascii="Times New Roman" w:hAnsi="Times New Roman" w:cs="Times New Roman"/>
          <w:szCs w:val="24"/>
        </w:rPr>
        <w:t xml:space="preserve">zostavila účtovnú závierku za splnenia predpokladu, že </w:t>
      </w:r>
      <w:r w:rsidR="006E4085" w:rsidRPr="001845C1">
        <w:rPr>
          <w:rFonts w:ascii="Times New Roman" w:hAnsi="Times New Roman" w:cs="Times New Roman"/>
          <w:szCs w:val="24"/>
        </w:rPr>
        <w:t>bude nepretržite pokračovať vo svojej činnosti</w:t>
      </w:r>
      <w:r w:rsidR="001845C1">
        <w:rPr>
          <w:rFonts w:ascii="Times New Roman" w:hAnsi="Times New Roman" w:cs="Times New Roman"/>
          <w:szCs w:val="24"/>
        </w:rPr>
        <w:t>.</w:t>
      </w:r>
    </w:p>
    <w:p w:rsidR="001D4FB8" w:rsidRPr="004F39BB" w:rsidRDefault="001D4FB8" w:rsidP="004F39BB">
      <w:pPr>
        <w:spacing w:after="360" w:line="240" w:lineRule="auto"/>
        <w:jc w:val="both"/>
        <w:rPr>
          <w:rFonts w:ascii="Times New Roman" w:eastAsia="MS Gothic" w:hAnsi="Times New Roman" w:cs="Times New Roman"/>
          <w:szCs w:val="24"/>
        </w:rPr>
      </w:pPr>
      <w:r>
        <w:rPr>
          <w:rFonts w:ascii="Times New Roman" w:hAnsi="Times New Roman" w:cs="Times New Roman"/>
          <w:b/>
          <w:szCs w:val="24"/>
        </w:rPr>
        <w:t>III. 2</w:t>
      </w:r>
      <w:r w:rsidRPr="001D4FB8">
        <w:rPr>
          <w:rFonts w:ascii="Times New Roman" w:hAnsi="Times New Roman" w:cs="Times New Roman"/>
          <w:b/>
          <w:szCs w:val="24"/>
        </w:rPr>
        <w:tab/>
      </w:r>
      <w:r w:rsidRPr="001D4FB8">
        <w:rPr>
          <w:rFonts w:ascii="Times New Roman" w:hAnsi="Times New Roman" w:cs="Times New Roman"/>
          <w:szCs w:val="24"/>
        </w:rPr>
        <w:t>Účtovné metódy a z</w:t>
      </w:r>
      <w:r w:rsidR="00B832B9">
        <w:rPr>
          <w:rFonts w:ascii="Times New Roman" w:hAnsi="Times New Roman" w:cs="Times New Roman"/>
          <w:szCs w:val="24"/>
        </w:rPr>
        <w:t>á</w:t>
      </w:r>
      <w:r w:rsidRPr="001D4FB8">
        <w:rPr>
          <w:rFonts w:ascii="Times New Roman" w:hAnsi="Times New Roman" w:cs="Times New Roman"/>
          <w:szCs w:val="24"/>
        </w:rPr>
        <w:t>sady boli aplikované</w:t>
      </w:r>
      <w:r w:rsidR="00B05B9D">
        <w:rPr>
          <w:rFonts w:ascii="Times New Roman" w:hAnsi="Times New Roman" w:cs="Times New Roman"/>
          <w:szCs w:val="24"/>
        </w:rPr>
        <w:t xml:space="preserve"> v rámci platného Z</w:t>
      </w:r>
      <w:r w:rsidR="00DF2709">
        <w:rPr>
          <w:rFonts w:ascii="Times New Roman" w:hAnsi="Times New Roman" w:cs="Times New Roman"/>
          <w:szCs w:val="24"/>
        </w:rPr>
        <w:t xml:space="preserve">ákona č. 431/2002 </w:t>
      </w:r>
      <w:r w:rsidR="00B05B9D">
        <w:rPr>
          <w:rFonts w:ascii="Times New Roman" w:hAnsi="Times New Roman" w:cs="Times New Roman"/>
          <w:szCs w:val="24"/>
        </w:rPr>
        <w:t>o</w:t>
      </w:r>
      <w:r w:rsidR="00DF2709">
        <w:rPr>
          <w:rFonts w:ascii="Times New Roman" w:hAnsi="Times New Roman" w:cs="Times New Roman"/>
          <w:szCs w:val="24"/>
        </w:rPr>
        <w:t xml:space="preserve"> účtovníctve </w:t>
      </w:r>
      <w:proofErr w:type="spellStart"/>
      <w:r w:rsidR="00DF2709">
        <w:rPr>
          <w:rFonts w:ascii="Times New Roman" w:hAnsi="Times New Roman" w:cs="Times New Roman"/>
          <w:szCs w:val="24"/>
        </w:rPr>
        <w:t>Z.z</w:t>
      </w:r>
      <w:proofErr w:type="spellEnd"/>
      <w:r w:rsidR="00DF2709">
        <w:rPr>
          <w:rFonts w:ascii="Times New Roman" w:hAnsi="Times New Roman" w:cs="Times New Roman"/>
          <w:szCs w:val="24"/>
        </w:rPr>
        <w:t>. v znení neskorších predpisov bez osobitostí.</w:t>
      </w:r>
      <w:r w:rsidRPr="001D4FB8">
        <w:rPr>
          <w:rFonts w:ascii="Times New Roman" w:hAnsi="Times New Roman" w:cs="Times New Roman"/>
          <w:szCs w:val="24"/>
        </w:rPr>
        <w:t xml:space="preserve"> </w:t>
      </w:r>
      <w:r w:rsidR="004F39BB">
        <w:rPr>
          <w:rFonts w:ascii="Times New Roman" w:hAnsi="Times New Roman" w:cs="Times New Roman"/>
          <w:szCs w:val="24"/>
        </w:rPr>
        <w:t>Nedošlo k ich zmenám.</w:t>
      </w:r>
    </w:p>
    <w:p w:rsidR="001D4FB8" w:rsidRPr="001D4FB8" w:rsidRDefault="001D4FB8" w:rsidP="00E03DFF">
      <w:pPr>
        <w:spacing w:line="240" w:lineRule="auto"/>
        <w:jc w:val="both"/>
        <w:rPr>
          <w:rFonts w:ascii="Times New Roman" w:eastAsia="MS Gothic" w:hAnsi="Times New Roman" w:cs="Times New Roman"/>
          <w:b/>
          <w:szCs w:val="24"/>
        </w:rPr>
      </w:pPr>
      <w:r w:rsidRPr="001D4FB8">
        <w:rPr>
          <w:rFonts w:ascii="Times New Roman" w:eastAsia="MS Gothic" w:hAnsi="Times New Roman" w:cs="Times New Roman"/>
          <w:b/>
          <w:szCs w:val="24"/>
        </w:rPr>
        <w:t>III.</w:t>
      </w:r>
      <w:r>
        <w:rPr>
          <w:rFonts w:ascii="Times New Roman" w:eastAsia="MS Gothic" w:hAnsi="Times New Roman" w:cs="Times New Roman"/>
          <w:b/>
          <w:szCs w:val="24"/>
        </w:rPr>
        <w:t xml:space="preserve"> </w:t>
      </w:r>
      <w:r w:rsidRPr="001D4FB8">
        <w:rPr>
          <w:rFonts w:ascii="Times New Roman" w:eastAsia="MS Gothic" w:hAnsi="Times New Roman" w:cs="Times New Roman"/>
          <w:b/>
          <w:szCs w:val="24"/>
        </w:rPr>
        <w:t>3</w:t>
      </w:r>
      <w:r w:rsidRPr="001D4FB8">
        <w:rPr>
          <w:rFonts w:ascii="Times New Roman" w:eastAsia="MS Gothic" w:hAnsi="Times New Roman" w:cs="Times New Roman"/>
          <w:b/>
          <w:szCs w:val="24"/>
        </w:rPr>
        <w:tab/>
        <w:t>Informácie o charaktere a účele transakcií, ktor</w:t>
      </w:r>
      <w:r w:rsidR="00B05B9D">
        <w:rPr>
          <w:rFonts w:ascii="Times New Roman" w:eastAsia="MS Gothic" w:hAnsi="Times New Roman" w:cs="Times New Roman"/>
          <w:b/>
          <w:szCs w:val="24"/>
        </w:rPr>
        <w:t>é</w:t>
      </w:r>
      <w:r w:rsidRPr="001D4FB8">
        <w:rPr>
          <w:rFonts w:ascii="Times New Roman" w:eastAsia="MS Gothic" w:hAnsi="Times New Roman" w:cs="Times New Roman"/>
          <w:b/>
          <w:szCs w:val="24"/>
        </w:rPr>
        <w:t xml:space="preserve"> sa neuvádzajú v súvahe</w:t>
      </w:r>
    </w:p>
    <w:p w:rsidR="004701FB" w:rsidRPr="00DA4CCA" w:rsidRDefault="00DF2709" w:rsidP="00E03DFF">
      <w:pPr>
        <w:spacing w:line="240" w:lineRule="auto"/>
        <w:jc w:val="both"/>
        <w:rPr>
          <w:rFonts w:ascii="Times New Roman" w:eastAsia="MS Gothic" w:hAnsi="Times New Roman" w:cs="Times New Roman"/>
        </w:rPr>
      </w:pPr>
      <w:r w:rsidRPr="00DA4CCA">
        <w:rPr>
          <w:rFonts w:ascii="Times New Roman" w:eastAsia="MS Gothic" w:hAnsi="Times New Roman" w:cs="Times New Roman"/>
        </w:rPr>
        <w:t xml:space="preserve">Účtovná jednotka </w:t>
      </w:r>
      <w:r w:rsidR="001845C1">
        <w:rPr>
          <w:rFonts w:ascii="Times New Roman" w:eastAsia="MS Gothic" w:hAnsi="Times New Roman" w:cs="Times New Roman"/>
        </w:rPr>
        <w:t>takéto</w:t>
      </w:r>
      <w:r w:rsidRPr="00DA4CCA">
        <w:rPr>
          <w:rFonts w:ascii="Times New Roman" w:eastAsia="MS Gothic" w:hAnsi="Times New Roman" w:cs="Times New Roman"/>
        </w:rPr>
        <w:t xml:space="preserve"> transakcie </w:t>
      </w:r>
      <w:r w:rsidR="001845C1">
        <w:rPr>
          <w:rFonts w:ascii="Times New Roman" w:eastAsia="MS Gothic" w:hAnsi="Times New Roman" w:cs="Times New Roman"/>
        </w:rPr>
        <w:t>nepoužíva</w:t>
      </w:r>
      <w:r w:rsidRPr="00DA4CCA">
        <w:rPr>
          <w:rFonts w:ascii="Times New Roman" w:eastAsia="MS Gothic" w:hAnsi="Times New Roman" w:cs="Times New Roman"/>
        </w:rPr>
        <w:t>.</w:t>
      </w:r>
    </w:p>
    <w:p w:rsidR="00E42DF0" w:rsidRDefault="004701FB" w:rsidP="00E03DFF">
      <w:pPr>
        <w:spacing w:line="240" w:lineRule="auto"/>
        <w:jc w:val="both"/>
        <w:rPr>
          <w:rFonts w:ascii="Times New Roman" w:eastAsia="MS Gothic" w:hAnsi="Times New Roman" w:cs="Times New Roman"/>
          <w:b/>
        </w:rPr>
      </w:pPr>
      <w:r w:rsidRPr="004701FB">
        <w:rPr>
          <w:rFonts w:ascii="Times New Roman" w:eastAsia="MS Gothic" w:hAnsi="Times New Roman" w:cs="Times New Roman"/>
          <w:b/>
        </w:rPr>
        <w:t>III. 4</w:t>
      </w:r>
      <w:r w:rsidR="00693368">
        <w:rPr>
          <w:rFonts w:ascii="Times New Roman" w:eastAsia="MS Gothic" w:hAnsi="Times New Roman" w:cs="Times New Roman"/>
          <w:b/>
        </w:rPr>
        <w:t>.1</w:t>
      </w:r>
      <w:r w:rsidRPr="004701FB">
        <w:rPr>
          <w:rFonts w:ascii="Times New Roman" w:eastAsia="MS Gothic" w:hAnsi="Times New Roman" w:cs="Times New Roman"/>
          <w:b/>
        </w:rPr>
        <w:t xml:space="preserve">   Spôsob oceňovania jednotlivých zložiek majetku a</w:t>
      </w:r>
      <w:r>
        <w:rPr>
          <w:rFonts w:ascii="Times New Roman" w:eastAsia="MS Gothic" w:hAnsi="Times New Roman" w:cs="Times New Roman"/>
          <w:b/>
        </w:rPr>
        <w:t> </w:t>
      </w:r>
      <w:r w:rsidRPr="004701FB">
        <w:rPr>
          <w:rFonts w:ascii="Times New Roman" w:eastAsia="MS Gothic" w:hAnsi="Times New Roman" w:cs="Times New Roman"/>
          <w:b/>
        </w:rPr>
        <w:t>záväzkov</w:t>
      </w:r>
      <w:r>
        <w:rPr>
          <w:rFonts w:ascii="Times New Roman" w:eastAsia="MS Gothic" w:hAnsi="Times New Roman" w:cs="Times New Roman"/>
          <w:b/>
        </w:rPr>
        <w:t>:</w:t>
      </w:r>
    </w:p>
    <w:tbl>
      <w:tblPr>
        <w:tblW w:w="9341" w:type="dxa"/>
        <w:tblCellMar>
          <w:left w:w="70" w:type="dxa"/>
          <w:right w:w="70" w:type="dxa"/>
        </w:tblCellMar>
        <w:tblLook w:val="04A0"/>
      </w:tblPr>
      <w:tblGrid>
        <w:gridCol w:w="3813"/>
        <w:gridCol w:w="2693"/>
        <w:gridCol w:w="2835"/>
      </w:tblGrid>
      <w:tr w:rsidR="004701FB" w:rsidRPr="004701FB" w:rsidTr="00B05B9D">
        <w:trPr>
          <w:trHeight w:val="705"/>
        </w:trPr>
        <w:tc>
          <w:tcPr>
            <w:tcW w:w="3813" w:type="dxa"/>
            <w:tcBorders>
              <w:top w:val="single" w:sz="18" w:space="0" w:color="auto"/>
              <w:left w:val="single" w:sz="18" w:space="0" w:color="auto"/>
              <w:bottom w:val="single" w:sz="18" w:space="0" w:color="auto"/>
              <w:right w:val="single" w:sz="12"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Druh majetku / záväzkov</w:t>
            </w:r>
          </w:p>
        </w:tc>
        <w:tc>
          <w:tcPr>
            <w:tcW w:w="2693" w:type="dxa"/>
            <w:tcBorders>
              <w:top w:val="single" w:sz="18" w:space="0" w:color="auto"/>
              <w:left w:val="single" w:sz="12" w:space="0" w:color="auto"/>
              <w:bottom w:val="single" w:sz="18" w:space="0" w:color="auto"/>
              <w:right w:val="single" w:sz="12"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Spôsob ocenenia</w:t>
            </w:r>
          </w:p>
        </w:tc>
        <w:tc>
          <w:tcPr>
            <w:tcW w:w="2835" w:type="dxa"/>
            <w:tcBorders>
              <w:top w:val="single" w:sz="18" w:space="0" w:color="auto"/>
              <w:left w:val="single" w:sz="12" w:space="0" w:color="auto"/>
              <w:bottom w:val="single" w:sz="18" w:space="0" w:color="auto"/>
              <w:right w:val="single" w:sz="18" w:space="0" w:color="auto"/>
            </w:tcBorders>
            <w:shd w:val="clear" w:color="auto" w:fill="auto"/>
            <w:vAlign w:val="center"/>
            <w:hideMark/>
          </w:tcPr>
          <w:p w:rsidR="004701FB" w:rsidRPr="004701FB" w:rsidRDefault="004701FB" w:rsidP="004701FB">
            <w:pPr>
              <w:spacing w:after="0" w:line="240" w:lineRule="auto"/>
              <w:jc w:val="center"/>
              <w:rPr>
                <w:rFonts w:ascii="Times New Roman" w:eastAsia="Times New Roman" w:hAnsi="Times New Roman" w:cs="Times New Roman"/>
                <w:b/>
                <w:bCs/>
                <w:color w:val="000000"/>
                <w:lang w:eastAsia="sk-SK"/>
              </w:rPr>
            </w:pPr>
            <w:r w:rsidRPr="004701FB">
              <w:rPr>
                <w:rFonts w:ascii="Times New Roman" w:eastAsia="Times New Roman" w:hAnsi="Times New Roman" w:cs="Times New Roman"/>
                <w:b/>
                <w:bCs/>
                <w:color w:val="000000"/>
                <w:lang w:eastAsia="sk-SK"/>
              </w:rPr>
              <w:t xml:space="preserve">Náklady spojené </w:t>
            </w:r>
            <w:r w:rsidRPr="004701FB">
              <w:rPr>
                <w:rFonts w:ascii="Times New Roman" w:eastAsia="Times New Roman" w:hAnsi="Times New Roman" w:cs="Times New Roman"/>
                <w:b/>
                <w:bCs/>
                <w:color w:val="000000"/>
                <w:lang w:eastAsia="sk-SK"/>
              </w:rPr>
              <w:br/>
              <w:t>s obstaraním</w:t>
            </w:r>
          </w:p>
        </w:tc>
      </w:tr>
      <w:tr w:rsidR="004701FB" w:rsidRPr="004701FB" w:rsidTr="00B05B9D">
        <w:trPr>
          <w:trHeight w:val="228"/>
        </w:trPr>
        <w:tc>
          <w:tcPr>
            <w:tcW w:w="3813" w:type="dxa"/>
            <w:tcBorders>
              <w:top w:val="single" w:sz="18"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DA4CCA"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DHM obstaraný kúpou</w:t>
            </w:r>
          </w:p>
        </w:tc>
        <w:tc>
          <w:tcPr>
            <w:tcW w:w="2693" w:type="dxa"/>
            <w:tcBorders>
              <w:top w:val="single" w:sz="18"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DA4CCA">
              <w:rPr>
                <w:rFonts w:ascii="Times New Roman" w:eastAsia="Times New Roman" w:hAnsi="Times New Roman" w:cs="Times New Roman"/>
                <w:b/>
                <w:bCs/>
                <w:color w:val="2F75B5"/>
                <w:lang w:eastAsia="sk-SK"/>
              </w:rPr>
              <w:t>Obstarávacia cena</w:t>
            </w:r>
          </w:p>
        </w:tc>
        <w:tc>
          <w:tcPr>
            <w:tcW w:w="2835" w:type="dxa"/>
            <w:tcBorders>
              <w:top w:val="single" w:sz="18"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54"/>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DA4CCA" w:rsidP="004701FB">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DHM interne vytvorený</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DA4CCA">
              <w:rPr>
                <w:rFonts w:ascii="Times New Roman" w:eastAsia="Times New Roman" w:hAnsi="Times New Roman" w:cs="Times New Roman"/>
                <w:b/>
                <w:bCs/>
                <w:color w:val="2F75B5"/>
                <w:lang w:eastAsia="sk-SK"/>
              </w:rPr>
              <w:t>Vlastné náklady</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88"/>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DA4CCA"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Zásoby obstarané kúpou</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DA4CCA">
              <w:rPr>
                <w:rFonts w:ascii="Times New Roman" w:eastAsia="Times New Roman" w:hAnsi="Times New Roman" w:cs="Times New Roman"/>
                <w:b/>
                <w:bCs/>
                <w:color w:val="2F75B5"/>
                <w:lang w:eastAsia="sk-SK"/>
              </w:rPr>
              <w:t>Obstarávacia cena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60"/>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DA4CCA"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Pohľadávky</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DA4CCA">
              <w:rPr>
                <w:rFonts w:ascii="Times New Roman" w:eastAsia="Times New Roman" w:hAnsi="Times New Roman" w:cs="Times New Roman"/>
                <w:b/>
                <w:bCs/>
                <w:color w:val="2F75B5"/>
                <w:lang w:eastAsia="sk-SK"/>
              </w:rPr>
              <w:t>Menovitá hodnota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64"/>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DA4CCA"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Krátkodobý finančný majetok</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DA4CCA">
              <w:rPr>
                <w:rFonts w:ascii="Times New Roman" w:eastAsia="Times New Roman" w:hAnsi="Times New Roman" w:cs="Times New Roman"/>
                <w:b/>
                <w:bCs/>
                <w:color w:val="2F75B5"/>
                <w:lang w:eastAsia="sk-SK"/>
              </w:rPr>
              <w:t>Obstarávacia cena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82"/>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DA4CCA"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Časové rozlíšenie na strane aktív súvahy</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DA4CCA">
              <w:rPr>
                <w:rFonts w:ascii="Times New Roman" w:eastAsia="Times New Roman" w:hAnsi="Times New Roman" w:cs="Times New Roman"/>
                <w:b/>
                <w:bCs/>
                <w:color w:val="2F75B5"/>
                <w:lang w:eastAsia="sk-SK"/>
              </w:rPr>
              <w:t>Menovitá hodnota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72"/>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B035D1"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Záväzky</w:t>
            </w:r>
            <w:r w:rsidR="00BA117B">
              <w:rPr>
                <w:rFonts w:ascii="Times New Roman" w:eastAsia="Times New Roman" w:hAnsi="Times New Roman" w:cs="Times New Roman"/>
                <w:color w:val="000000"/>
                <w:lang w:eastAsia="sk-SK"/>
              </w:rPr>
              <w:t>, rezervy</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B035D1">
              <w:rPr>
                <w:rFonts w:ascii="Times New Roman" w:eastAsia="Times New Roman" w:hAnsi="Times New Roman" w:cs="Times New Roman"/>
                <w:b/>
                <w:bCs/>
                <w:color w:val="2F75B5"/>
                <w:lang w:eastAsia="sk-SK"/>
              </w:rPr>
              <w:t>Menovitá hodnota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76"/>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B035D1"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 xml:space="preserve">Majetok </w:t>
            </w:r>
            <w:proofErr w:type="spellStart"/>
            <w:r w:rsidRPr="004701FB">
              <w:rPr>
                <w:rFonts w:ascii="Times New Roman" w:eastAsia="Times New Roman" w:hAnsi="Times New Roman" w:cs="Times New Roman"/>
                <w:color w:val="000000"/>
                <w:lang w:eastAsia="sk-SK"/>
              </w:rPr>
              <w:t>obstar</w:t>
            </w:r>
            <w:proofErr w:type="spellEnd"/>
            <w:r w:rsidRPr="004701FB">
              <w:rPr>
                <w:rFonts w:ascii="Times New Roman" w:eastAsia="Times New Roman" w:hAnsi="Times New Roman" w:cs="Times New Roman"/>
                <w:color w:val="000000"/>
                <w:lang w:eastAsia="sk-SK"/>
              </w:rPr>
              <w:t>. zmluvou o kúpe prenajatej veci</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B035D1">
              <w:rPr>
                <w:rFonts w:ascii="Times New Roman" w:eastAsia="Times New Roman" w:hAnsi="Times New Roman" w:cs="Times New Roman"/>
                <w:b/>
                <w:bCs/>
                <w:color w:val="2F75B5"/>
                <w:lang w:eastAsia="sk-SK"/>
              </w:rPr>
              <w:t>Obstarávacia cena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r w:rsidR="004701FB" w:rsidRPr="004701FB" w:rsidTr="004701FB">
        <w:trPr>
          <w:trHeight w:val="266"/>
        </w:trPr>
        <w:tc>
          <w:tcPr>
            <w:tcW w:w="3813" w:type="dxa"/>
            <w:tcBorders>
              <w:top w:val="single" w:sz="4" w:space="0" w:color="auto"/>
              <w:left w:val="single" w:sz="18" w:space="0" w:color="auto"/>
              <w:bottom w:val="single" w:sz="4" w:space="0" w:color="auto"/>
              <w:right w:val="single" w:sz="12" w:space="0" w:color="auto"/>
            </w:tcBorders>
            <w:shd w:val="clear" w:color="auto" w:fill="auto"/>
            <w:vAlign w:val="bottom"/>
            <w:hideMark/>
          </w:tcPr>
          <w:p w:rsidR="004701FB" w:rsidRPr="004701FB" w:rsidRDefault="00B035D1" w:rsidP="004701FB">
            <w:pPr>
              <w:spacing w:after="0" w:line="240" w:lineRule="auto"/>
              <w:rPr>
                <w:rFonts w:ascii="Times New Roman" w:eastAsia="Times New Roman" w:hAnsi="Times New Roman" w:cs="Times New Roman"/>
                <w:color w:val="000000"/>
                <w:lang w:eastAsia="sk-SK"/>
              </w:rPr>
            </w:pPr>
            <w:r w:rsidRPr="004701FB">
              <w:rPr>
                <w:rFonts w:ascii="Times New Roman" w:eastAsia="Times New Roman" w:hAnsi="Times New Roman" w:cs="Times New Roman"/>
                <w:color w:val="000000"/>
                <w:lang w:eastAsia="sk-SK"/>
              </w:rPr>
              <w:t>Splatná daň z príjmov a odložená daň z príjmov</w:t>
            </w:r>
          </w:p>
        </w:tc>
        <w:tc>
          <w:tcPr>
            <w:tcW w:w="269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r w:rsidR="00B035D1">
              <w:rPr>
                <w:rFonts w:ascii="Times New Roman" w:eastAsia="Times New Roman" w:hAnsi="Times New Roman" w:cs="Times New Roman"/>
                <w:b/>
                <w:bCs/>
                <w:color w:val="2F75B5"/>
                <w:lang w:eastAsia="sk-SK"/>
              </w:rPr>
              <w:t>Menovitá hodnota</w:t>
            </w:r>
          </w:p>
        </w:tc>
        <w:tc>
          <w:tcPr>
            <w:tcW w:w="2835" w:type="dxa"/>
            <w:tcBorders>
              <w:top w:val="single" w:sz="4" w:space="0" w:color="auto"/>
              <w:left w:val="single" w:sz="12" w:space="0" w:color="auto"/>
              <w:bottom w:val="single" w:sz="4" w:space="0" w:color="auto"/>
              <w:right w:val="single" w:sz="18" w:space="0" w:color="auto"/>
            </w:tcBorders>
            <w:shd w:val="clear" w:color="auto" w:fill="auto"/>
            <w:noWrap/>
            <w:vAlign w:val="center"/>
            <w:hideMark/>
          </w:tcPr>
          <w:p w:rsidR="004701FB" w:rsidRPr="004701FB" w:rsidRDefault="004701FB" w:rsidP="004701FB">
            <w:pPr>
              <w:spacing w:after="0" w:line="240" w:lineRule="auto"/>
              <w:rPr>
                <w:rFonts w:ascii="Times New Roman" w:eastAsia="Times New Roman" w:hAnsi="Times New Roman" w:cs="Times New Roman"/>
                <w:b/>
                <w:bCs/>
                <w:color w:val="2F75B5"/>
                <w:lang w:eastAsia="sk-SK"/>
              </w:rPr>
            </w:pPr>
            <w:r w:rsidRPr="004701FB">
              <w:rPr>
                <w:rFonts w:ascii="Times New Roman" w:eastAsia="Times New Roman" w:hAnsi="Times New Roman" w:cs="Times New Roman"/>
                <w:b/>
                <w:bCs/>
                <w:color w:val="2F75B5"/>
                <w:lang w:eastAsia="sk-SK"/>
              </w:rPr>
              <w:t> </w:t>
            </w:r>
          </w:p>
        </w:tc>
      </w:tr>
    </w:tbl>
    <w:p w:rsidR="00B035D1" w:rsidRDefault="00B035D1" w:rsidP="00600C1D">
      <w:pPr>
        <w:spacing w:line="240" w:lineRule="auto"/>
        <w:jc w:val="both"/>
        <w:rPr>
          <w:rFonts w:ascii="Times New Roman" w:eastAsia="MS Gothic" w:hAnsi="Times New Roman" w:cs="Times New Roman"/>
          <w:b/>
        </w:rPr>
      </w:pPr>
    </w:p>
    <w:p w:rsidR="004701FB" w:rsidRDefault="001845C1" w:rsidP="006E4085">
      <w:pPr>
        <w:spacing w:line="240" w:lineRule="auto"/>
        <w:jc w:val="both"/>
        <w:rPr>
          <w:rFonts w:ascii="Times New Roman" w:hAnsi="Times New Roman" w:cs="Times New Roman"/>
          <w:sz w:val="24"/>
          <w:szCs w:val="24"/>
        </w:rPr>
      </w:pPr>
      <w:r w:rsidRPr="006E7159">
        <w:rPr>
          <w:rFonts w:ascii="Times New Roman" w:hAnsi="Times New Roman" w:cs="Times New Roman"/>
          <w:b/>
          <w:sz w:val="24"/>
          <w:szCs w:val="24"/>
        </w:rPr>
        <w:t>Dlhodobý hmotný majetok</w:t>
      </w:r>
      <w:r>
        <w:rPr>
          <w:rFonts w:ascii="Times New Roman" w:hAnsi="Times New Roman" w:cs="Times New Roman"/>
          <w:sz w:val="24"/>
          <w:szCs w:val="24"/>
        </w:rPr>
        <w:t xml:space="preserve"> nakupovaný sa oceňuje obstarávacou cenou, ktorá zahŕňa cenu obstarania a náklady súvisiace s obstaraním.</w:t>
      </w:r>
    </w:p>
    <w:p w:rsidR="001845C1" w:rsidRDefault="001845C1" w:rsidP="006E4085">
      <w:pPr>
        <w:spacing w:line="240" w:lineRule="auto"/>
        <w:jc w:val="both"/>
        <w:rPr>
          <w:rFonts w:ascii="Times New Roman" w:hAnsi="Times New Roman" w:cs="Times New Roman"/>
          <w:sz w:val="24"/>
          <w:szCs w:val="24"/>
        </w:rPr>
      </w:pPr>
      <w:r w:rsidRPr="006E7159">
        <w:rPr>
          <w:rFonts w:ascii="Times New Roman" w:hAnsi="Times New Roman" w:cs="Times New Roman"/>
          <w:b/>
          <w:sz w:val="24"/>
          <w:szCs w:val="24"/>
        </w:rPr>
        <w:t>Dlhodobý hmotný majetok</w:t>
      </w:r>
      <w:r>
        <w:rPr>
          <w:rFonts w:ascii="Times New Roman" w:hAnsi="Times New Roman" w:cs="Times New Roman"/>
          <w:sz w:val="24"/>
          <w:szCs w:val="24"/>
        </w:rPr>
        <w:t xml:space="preserve"> vytvorený vlastnou činnosťou sa oceňuje vlastnými nákladmi, ktoré tvoria priame náklady </w:t>
      </w:r>
      <w:r w:rsidR="00693368">
        <w:rPr>
          <w:rFonts w:ascii="Times New Roman" w:hAnsi="Times New Roman" w:cs="Times New Roman"/>
          <w:sz w:val="24"/>
          <w:szCs w:val="24"/>
        </w:rPr>
        <w:t xml:space="preserve">a časť režijných nákladov. </w:t>
      </w:r>
    </w:p>
    <w:p w:rsidR="00A73FB7" w:rsidRDefault="006E7159" w:rsidP="00A73FB7">
      <w:pPr>
        <w:spacing w:line="240" w:lineRule="auto"/>
        <w:jc w:val="both"/>
        <w:rPr>
          <w:rFonts w:ascii="Times New Roman" w:hAnsi="Times New Roman" w:cs="Times New Roman"/>
          <w:sz w:val="24"/>
          <w:szCs w:val="24"/>
        </w:rPr>
      </w:pPr>
      <w:r>
        <w:rPr>
          <w:rFonts w:ascii="Times New Roman" w:hAnsi="Times New Roman" w:cs="Times New Roman"/>
          <w:b/>
          <w:sz w:val="24"/>
          <w:szCs w:val="24"/>
        </w:rPr>
        <w:t>Z</w:t>
      </w:r>
      <w:r w:rsidR="00693368" w:rsidRPr="006E7159">
        <w:rPr>
          <w:rFonts w:ascii="Times New Roman" w:hAnsi="Times New Roman" w:cs="Times New Roman"/>
          <w:b/>
          <w:sz w:val="24"/>
          <w:szCs w:val="24"/>
        </w:rPr>
        <w:t>ásob</w:t>
      </w:r>
      <w:r>
        <w:rPr>
          <w:rFonts w:ascii="Times New Roman" w:hAnsi="Times New Roman" w:cs="Times New Roman"/>
          <w:b/>
          <w:sz w:val="24"/>
          <w:szCs w:val="24"/>
        </w:rPr>
        <w:t>y</w:t>
      </w:r>
      <w:r w:rsidR="00FC0516">
        <w:rPr>
          <w:rFonts w:ascii="Times New Roman" w:hAnsi="Times New Roman" w:cs="Times New Roman"/>
          <w:b/>
          <w:sz w:val="24"/>
          <w:szCs w:val="24"/>
        </w:rPr>
        <w:t xml:space="preserve">- </w:t>
      </w:r>
      <w:r w:rsidRPr="006E7159">
        <w:rPr>
          <w:rFonts w:ascii="Times New Roman" w:hAnsi="Times New Roman" w:cs="Times New Roman"/>
          <w:sz w:val="24"/>
          <w:szCs w:val="24"/>
        </w:rPr>
        <w:t> </w:t>
      </w:r>
      <w:r w:rsidR="00A73FB7">
        <w:rPr>
          <w:rFonts w:ascii="Times New Roman" w:hAnsi="Times New Roman" w:cs="Times New Roman"/>
          <w:sz w:val="24"/>
          <w:szCs w:val="24"/>
        </w:rPr>
        <w:t>oceňuje obstarávacou cenou, ktorá zahŕňa cenu obstarania a náklady súvisiace s obstaraním.</w:t>
      </w:r>
    </w:p>
    <w:p w:rsidR="00693368" w:rsidRDefault="00693368" w:rsidP="006E4085">
      <w:pPr>
        <w:spacing w:line="240" w:lineRule="auto"/>
        <w:jc w:val="both"/>
        <w:rPr>
          <w:rFonts w:ascii="Times New Roman" w:hAnsi="Times New Roman" w:cs="Times New Roman"/>
          <w:sz w:val="24"/>
          <w:szCs w:val="24"/>
        </w:rPr>
      </w:pPr>
      <w:r w:rsidRPr="006E7159">
        <w:rPr>
          <w:rFonts w:ascii="Times New Roman" w:hAnsi="Times New Roman" w:cs="Times New Roman"/>
          <w:b/>
          <w:sz w:val="24"/>
          <w:szCs w:val="24"/>
        </w:rPr>
        <w:t>Pohľadávky</w:t>
      </w:r>
      <w:r>
        <w:rPr>
          <w:rFonts w:ascii="Times New Roman" w:hAnsi="Times New Roman" w:cs="Times New Roman"/>
          <w:sz w:val="24"/>
          <w:szCs w:val="24"/>
        </w:rPr>
        <w:t xml:space="preserve"> </w:t>
      </w:r>
      <w:r w:rsidR="00565F78">
        <w:rPr>
          <w:rFonts w:ascii="Times New Roman" w:hAnsi="Times New Roman" w:cs="Times New Roman"/>
          <w:sz w:val="24"/>
          <w:szCs w:val="24"/>
        </w:rPr>
        <w:t xml:space="preserve">sa pri vzniku oceňujú menovitou hodnotou. Zníženie ocenenia pohľadávky prostredníctvom tvorby opravnej položky sa tvorí k nevymožiteľným pohľadávkam z obchodného styku. Opravné položky k pohľadávkam z obchodného styku sa vytvárajú vtedy, ak existuje riziko, že dlžník úplne alebo čiastočne nezaplatí </w:t>
      </w:r>
      <w:r w:rsidR="006E7159">
        <w:rPr>
          <w:rFonts w:ascii="Times New Roman" w:hAnsi="Times New Roman" w:cs="Times New Roman"/>
          <w:sz w:val="24"/>
          <w:szCs w:val="24"/>
        </w:rPr>
        <w:t xml:space="preserve">a účtovná jednotka nebude môcť zinkasovať všetky dlžné čiastky. </w:t>
      </w:r>
    </w:p>
    <w:p w:rsidR="006E7159" w:rsidRDefault="006E7159" w:rsidP="006E4085">
      <w:pPr>
        <w:spacing w:line="240" w:lineRule="auto"/>
        <w:jc w:val="both"/>
        <w:rPr>
          <w:rFonts w:ascii="Times New Roman" w:hAnsi="Times New Roman" w:cs="Times New Roman"/>
          <w:sz w:val="24"/>
          <w:szCs w:val="24"/>
        </w:rPr>
      </w:pPr>
      <w:r>
        <w:rPr>
          <w:rFonts w:ascii="Times New Roman" w:hAnsi="Times New Roman" w:cs="Times New Roman"/>
          <w:b/>
          <w:sz w:val="24"/>
          <w:szCs w:val="24"/>
        </w:rPr>
        <w:t xml:space="preserve">Krátkodobý finančný majetok </w:t>
      </w:r>
      <w:r>
        <w:rPr>
          <w:rFonts w:ascii="Times New Roman" w:hAnsi="Times New Roman" w:cs="Times New Roman"/>
          <w:sz w:val="24"/>
          <w:szCs w:val="24"/>
        </w:rPr>
        <w:t xml:space="preserve">tvoria peniaze v pokladnici, finančné prostriedky na bankových účtoch a ceniny. Krátkodobý finančný majetok sa oceňuje menovitou hodnotou. </w:t>
      </w:r>
    </w:p>
    <w:p w:rsidR="006E7159" w:rsidRDefault="006E7159" w:rsidP="006E4085">
      <w:pPr>
        <w:spacing w:line="240" w:lineRule="auto"/>
        <w:jc w:val="both"/>
        <w:rPr>
          <w:rFonts w:ascii="Times New Roman" w:hAnsi="Times New Roman" w:cs="Times New Roman"/>
          <w:sz w:val="24"/>
          <w:szCs w:val="24"/>
        </w:rPr>
      </w:pPr>
      <w:r>
        <w:rPr>
          <w:rFonts w:ascii="Times New Roman" w:hAnsi="Times New Roman" w:cs="Times New Roman"/>
          <w:b/>
          <w:sz w:val="24"/>
          <w:szCs w:val="24"/>
        </w:rPr>
        <w:t xml:space="preserve">Časové rozlíšenie na strane aktív súvahy </w:t>
      </w:r>
      <w:r>
        <w:rPr>
          <w:rFonts w:ascii="Times New Roman" w:hAnsi="Times New Roman" w:cs="Times New Roman"/>
          <w:sz w:val="24"/>
          <w:szCs w:val="24"/>
        </w:rPr>
        <w:t xml:space="preserve">zahŕňa náklady budúcich období. Krátkodobé náklady budúcich období účtovná jednotka vykazuje vo výške, ktorá je potrebná na dodržanie zásady vecnej a časovej súvislosti s daným účtovným obdobím. </w:t>
      </w:r>
    </w:p>
    <w:p w:rsidR="00FC0516" w:rsidRDefault="00BA117B" w:rsidP="006E4085">
      <w:pPr>
        <w:spacing w:line="24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Záväzky, rezervy </w:t>
      </w:r>
      <w:r>
        <w:rPr>
          <w:rFonts w:ascii="Times New Roman" w:hAnsi="Times New Roman" w:cs="Times New Roman"/>
          <w:sz w:val="24"/>
          <w:szCs w:val="24"/>
        </w:rPr>
        <w:t xml:space="preserve">- </w:t>
      </w:r>
      <w:r>
        <w:rPr>
          <w:rFonts w:ascii="Times New Roman" w:hAnsi="Times New Roman" w:cs="Times New Roman"/>
          <w:b/>
          <w:sz w:val="24"/>
          <w:szCs w:val="24"/>
        </w:rPr>
        <w:t xml:space="preserve"> </w:t>
      </w:r>
      <w:r>
        <w:rPr>
          <w:rFonts w:ascii="Times New Roman" w:hAnsi="Times New Roman" w:cs="Times New Roman"/>
          <w:sz w:val="24"/>
          <w:szCs w:val="24"/>
        </w:rPr>
        <w:t xml:space="preserve">pri vzniku záväzkov účtovná jednotka ich oceňuje menovitou hodnotou. </w:t>
      </w:r>
      <w:r w:rsidR="00EC3EEF">
        <w:rPr>
          <w:rFonts w:ascii="Times New Roman" w:hAnsi="Times New Roman" w:cs="Times New Roman"/>
          <w:sz w:val="24"/>
          <w:szCs w:val="24"/>
        </w:rPr>
        <w:t xml:space="preserve">Rezerva na mzdy za nevyčerpané dovolenky vrátane sociálneho poistenia sa vytvára ku dňu zostavovania účtovnej závierky. Rezerva sa vytvára na počet dní nevyčerpanej dovolenky zistený ku dňu účtovnej závierky za zamestnancov vynásobený ich priemernou mzdou vrátane sociálneho poistenia. </w:t>
      </w:r>
    </w:p>
    <w:p w:rsidR="00EC3EEF" w:rsidRDefault="00EC3EEF" w:rsidP="006E4085">
      <w:pPr>
        <w:spacing w:line="240" w:lineRule="auto"/>
        <w:jc w:val="both"/>
        <w:rPr>
          <w:rFonts w:ascii="Times New Roman" w:hAnsi="Times New Roman" w:cs="Times New Roman"/>
          <w:sz w:val="24"/>
          <w:szCs w:val="24"/>
        </w:rPr>
      </w:pPr>
      <w:r>
        <w:rPr>
          <w:rFonts w:ascii="Times New Roman" w:hAnsi="Times New Roman" w:cs="Times New Roman"/>
          <w:b/>
          <w:sz w:val="24"/>
          <w:szCs w:val="24"/>
        </w:rPr>
        <w:t xml:space="preserve">Majetok obstaraný zmluvou o kúpe prenajatej veci </w:t>
      </w:r>
      <w:r>
        <w:rPr>
          <w:rFonts w:ascii="Times New Roman" w:hAnsi="Times New Roman" w:cs="Times New Roman"/>
          <w:sz w:val="24"/>
          <w:szCs w:val="24"/>
        </w:rPr>
        <w:t xml:space="preserve">zahŕňa majetok obstaraný formou </w:t>
      </w:r>
      <w:r w:rsidR="00A3282E">
        <w:rPr>
          <w:rFonts w:ascii="Times New Roman" w:hAnsi="Times New Roman" w:cs="Times New Roman"/>
          <w:sz w:val="24"/>
          <w:szCs w:val="24"/>
        </w:rPr>
        <w:t xml:space="preserve">finančného prenájmu. Oceňuje sa obstarávacou cenou. </w:t>
      </w:r>
    </w:p>
    <w:p w:rsidR="00003D5C" w:rsidRPr="004C4397" w:rsidRDefault="00A3282E" w:rsidP="006E4085">
      <w:pPr>
        <w:spacing w:line="240" w:lineRule="auto"/>
        <w:jc w:val="both"/>
        <w:rPr>
          <w:rFonts w:ascii="Times New Roman" w:hAnsi="Times New Roman" w:cs="Times New Roman"/>
          <w:sz w:val="24"/>
          <w:szCs w:val="24"/>
        </w:rPr>
      </w:pPr>
      <w:r w:rsidRPr="004C4397">
        <w:rPr>
          <w:rFonts w:ascii="Times New Roman" w:hAnsi="Times New Roman" w:cs="Times New Roman"/>
          <w:b/>
          <w:sz w:val="24"/>
          <w:szCs w:val="24"/>
        </w:rPr>
        <w:t xml:space="preserve">Splatná daň z príjmov a odložená daň z príjmov. </w:t>
      </w:r>
      <w:r w:rsidRPr="004C4397">
        <w:rPr>
          <w:rFonts w:ascii="Times New Roman" w:hAnsi="Times New Roman" w:cs="Times New Roman"/>
          <w:sz w:val="24"/>
          <w:szCs w:val="24"/>
        </w:rPr>
        <w:t xml:space="preserve"> Účtovná jednotka účtuje o odloženej dani, ktorá sa vzťahuje na</w:t>
      </w:r>
      <w:r w:rsidR="00003D5C" w:rsidRPr="004C4397">
        <w:rPr>
          <w:rFonts w:ascii="Times New Roman" w:hAnsi="Times New Roman" w:cs="Times New Roman"/>
          <w:sz w:val="24"/>
          <w:szCs w:val="24"/>
        </w:rPr>
        <w:t>:</w:t>
      </w:r>
    </w:p>
    <w:p w:rsidR="00697625" w:rsidRPr="004C4397" w:rsidRDefault="00003D5C" w:rsidP="006E4085">
      <w:pPr>
        <w:spacing w:line="240" w:lineRule="auto"/>
        <w:jc w:val="both"/>
        <w:rPr>
          <w:rFonts w:ascii="Times New Roman" w:hAnsi="Times New Roman" w:cs="Times New Roman"/>
          <w:sz w:val="24"/>
          <w:szCs w:val="24"/>
        </w:rPr>
      </w:pPr>
      <w:r w:rsidRPr="004C4397">
        <w:rPr>
          <w:rFonts w:ascii="Times New Roman" w:hAnsi="Times New Roman" w:cs="Times New Roman"/>
          <w:sz w:val="24"/>
          <w:szCs w:val="24"/>
        </w:rPr>
        <w:t>-</w:t>
      </w:r>
      <w:r w:rsidR="00A3282E" w:rsidRPr="004C4397">
        <w:rPr>
          <w:rFonts w:ascii="Times New Roman" w:hAnsi="Times New Roman" w:cs="Times New Roman"/>
          <w:sz w:val="24"/>
          <w:szCs w:val="24"/>
        </w:rPr>
        <w:t xml:space="preserve"> dočasné rozdiely medzi </w:t>
      </w:r>
      <w:r w:rsidR="00DC71D7" w:rsidRPr="004C4397">
        <w:rPr>
          <w:rFonts w:ascii="Times New Roman" w:hAnsi="Times New Roman" w:cs="Times New Roman"/>
          <w:sz w:val="24"/>
          <w:szCs w:val="24"/>
        </w:rPr>
        <w:t>účtovn</w:t>
      </w:r>
      <w:r w:rsidRPr="004C4397">
        <w:rPr>
          <w:rFonts w:ascii="Times New Roman" w:hAnsi="Times New Roman" w:cs="Times New Roman"/>
          <w:sz w:val="24"/>
          <w:szCs w:val="24"/>
        </w:rPr>
        <w:t>ou</w:t>
      </w:r>
      <w:r w:rsidR="00DC71D7" w:rsidRPr="004C4397">
        <w:rPr>
          <w:rFonts w:ascii="Times New Roman" w:hAnsi="Times New Roman" w:cs="Times New Roman"/>
          <w:sz w:val="24"/>
          <w:szCs w:val="24"/>
        </w:rPr>
        <w:t xml:space="preserve"> </w:t>
      </w:r>
      <w:r w:rsidRPr="004C4397">
        <w:rPr>
          <w:rFonts w:ascii="Times New Roman" w:hAnsi="Times New Roman" w:cs="Times New Roman"/>
          <w:sz w:val="24"/>
          <w:szCs w:val="24"/>
        </w:rPr>
        <w:t xml:space="preserve">hodnotou </w:t>
      </w:r>
      <w:r w:rsidR="00DC71D7" w:rsidRPr="004C4397">
        <w:rPr>
          <w:rFonts w:ascii="Times New Roman" w:hAnsi="Times New Roman" w:cs="Times New Roman"/>
          <w:sz w:val="24"/>
          <w:szCs w:val="24"/>
        </w:rPr>
        <w:t xml:space="preserve">majetku </w:t>
      </w:r>
      <w:r w:rsidR="00697625" w:rsidRPr="004C4397">
        <w:rPr>
          <w:rFonts w:ascii="Times New Roman" w:hAnsi="Times New Roman" w:cs="Times New Roman"/>
          <w:sz w:val="24"/>
          <w:szCs w:val="24"/>
        </w:rPr>
        <w:t>vykázanou v súvahe a ich daňovou základňou,</w:t>
      </w:r>
    </w:p>
    <w:p w:rsidR="00A3282E" w:rsidRPr="00DC71D7" w:rsidRDefault="00697625" w:rsidP="006E4085">
      <w:pPr>
        <w:spacing w:line="240" w:lineRule="auto"/>
        <w:jc w:val="both"/>
        <w:rPr>
          <w:rFonts w:ascii="Times New Roman" w:hAnsi="Times New Roman" w:cs="Times New Roman"/>
          <w:sz w:val="24"/>
          <w:szCs w:val="24"/>
        </w:rPr>
      </w:pPr>
      <w:r w:rsidRPr="004C4397">
        <w:rPr>
          <w:rFonts w:ascii="Times New Roman" w:hAnsi="Times New Roman" w:cs="Times New Roman"/>
          <w:sz w:val="24"/>
          <w:szCs w:val="24"/>
        </w:rPr>
        <w:t>-  možnosť previesť nevyužité daňové odpočty a iné daňové nároky do budúcich období.</w:t>
      </w:r>
      <w:r w:rsidR="00DC71D7" w:rsidRPr="00DC71D7">
        <w:rPr>
          <w:rFonts w:ascii="Times New Roman" w:hAnsi="Times New Roman" w:cs="Times New Roman"/>
          <w:sz w:val="24"/>
          <w:szCs w:val="24"/>
        </w:rPr>
        <w:t xml:space="preserve"> </w:t>
      </w:r>
    </w:p>
    <w:p w:rsidR="006E7159" w:rsidRPr="006E7159" w:rsidRDefault="00BA117B" w:rsidP="006E4085">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E7159">
        <w:rPr>
          <w:rFonts w:ascii="Times New Roman" w:hAnsi="Times New Roman" w:cs="Times New Roman"/>
          <w:sz w:val="24"/>
          <w:szCs w:val="24"/>
        </w:rPr>
        <w:t xml:space="preserve"> </w:t>
      </w:r>
    </w:p>
    <w:p w:rsidR="004701FB" w:rsidRPr="00600C1D" w:rsidRDefault="00600C1D" w:rsidP="006E4085">
      <w:pPr>
        <w:spacing w:line="240" w:lineRule="auto"/>
        <w:jc w:val="both"/>
        <w:rPr>
          <w:rFonts w:ascii="Times New Roman" w:eastAsia="MS Gothic" w:hAnsi="Times New Roman" w:cs="Times New Roman"/>
          <w:b/>
        </w:rPr>
      </w:pPr>
      <w:r w:rsidRPr="004701FB">
        <w:rPr>
          <w:rFonts w:ascii="Times New Roman" w:eastAsia="MS Gothic" w:hAnsi="Times New Roman" w:cs="Times New Roman"/>
          <w:b/>
        </w:rPr>
        <w:t>III. 4</w:t>
      </w:r>
      <w:r w:rsidR="00693368">
        <w:rPr>
          <w:rFonts w:ascii="Times New Roman" w:eastAsia="MS Gothic" w:hAnsi="Times New Roman" w:cs="Times New Roman"/>
          <w:b/>
        </w:rPr>
        <w:t>.2</w:t>
      </w:r>
      <w:r w:rsidR="00A65198">
        <w:rPr>
          <w:rFonts w:ascii="Times New Roman" w:eastAsia="MS Gothic" w:hAnsi="Times New Roman" w:cs="Times New Roman"/>
          <w:b/>
        </w:rPr>
        <w:t xml:space="preserve">    </w:t>
      </w:r>
      <w:r w:rsidR="00A65198" w:rsidRPr="00600C1D">
        <w:rPr>
          <w:rFonts w:ascii="Times New Roman" w:eastAsia="MS Gothic" w:hAnsi="Times New Roman" w:cs="Times New Roman"/>
          <w:b/>
        </w:rPr>
        <w:t xml:space="preserve"> </w:t>
      </w:r>
      <w:r w:rsidRPr="00600C1D">
        <w:rPr>
          <w:rFonts w:ascii="Times New Roman" w:eastAsia="MS Gothic" w:hAnsi="Times New Roman" w:cs="Times New Roman"/>
          <w:b/>
        </w:rPr>
        <w:t>Spôsob zostavenia odpisového plánu dlhodobého majetku</w:t>
      </w:r>
    </w:p>
    <w:p w:rsidR="00E42DF0" w:rsidRPr="00600C1D" w:rsidRDefault="00FF3052" w:rsidP="00A65198">
      <w:pPr>
        <w:spacing w:line="240" w:lineRule="auto"/>
        <w:jc w:val="both"/>
        <w:rPr>
          <w:rFonts w:ascii="Times New Roman" w:hAnsi="Times New Roman" w:cs="Times New Roman"/>
          <w:szCs w:val="24"/>
        </w:rPr>
      </w:pPr>
      <w:r>
        <w:rPr>
          <w:rFonts w:ascii="Times New Roman" w:hAnsi="Times New Roman" w:cs="Times New Roman"/>
          <w:szCs w:val="24"/>
        </w:rPr>
        <w:t xml:space="preserve">Tvorba odpisového plánu </w:t>
      </w:r>
      <w:r w:rsidR="00E42DF0" w:rsidRPr="00600C1D">
        <w:rPr>
          <w:rFonts w:ascii="Times New Roman" w:hAnsi="Times New Roman" w:cs="Times New Roman"/>
          <w:szCs w:val="24"/>
        </w:rPr>
        <w:t>pre dlho</w:t>
      </w:r>
      <w:r w:rsidR="00600C1D" w:rsidRPr="00600C1D">
        <w:rPr>
          <w:rFonts w:ascii="Times New Roman" w:hAnsi="Times New Roman" w:cs="Times New Roman"/>
          <w:szCs w:val="24"/>
        </w:rPr>
        <w:t>dobý hmotný majetok</w:t>
      </w:r>
      <w:r w:rsidR="00E42DF0" w:rsidRPr="00600C1D">
        <w:rPr>
          <w:rFonts w:ascii="Times New Roman" w:hAnsi="Times New Roman" w:cs="Times New Roman"/>
          <w:szCs w:val="24"/>
        </w:rPr>
        <w:t>,</w:t>
      </w:r>
      <w:r>
        <w:rPr>
          <w:rFonts w:ascii="Times New Roman" w:hAnsi="Times New Roman" w:cs="Times New Roman"/>
          <w:szCs w:val="24"/>
        </w:rPr>
        <w:t xml:space="preserve"> pričom sa uvádza</w:t>
      </w:r>
      <w:r w:rsidR="00E42DF0" w:rsidRPr="00600C1D">
        <w:rPr>
          <w:rFonts w:ascii="Times New Roman" w:hAnsi="Times New Roman" w:cs="Times New Roman"/>
          <w:szCs w:val="24"/>
        </w:rPr>
        <w:t xml:space="preserve"> </w:t>
      </w:r>
      <w:r w:rsidR="00F666CA">
        <w:rPr>
          <w:rFonts w:ascii="Times New Roman" w:hAnsi="Times New Roman" w:cs="Times New Roman"/>
          <w:szCs w:val="24"/>
        </w:rPr>
        <w:t>druh majetku, do</w:t>
      </w:r>
      <w:r w:rsidR="00E42DF0" w:rsidRPr="00600C1D">
        <w:rPr>
          <w:rFonts w:ascii="Times New Roman" w:hAnsi="Times New Roman" w:cs="Times New Roman"/>
          <w:szCs w:val="24"/>
        </w:rPr>
        <w:t>ba odpisovan</w:t>
      </w:r>
      <w:r w:rsidR="00600C1D" w:rsidRPr="00600C1D">
        <w:rPr>
          <w:rFonts w:ascii="Times New Roman" w:hAnsi="Times New Roman" w:cs="Times New Roman"/>
          <w:szCs w:val="24"/>
        </w:rPr>
        <w:t>ia</w:t>
      </w:r>
      <w:r>
        <w:rPr>
          <w:rFonts w:ascii="Times New Roman" w:hAnsi="Times New Roman" w:cs="Times New Roman"/>
          <w:szCs w:val="24"/>
        </w:rPr>
        <w:t>, odpisová sadzba</w:t>
      </w:r>
      <w:r w:rsidR="00A63CF0">
        <w:rPr>
          <w:rFonts w:ascii="Times New Roman" w:hAnsi="Times New Roman" w:cs="Times New Roman"/>
          <w:szCs w:val="24"/>
        </w:rPr>
        <w:t xml:space="preserve"> a odpisová metóda</w:t>
      </w:r>
      <w:r w:rsidR="00E42DF0" w:rsidRPr="00600C1D">
        <w:rPr>
          <w:rFonts w:ascii="Times New Roman" w:hAnsi="Times New Roman" w:cs="Times New Roman"/>
          <w:szCs w:val="24"/>
        </w:rPr>
        <w:t>:</w:t>
      </w:r>
    </w:p>
    <w:tbl>
      <w:tblPr>
        <w:tblStyle w:val="Mriekatabuky"/>
        <w:tblW w:w="9172" w:type="dxa"/>
        <w:tblInd w:w="-15" w:type="dxa"/>
        <w:tblLook w:val="04A0"/>
      </w:tblPr>
      <w:tblGrid>
        <w:gridCol w:w="6"/>
        <w:gridCol w:w="2778"/>
        <w:gridCol w:w="2159"/>
        <w:gridCol w:w="2038"/>
        <w:gridCol w:w="2191"/>
      </w:tblGrid>
      <w:tr w:rsidR="00E42DF0" w:rsidRPr="00C5195B" w:rsidTr="00D630F8">
        <w:tc>
          <w:tcPr>
            <w:tcW w:w="2784" w:type="dxa"/>
            <w:gridSpan w:val="2"/>
          </w:tcPr>
          <w:p w:rsidR="00E42DF0" w:rsidRPr="00504DBD" w:rsidRDefault="00E42DF0" w:rsidP="002632C1">
            <w:pPr>
              <w:jc w:val="center"/>
              <w:rPr>
                <w:rFonts w:ascii="Times New Roman" w:hAnsi="Times New Roman" w:cs="Times New Roman"/>
                <w:b/>
                <w:szCs w:val="24"/>
              </w:rPr>
            </w:pPr>
            <w:r w:rsidRPr="00504DBD">
              <w:rPr>
                <w:rFonts w:ascii="Times New Roman" w:hAnsi="Times New Roman" w:cs="Times New Roman"/>
                <w:b/>
                <w:szCs w:val="24"/>
              </w:rPr>
              <w:t>D</w:t>
            </w:r>
            <w:r w:rsidR="002632C1">
              <w:rPr>
                <w:rFonts w:ascii="Times New Roman" w:hAnsi="Times New Roman" w:cs="Times New Roman"/>
                <w:b/>
                <w:szCs w:val="24"/>
              </w:rPr>
              <w:t>lhodobý hmotný</w:t>
            </w:r>
            <w:r w:rsidRPr="00504DBD">
              <w:rPr>
                <w:rFonts w:ascii="Times New Roman" w:hAnsi="Times New Roman" w:cs="Times New Roman"/>
                <w:b/>
                <w:szCs w:val="24"/>
              </w:rPr>
              <w:t xml:space="preserve"> </w:t>
            </w:r>
            <w:r w:rsidR="002632C1">
              <w:rPr>
                <w:rFonts w:ascii="Times New Roman" w:hAnsi="Times New Roman" w:cs="Times New Roman"/>
                <w:b/>
                <w:szCs w:val="24"/>
              </w:rPr>
              <w:t xml:space="preserve">odpisovaný </w:t>
            </w:r>
            <w:r w:rsidRPr="00504DBD">
              <w:rPr>
                <w:rFonts w:ascii="Times New Roman" w:hAnsi="Times New Roman" w:cs="Times New Roman"/>
                <w:b/>
                <w:szCs w:val="24"/>
              </w:rPr>
              <w:t>majet</w:t>
            </w:r>
            <w:r w:rsidR="002632C1">
              <w:rPr>
                <w:rFonts w:ascii="Times New Roman" w:hAnsi="Times New Roman" w:cs="Times New Roman"/>
                <w:b/>
                <w:szCs w:val="24"/>
              </w:rPr>
              <w:t>o</w:t>
            </w:r>
            <w:r w:rsidRPr="00504DBD">
              <w:rPr>
                <w:rFonts w:ascii="Times New Roman" w:hAnsi="Times New Roman" w:cs="Times New Roman"/>
                <w:b/>
                <w:szCs w:val="24"/>
              </w:rPr>
              <w:t>k</w:t>
            </w:r>
          </w:p>
        </w:tc>
        <w:tc>
          <w:tcPr>
            <w:tcW w:w="2159" w:type="dxa"/>
          </w:tcPr>
          <w:p w:rsidR="00E42DF0" w:rsidRPr="00504DBD" w:rsidRDefault="00E42DF0" w:rsidP="00E42DF0">
            <w:pPr>
              <w:jc w:val="center"/>
              <w:rPr>
                <w:rFonts w:ascii="Times New Roman" w:hAnsi="Times New Roman" w:cs="Times New Roman"/>
                <w:b/>
                <w:szCs w:val="24"/>
              </w:rPr>
            </w:pPr>
            <w:r w:rsidRPr="00504DBD">
              <w:rPr>
                <w:rFonts w:ascii="Times New Roman" w:hAnsi="Times New Roman" w:cs="Times New Roman"/>
                <w:b/>
                <w:szCs w:val="24"/>
              </w:rPr>
              <w:t>Doba odpisovania</w:t>
            </w:r>
            <w:r w:rsidR="002632C1">
              <w:rPr>
                <w:rFonts w:ascii="Times New Roman" w:hAnsi="Times New Roman" w:cs="Times New Roman"/>
                <w:b/>
                <w:szCs w:val="24"/>
              </w:rPr>
              <w:t xml:space="preserve">    ( počet rokov )</w:t>
            </w:r>
          </w:p>
        </w:tc>
        <w:tc>
          <w:tcPr>
            <w:tcW w:w="2038" w:type="dxa"/>
          </w:tcPr>
          <w:p w:rsidR="00E42DF0" w:rsidRPr="00504DBD" w:rsidRDefault="00976A76" w:rsidP="00976A76">
            <w:pPr>
              <w:jc w:val="center"/>
              <w:rPr>
                <w:rFonts w:ascii="Times New Roman" w:hAnsi="Times New Roman" w:cs="Times New Roman"/>
                <w:b/>
                <w:szCs w:val="24"/>
              </w:rPr>
            </w:pPr>
            <w:r>
              <w:rPr>
                <w:rFonts w:ascii="Times New Roman" w:hAnsi="Times New Roman" w:cs="Times New Roman"/>
                <w:b/>
                <w:szCs w:val="24"/>
              </w:rPr>
              <w:t>Odpisová sadzba (%)</w:t>
            </w:r>
          </w:p>
        </w:tc>
        <w:tc>
          <w:tcPr>
            <w:tcW w:w="2191" w:type="dxa"/>
          </w:tcPr>
          <w:p w:rsidR="00E42DF0" w:rsidRPr="00504DBD" w:rsidRDefault="00E42DF0" w:rsidP="00E42DF0">
            <w:pPr>
              <w:jc w:val="center"/>
              <w:rPr>
                <w:rFonts w:ascii="Times New Roman" w:hAnsi="Times New Roman" w:cs="Times New Roman"/>
                <w:b/>
                <w:szCs w:val="24"/>
              </w:rPr>
            </w:pPr>
            <w:r w:rsidRPr="00504DBD">
              <w:rPr>
                <w:rFonts w:ascii="Times New Roman" w:hAnsi="Times New Roman" w:cs="Times New Roman"/>
                <w:b/>
                <w:szCs w:val="24"/>
              </w:rPr>
              <w:t>Odpisová metóda</w:t>
            </w:r>
          </w:p>
        </w:tc>
      </w:tr>
      <w:tr w:rsidR="00E42DF0" w:rsidRPr="00C5195B" w:rsidTr="00D630F8">
        <w:trPr>
          <w:trHeight w:val="340"/>
        </w:trPr>
        <w:tc>
          <w:tcPr>
            <w:tcW w:w="2784" w:type="dxa"/>
            <w:gridSpan w:val="2"/>
          </w:tcPr>
          <w:p w:rsidR="00E42DF0" w:rsidRPr="00C5195B" w:rsidRDefault="002632C1" w:rsidP="002632C1">
            <w:pPr>
              <w:jc w:val="both"/>
              <w:rPr>
                <w:rFonts w:ascii="Times New Roman" w:hAnsi="Times New Roman" w:cs="Times New Roman"/>
                <w:sz w:val="24"/>
                <w:szCs w:val="24"/>
              </w:rPr>
            </w:pPr>
            <w:r>
              <w:rPr>
                <w:rFonts w:ascii="Times New Roman" w:hAnsi="Times New Roman" w:cs="Times New Roman"/>
                <w:sz w:val="24"/>
                <w:szCs w:val="24"/>
              </w:rPr>
              <w:t>Osobné a</w:t>
            </w:r>
            <w:r w:rsidR="00D630F8">
              <w:rPr>
                <w:rFonts w:ascii="Times New Roman" w:hAnsi="Times New Roman" w:cs="Times New Roman"/>
                <w:sz w:val="24"/>
                <w:szCs w:val="24"/>
              </w:rPr>
              <w:t>utá, ťahače</w:t>
            </w:r>
          </w:p>
        </w:tc>
        <w:tc>
          <w:tcPr>
            <w:tcW w:w="2159" w:type="dxa"/>
          </w:tcPr>
          <w:p w:rsidR="00E42DF0" w:rsidRPr="00C5195B" w:rsidRDefault="00D630F8" w:rsidP="003071D1">
            <w:pPr>
              <w:jc w:val="center"/>
              <w:rPr>
                <w:rFonts w:ascii="Times New Roman" w:hAnsi="Times New Roman" w:cs="Times New Roman"/>
                <w:sz w:val="24"/>
                <w:szCs w:val="24"/>
              </w:rPr>
            </w:pPr>
            <w:r>
              <w:rPr>
                <w:rFonts w:ascii="Times New Roman" w:hAnsi="Times New Roman" w:cs="Times New Roman"/>
                <w:sz w:val="24"/>
                <w:szCs w:val="24"/>
              </w:rPr>
              <w:t>4</w:t>
            </w:r>
          </w:p>
        </w:tc>
        <w:tc>
          <w:tcPr>
            <w:tcW w:w="2038" w:type="dxa"/>
          </w:tcPr>
          <w:p w:rsidR="00E42DF0" w:rsidRPr="00C5195B" w:rsidRDefault="00F666CA" w:rsidP="00976A76">
            <w:pPr>
              <w:jc w:val="center"/>
              <w:rPr>
                <w:rFonts w:ascii="Times New Roman" w:hAnsi="Times New Roman" w:cs="Times New Roman"/>
                <w:sz w:val="24"/>
                <w:szCs w:val="24"/>
              </w:rPr>
            </w:pPr>
            <w:r>
              <w:rPr>
                <w:rFonts w:ascii="Times New Roman" w:hAnsi="Times New Roman" w:cs="Times New Roman"/>
                <w:sz w:val="24"/>
                <w:szCs w:val="24"/>
              </w:rPr>
              <w:t>25</w:t>
            </w:r>
          </w:p>
        </w:tc>
        <w:tc>
          <w:tcPr>
            <w:tcW w:w="2191" w:type="dxa"/>
          </w:tcPr>
          <w:p w:rsidR="00E42DF0" w:rsidRPr="00C5195B" w:rsidRDefault="003071D1" w:rsidP="006E4085">
            <w:pPr>
              <w:jc w:val="both"/>
              <w:rPr>
                <w:rFonts w:ascii="Times New Roman" w:hAnsi="Times New Roman" w:cs="Times New Roman"/>
                <w:sz w:val="24"/>
                <w:szCs w:val="24"/>
              </w:rPr>
            </w:pPr>
            <w:r>
              <w:rPr>
                <w:rFonts w:ascii="Times New Roman" w:hAnsi="Times New Roman" w:cs="Times New Roman"/>
                <w:sz w:val="24"/>
                <w:szCs w:val="24"/>
              </w:rPr>
              <w:t>rovnomerná</w:t>
            </w:r>
          </w:p>
        </w:tc>
      </w:tr>
      <w:tr w:rsidR="00E42DF0" w:rsidRPr="00C5195B" w:rsidTr="00D630F8">
        <w:trPr>
          <w:trHeight w:val="340"/>
        </w:trPr>
        <w:tc>
          <w:tcPr>
            <w:tcW w:w="2784" w:type="dxa"/>
            <w:gridSpan w:val="2"/>
          </w:tcPr>
          <w:p w:rsidR="00E42DF0" w:rsidRPr="00C5195B" w:rsidRDefault="002632C1" w:rsidP="002632C1">
            <w:pPr>
              <w:jc w:val="both"/>
              <w:rPr>
                <w:rFonts w:ascii="Times New Roman" w:hAnsi="Times New Roman" w:cs="Times New Roman"/>
                <w:sz w:val="24"/>
                <w:szCs w:val="24"/>
              </w:rPr>
            </w:pPr>
            <w:r>
              <w:rPr>
                <w:rFonts w:ascii="Times New Roman" w:hAnsi="Times New Roman" w:cs="Times New Roman"/>
                <w:sz w:val="24"/>
                <w:szCs w:val="24"/>
              </w:rPr>
              <w:t>Úžitkové autá, NOV</w:t>
            </w:r>
          </w:p>
        </w:tc>
        <w:tc>
          <w:tcPr>
            <w:tcW w:w="2159" w:type="dxa"/>
          </w:tcPr>
          <w:p w:rsidR="00E42DF0" w:rsidRPr="00C5195B" w:rsidRDefault="00D630F8" w:rsidP="003071D1">
            <w:pPr>
              <w:jc w:val="center"/>
              <w:rPr>
                <w:rFonts w:ascii="Times New Roman" w:hAnsi="Times New Roman" w:cs="Times New Roman"/>
                <w:sz w:val="24"/>
                <w:szCs w:val="24"/>
              </w:rPr>
            </w:pPr>
            <w:r>
              <w:rPr>
                <w:rFonts w:ascii="Times New Roman" w:hAnsi="Times New Roman" w:cs="Times New Roman"/>
                <w:sz w:val="24"/>
                <w:szCs w:val="24"/>
              </w:rPr>
              <w:t>6</w:t>
            </w:r>
          </w:p>
        </w:tc>
        <w:tc>
          <w:tcPr>
            <w:tcW w:w="2038" w:type="dxa"/>
          </w:tcPr>
          <w:p w:rsidR="00E42DF0" w:rsidRPr="00C5195B" w:rsidRDefault="00976A76" w:rsidP="00976A76">
            <w:pPr>
              <w:jc w:val="center"/>
              <w:rPr>
                <w:rFonts w:ascii="Times New Roman" w:hAnsi="Times New Roman" w:cs="Times New Roman"/>
                <w:sz w:val="24"/>
                <w:szCs w:val="24"/>
              </w:rPr>
            </w:pPr>
            <w:r>
              <w:rPr>
                <w:rFonts w:ascii="Times New Roman" w:hAnsi="Times New Roman" w:cs="Times New Roman"/>
                <w:sz w:val="24"/>
                <w:szCs w:val="24"/>
              </w:rPr>
              <w:t>16,7</w:t>
            </w:r>
          </w:p>
        </w:tc>
        <w:tc>
          <w:tcPr>
            <w:tcW w:w="2191" w:type="dxa"/>
          </w:tcPr>
          <w:p w:rsidR="00E42DF0" w:rsidRPr="00C5195B" w:rsidRDefault="003071D1" w:rsidP="006E4085">
            <w:pPr>
              <w:jc w:val="both"/>
              <w:rPr>
                <w:rFonts w:ascii="Times New Roman" w:hAnsi="Times New Roman" w:cs="Times New Roman"/>
                <w:sz w:val="24"/>
                <w:szCs w:val="24"/>
              </w:rPr>
            </w:pPr>
            <w:r>
              <w:rPr>
                <w:rFonts w:ascii="Times New Roman" w:hAnsi="Times New Roman" w:cs="Times New Roman"/>
                <w:sz w:val="24"/>
                <w:szCs w:val="24"/>
              </w:rPr>
              <w:t>rovnomerná</w:t>
            </w:r>
          </w:p>
        </w:tc>
      </w:tr>
      <w:tr w:rsidR="00E42DF0" w:rsidRPr="00C5195B" w:rsidTr="00D630F8">
        <w:trPr>
          <w:trHeight w:val="340"/>
        </w:trPr>
        <w:tc>
          <w:tcPr>
            <w:tcW w:w="2784" w:type="dxa"/>
            <w:gridSpan w:val="2"/>
          </w:tcPr>
          <w:p w:rsidR="00E42DF0" w:rsidRPr="00C5195B" w:rsidRDefault="002632C1" w:rsidP="002632C1">
            <w:pPr>
              <w:jc w:val="both"/>
              <w:rPr>
                <w:rFonts w:ascii="Times New Roman" w:hAnsi="Times New Roman" w:cs="Times New Roman"/>
                <w:sz w:val="24"/>
                <w:szCs w:val="24"/>
              </w:rPr>
            </w:pPr>
            <w:r>
              <w:rPr>
                <w:rFonts w:ascii="Times New Roman" w:hAnsi="Times New Roman" w:cs="Times New Roman"/>
                <w:sz w:val="24"/>
                <w:szCs w:val="24"/>
              </w:rPr>
              <w:t>VŽ, špeciálne stroje</w:t>
            </w:r>
          </w:p>
        </w:tc>
        <w:tc>
          <w:tcPr>
            <w:tcW w:w="2159" w:type="dxa"/>
          </w:tcPr>
          <w:p w:rsidR="00E42DF0" w:rsidRPr="00C5195B" w:rsidRDefault="00D630F8" w:rsidP="003071D1">
            <w:pPr>
              <w:jc w:val="center"/>
              <w:rPr>
                <w:rFonts w:ascii="Times New Roman" w:hAnsi="Times New Roman" w:cs="Times New Roman"/>
                <w:sz w:val="24"/>
                <w:szCs w:val="24"/>
              </w:rPr>
            </w:pPr>
            <w:r>
              <w:rPr>
                <w:rFonts w:ascii="Times New Roman" w:hAnsi="Times New Roman" w:cs="Times New Roman"/>
                <w:sz w:val="24"/>
                <w:szCs w:val="24"/>
              </w:rPr>
              <w:t>8</w:t>
            </w:r>
            <w:r w:rsidR="00605B53">
              <w:rPr>
                <w:rFonts w:ascii="Times New Roman" w:hAnsi="Times New Roman" w:cs="Times New Roman"/>
                <w:sz w:val="24"/>
                <w:szCs w:val="24"/>
              </w:rPr>
              <w:t>(6)</w:t>
            </w:r>
          </w:p>
        </w:tc>
        <w:tc>
          <w:tcPr>
            <w:tcW w:w="2038" w:type="dxa"/>
          </w:tcPr>
          <w:p w:rsidR="00E42DF0" w:rsidRPr="00C5195B" w:rsidRDefault="00976A76" w:rsidP="00976A76">
            <w:pPr>
              <w:jc w:val="center"/>
              <w:rPr>
                <w:rFonts w:ascii="Times New Roman" w:hAnsi="Times New Roman" w:cs="Times New Roman"/>
                <w:sz w:val="24"/>
                <w:szCs w:val="24"/>
              </w:rPr>
            </w:pPr>
            <w:r>
              <w:rPr>
                <w:rFonts w:ascii="Times New Roman" w:hAnsi="Times New Roman" w:cs="Times New Roman"/>
                <w:sz w:val="24"/>
                <w:szCs w:val="24"/>
              </w:rPr>
              <w:t>12,5</w:t>
            </w:r>
            <w:r w:rsidR="00605B53">
              <w:rPr>
                <w:rFonts w:ascii="Times New Roman" w:hAnsi="Times New Roman" w:cs="Times New Roman"/>
                <w:sz w:val="24"/>
                <w:szCs w:val="24"/>
              </w:rPr>
              <w:t>(16,7)</w:t>
            </w:r>
          </w:p>
        </w:tc>
        <w:tc>
          <w:tcPr>
            <w:tcW w:w="2191" w:type="dxa"/>
          </w:tcPr>
          <w:p w:rsidR="00E42DF0" w:rsidRPr="00C5195B" w:rsidRDefault="003071D1" w:rsidP="006E4085">
            <w:pPr>
              <w:jc w:val="both"/>
              <w:rPr>
                <w:rFonts w:ascii="Times New Roman" w:hAnsi="Times New Roman" w:cs="Times New Roman"/>
                <w:sz w:val="24"/>
                <w:szCs w:val="24"/>
              </w:rPr>
            </w:pPr>
            <w:r>
              <w:rPr>
                <w:rFonts w:ascii="Times New Roman" w:hAnsi="Times New Roman" w:cs="Times New Roman"/>
                <w:sz w:val="24"/>
                <w:szCs w:val="24"/>
              </w:rPr>
              <w:t>rovnomerná</w:t>
            </w:r>
          </w:p>
        </w:tc>
      </w:tr>
      <w:tr w:rsidR="00E42DF0" w:rsidRPr="00C5195B" w:rsidTr="00D630F8">
        <w:trPr>
          <w:trHeight w:val="340"/>
        </w:trPr>
        <w:tc>
          <w:tcPr>
            <w:tcW w:w="2784" w:type="dxa"/>
            <w:gridSpan w:val="2"/>
          </w:tcPr>
          <w:p w:rsidR="00E42DF0" w:rsidRPr="00C5195B" w:rsidRDefault="00B55272" w:rsidP="006E4085">
            <w:pPr>
              <w:jc w:val="both"/>
              <w:rPr>
                <w:rFonts w:ascii="Times New Roman" w:hAnsi="Times New Roman" w:cs="Times New Roman"/>
                <w:sz w:val="24"/>
                <w:szCs w:val="24"/>
              </w:rPr>
            </w:pPr>
            <w:r>
              <w:rPr>
                <w:rFonts w:ascii="Times New Roman" w:hAnsi="Times New Roman" w:cs="Times New Roman"/>
                <w:sz w:val="24"/>
                <w:szCs w:val="24"/>
              </w:rPr>
              <w:t>Obytný kontajner</w:t>
            </w:r>
          </w:p>
        </w:tc>
        <w:tc>
          <w:tcPr>
            <w:tcW w:w="2159" w:type="dxa"/>
          </w:tcPr>
          <w:p w:rsidR="00E42DF0" w:rsidRPr="00C5195B" w:rsidRDefault="00B55272" w:rsidP="003071D1">
            <w:pPr>
              <w:jc w:val="center"/>
              <w:rPr>
                <w:rFonts w:ascii="Times New Roman" w:hAnsi="Times New Roman" w:cs="Times New Roman"/>
                <w:sz w:val="24"/>
                <w:szCs w:val="24"/>
              </w:rPr>
            </w:pPr>
            <w:r>
              <w:rPr>
                <w:rFonts w:ascii="Times New Roman" w:hAnsi="Times New Roman" w:cs="Times New Roman"/>
                <w:sz w:val="24"/>
                <w:szCs w:val="24"/>
              </w:rPr>
              <w:t>12</w:t>
            </w:r>
          </w:p>
        </w:tc>
        <w:tc>
          <w:tcPr>
            <w:tcW w:w="2038" w:type="dxa"/>
          </w:tcPr>
          <w:p w:rsidR="00E42DF0" w:rsidRPr="00C5195B" w:rsidRDefault="00976A76" w:rsidP="00976A76">
            <w:pPr>
              <w:jc w:val="center"/>
              <w:rPr>
                <w:rFonts w:ascii="Times New Roman" w:hAnsi="Times New Roman" w:cs="Times New Roman"/>
                <w:sz w:val="24"/>
                <w:szCs w:val="24"/>
              </w:rPr>
            </w:pPr>
            <w:r>
              <w:rPr>
                <w:rFonts w:ascii="Times New Roman" w:hAnsi="Times New Roman" w:cs="Times New Roman"/>
                <w:sz w:val="24"/>
                <w:szCs w:val="24"/>
              </w:rPr>
              <w:t>8,3</w:t>
            </w:r>
          </w:p>
        </w:tc>
        <w:tc>
          <w:tcPr>
            <w:tcW w:w="2191" w:type="dxa"/>
          </w:tcPr>
          <w:p w:rsidR="00E42DF0" w:rsidRPr="00C5195B" w:rsidRDefault="003071D1" w:rsidP="006E4085">
            <w:pPr>
              <w:jc w:val="both"/>
              <w:rPr>
                <w:rFonts w:ascii="Times New Roman" w:hAnsi="Times New Roman" w:cs="Times New Roman"/>
                <w:sz w:val="24"/>
                <w:szCs w:val="24"/>
              </w:rPr>
            </w:pPr>
            <w:r>
              <w:rPr>
                <w:rFonts w:ascii="Times New Roman" w:hAnsi="Times New Roman" w:cs="Times New Roman"/>
                <w:sz w:val="24"/>
                <w:szCs w:val="24"/>
              </w:rPr>
              <w:t>rovnomerná</w:t>
            </w:r>
          </w:p>
        </w:tc>
      </w:tr>
      <w:tr w:rsidR="00E42DF0" w:rsidRPr="00C5195B" w:rsidTr="00D630F8">
        <w:trPr>
          <w:trHeight w:val="340"/>
        </w:trPr>
        <w:tc>
          <w:tcPr>
            <w:tcW w:w="2784" w:type="dxa"/>
            <w:gridSpan w:val="2"/>
          </w:tcPr>
          <w:p w:rsidR="00E42DF0" w:rsidRPr="00C5195B" w:rsidRDefault="00B55272" w:rsidP="00AA5BC0">
            <w:pPr>
              <w:jc w:val="both"/>
              <w:rPr>
                <w:rFonts w:ascii="Times New Roman" w:hAnsi="Times New Roman" w:cs="Times New Roman"/>
                <w:sz w:val="24"/>
                <w:szCs w:val="24"/>
              </w:rPr>
            </w:pPr>
            <w:r>
              <w:rPr>
                <w:rFonts w:ascii="Times New Roman" w:hAnsi="Times New Roman" w:cs="Times New Roman"/>
                <w:sz w:val="24"/>
                <w:szCs w:val="24"/>
              </w:rPr>
              <w:t>Budova – dielne, hala</w:t>
            </w:r>
          </w:p>
        </w:tc>
        <w:tc>
          <w:tcPr>
            <w:tcW w:w="2159" w:type="dxa"/>
          </w:tcPr>
          <w:p w:rsidR="00E42DF0" w:rsidRPr="00C5195B" w:rsidRDefault="00B55272" w:rsidP="003071D1">
            <w:pPr>
              <w:jc w:val="center"/>
              <w:rPr>
                <w:rFonts w:ascii="Times New Roman" w:hAnsi="Times New Roman" w:cs="Times New Roman"/>
                <w:sz w:val="24"/>
                <w:szCs w:val="24"/>
              </w:rPr>
            </w:pPr>
            <w:r>
              <w:rPr>
                <w:rFonts w:ascii="Times New Roman" w:hAnsi="Times New Roman" w:cs="Times New Roman"/>
                <w:sz w:val="24"/>
                <w:szCs w:val="24"/>
              </w:rPr>
              <w:t>20</w:t>
            </w:r>
          </w:p>
        </w:tc>
        <w:tc>
          <w:tcPr>
            <w:tcW w:w="2038" w:type="dxa"/>
          </w:tcPr>
          <w:p w:rsidR="00E42DF0" w:rsidRPr="00C5195B" w:rsidRDefault="00B55272" w:rsidP="003071D1">
            <w:pPr>
              <w:jc w:val="center"/>
              <w:rPr>
                <w:rFonts w:ascii="Times New Roman" w:hAnsi="Times New Roman" w:cs="Times New Roman"/>
                <w:sz w:val="24"/>
                <w:szCs w:val="24"/>
              </w:rPr>
            </w:pPr>
            <w:r>
              <w:rPr>
                <w:rFonts w:ascii="Times New Roman" w:hAnsi="Times New Roman" w:cs="Times New Roman"/>
                <w:sz w:val="24"/>
                <w:szCs w:val="24"/>
              </w:rPr>
              <w:t>5</w:t>
            </w:r>
          </w:p>
        </w:tc>
        <w:tc>
          <w:tcPr>
            <w:tcW w:w="2191" w:type="dxa"/>
          </w:tcPr>
          <w:p w:rsidR="00E42DF0" w:rsidRPr="00C5195B" w:rsidRDefault="003071D1" w:rsidP="006E4085">
            <w:pPr>
              <w:jc w:val="both"/>
              <w:rPr>
                <w:rFonts w:ascii="Times New Roman" w:hAnsi="Times New Roman" w:cs="Times New Roman"/>
                <w:sz w:val="24"/>
                <w:szCs w:val="24"/>
              </w:rPr>
            </w:pPr>
            <w:r>
              <w:rPr>
                <w:rFonts w:ascii="Times New Roman" w:hAnsi="Times New Roman" w:cs="Times New Roman"/>
                <w:sz w:val="24"/>
                <w:szCs w:val="24"/>
              </w:rPr>
              <w:t>rovnomerná</w:t>
            </w:r>
          </w:p>
        </w:tc>
      </w:tr>
      <w:tr w:rsidR="00D630F8" w:rsidTr="00B55272">
        <w:trPr>
          <w:gridBefore w:val="1"/>
          <w:wBefore w:w="6" w:type="dxa"/>
          <w:trHeight w:val="433"/>
        </w:trPr>
        <w:tc>
          <w:tcPr>
            <w:tcW w:w="2778" w:type="dxa"/>
          </w:tcPr>
          <w:p w:rsidR="00D630F8" w:rsidRPr="00B55272" w:rsidRDefault="00B55272" w:rsidP="00B55272">
            <w:pPr>
              <w:jc w:val="both"/>
              <w:rPr>
                <w:rFonts w:ascii="Times New Roman" w:eastAsia="MS Gothic" w:hAnsi="Times New Roman" w:cs="Times New Roman"/>
                <w:sz w:val="24"/>
                <w:szCs w:val="24"/>
              </w:rPr>
            </w:pPr>
            <w:r w:rsidRPr="00B55272">
              <w:rPr>
                <w:rFonts w:ascii="Times New Roman" w:eastAsia="MS Gothic" w:hAnsi="Times New Roman" w:cs="Times New Roman"/>
                <w:sz w:val="24"/>
                <w:szCs w:val="24"/>
              </w:rPr>
              <w:t>Budova  - administratíva</w:t>
            </w:r>
          </w:p>
        </w:tc>
        <w:tc>
          <w:tcPr>
            <w:tcW w:w="2159" w:type="dxa"/>
          </w:tcPr>
          <w:p w:rsidR="00D630F8" w:rsidRPr="00B55272" w:rsidRDefault="00B55272" w:rsidP="00B55272">
            <w:pPr>
              <w:jc w:val="center"/>
              <w:rPr>
                <w:rFonts w:ascii="Times New Roman" w:eastAsia="MS Gothic" w:hAnsi="Times New Roman" w:cs="Times New Roman"/>
                <w:sz w:val="24"/>
                <w:szCs w:val="24"/>
              </w:rPr>
            </w:pPr>
            <w:r w:rsidRPr="00B55272">
              <w:rPr>
                <w:rFonts w:ascii="Times New Roman" w:eastAsia="MS Gothic" w:hAnsi="Times New Roman" w:cs="Times New Roman"/>
                <w:sz w:val="24"/>
                <w:szCs w:val="24"/>
              </w:rPr>
              <w:t>40</w:t>
            </w:r>
          </w:p>
        </w:tc>
        <w:tc>
          <w:tcPr>
            <w:tcW w:w="2038" w:type="dxa"/>
          </w:tcPr>
          <w:p w:rsidR="00D630F8" w:rsidRPr="00B55272" w:rsidRDefault="00976A76" w:rsidP="00976A76">
            <w:pPr>
              <w:jc w:val="center"/>
              <w:rPr>
                <w:rFonts w:ascii="Times New Roman" w:eastAsia="MS Gothic" w:hAnsi="Times New Roman" w:cs="Times New Roman"/>
                <w:sz w:val="24"/>
                <w:szCs w:val="24"/>
              </w:rPr>
            </w:pPr>
            <w:r>
              <w:rPr>
                <w:rFonts w:ascii="Times New Roman" w:eastAsia="MS Gothic" w:hAnsi="Times New Roman" w:cs="Times New Roman"/>
                <w:sz w:val="24"/>
                <w:szCs w:val="24"/>
              </w:rPr>
              <w:t>2,5</w:t>
            </w:r>
          </w:p>
        </w:tc>
        <w:tc>
          <w:tcPr>
            <w:tcW w:w="2191" w:type="dxa"/>
          </w:tcPr>
          <w:p w:rsidR="00D630F8" w:rsidRPr="00B55272" w:rsidRDefault="00B55272" w:rsidP="00B55272">
            <w:pPr>
              <w:jc w:val="both"/>
              <w:rPr>
                <w:rFonts w:ascii="Times New Roman" w:eastAsia="MS Gothic" w:hAnsi="Times New Roman" w:cs="Times New Roman"/>
                <w:sz w:val="24"/>
                <w:szCs w:val="24"/>
              </w:rPr>
            </w:pPr>
            <w:r w:rsidRPr="00B55272">
              <w:rPr>
                <w:rFonts w:ascii="Times New Roman" w:eastAsia="MS Gothic" w:hAnsi="Times New Roman" w:cs="Times New Roman"/>
                <w:sz w:val="24"/>
                <w:szCs w:val="24"/>
              </w:rPr>
              <w:t>rovnomerná</w:t>
            </w:r>
          </w:p>
        </w:tc>
      </w:tr>
    </w:tbl>
    <w:p w:rsidR="00AA5BC0" w:rsidRDefault="00AA5BC0" w:rsidP="00D630F8">
      <w:pPr>
        <w:spacing w:line="240" w:lineRule="auto"/>
        <w:ind w:left="709" w:hanging="709"/>
        <w:jc w:val="right"/>
        <w:rPr>
          <w:rFonts w:ascii="Times New Roman" w:eastAsia="MS Gothic" w:hAnsi="Times New Roman" w:cs="Times New Roman"/>
          <w:b/>
        </w:rPr>
      </w:pPr>
    </w:p>
    <w:p w:rsidR="00B55272" w:rsidRDefault="00B55272" w:rsidP="00AC5885">
      <w:pPr>
        <w:pStyle w:val="Bezriadkovania"/>
      </w:pPr>
      <w:r>
        <w:t xml:space="preserve">VŽ – vežové žeriavy, NOV – stavebné nákladno-osobné výťahy </w:t>
      </w:r>
    </w:p>
    <w:p w:rsidR="00B55272" w:rsidRDefault="00B55272" w:rsidP="00AC5885">
      <w:pPr>
        <w:pStyle w:val="Bezriadkovania"/>
      </w:pPr>
    </w:p>
    <w:p w:rsidR="00DC3B5F" w:rsidRPr="0075694F" w:rsidRDefault="004F39BB" w:rsidP="00AC5885">
      <w:pPr>
        <w:pStyle w:val="Bezriadkovania"/>
      </w:pPr>
      <w:r>
        <w:t>Ú</w:t>
      </w:r>
      <w:r w:rsidR="00AA5BC0" w:rsidRPr="0075694F">
        <w:t xml:space="preserve">čtovná jednotka </w:t>
      </w:r>
      <w:r>
        <w:t xml:space="preserve">používa účtovné odpisy nezávisle na daňových odpisoch Majetok začína odpisovať v mesiaci, kedy bol zaradený do užívania. </w:t>
      </w:r>
      <w:r w:rsidR="00AC5885">
        <w:t>Plán ú</w:t>
      </w:r>
      <w:r>
        <w:t>čtovn</w:t>
      </w:r>
      <w:r w:rsidR="00AC5885">
        <w:t>ých</w:t>
      </w:r>
      <w:r>
        <w:t xml:space="preserve"> odpis</w:t>
      </w:r>
      <w:r w:rsidR="00AC5885">
        <w:t>ov</w:t>
      </w:r>
      <w:r>
        <w:t xml:space="preserve"> </w:t>
      </w:r>
      <w:r w:rsidR="00AA5BC0" w:rsidRPr="0075694F">
        <w:t>vychádzal z predpokladaného opotrebenia</w:t>
      </w:r>
      <w:r w:rsidR="00AA5BC0">
        <w:t xml:space="preserve"> zaraďovaného majetku zodpovedajúceho bežným podmienkam jeho používania. </w:t>
      </w:r>
      <w:r w:rsidR="0075694F" w:rsidRPr="004C4397">
        <w:t>Ú</w:t>
      </w:r>
      <w:r w:rsidR="00DC3B5F" w:rsidRPr="004C4397">
        <w:t xml:space="preserve">čtovné a daňové odpisy </w:t>
      </w:r>
      <w:r w:rsidR="00AA5BC0" w:rsidRPr="004C4397">
        <w:t xml:space="preserve">účtovnej jednotky </w:t>
      </w:r>
      <w:r w:rsidR="00DC3B5F" w:rsidRPr="004C4397">
        <w:t xml:space="preserve">sa </w:t>
      </w:r>
      <w:r w:rsidR="00AA5BC0" w:rsidRPr="004C4397">
        <w:t>ne</w:t>
      </w:r>
      <w:r w:rsidR="00DC3B5F" w:rsidRPr="004C4397">
        <w:t>rovnajú.</w:t>
      </w:r>
      <w:r w:rsidR="00976A76">
        <w:t xml:space="preserve"> </w:t>
      </w:r>
    </w:p>
    <w:p w:rsidR="00787C52" w:rsidRDefault="00986157" w:rsidP="00AC5885">
      <w:pPr>
        <w:spacing w:before="240" w:line="240" w:lineRule="auto"/>
        <w:jc w:val="both"/>
        <w:rPr>
          <w:rFonts w:ascii="Times New Roman" w:eastAsia="MS Gothic" w:hAnsi="Times New Roman" w:cs="Times New Roman"/>
        </w:rPr>
      </w:pPr>
      <w:r w:rsidRPr="00986157">
        <w:rPr>
          <w:rFonts w:ascii="Times New Roman" w:eastAsia="MS Gothic" w:hAnsi="Times New Roman" w:cs="Times New Roman"/>
          <w:b/>
        </w:rPr>
        <w:t>III</w:t>
      </w:r>
      <w:r w:rsidR="00787C52" w:rsidRPr="00986157">
        <w:rPr>
          <w:rFonts w:ascii="Times New Roman" w:eastAsia="MS Gothic" w:hAnsi="Times New Roman" w:cs="Times New Roman"/>
          <w:b/>
        </w:rPr>
        <w:t>.</w:t>
      </w:r>
      <w:r w:rsidRPr="00986157">
        <w:rPr>
          <w:rFonts w:ascii="Times New Roman" w:eastAsia="MS Gothic" w:hAnsi="Times New Roman" w:cs="Times New Roman"/>
          <w:b/>
        </w:rPr>
        <w:t xml:space="preserve"> 4</w:t>
      </w:r>
      <w:r w:rsidR="00693368">
        <w:rPr>
          <w:rFonts w:ascii="Times New Roman" w:eastAsia="MS Gothic" w:hAnsi="Times New Roman" w:cs="Times New Roman"/>
          <w:b/>
        </w:rPr>
        <w:t>.3</w:t>
      </w:r>
      <w:r>
        <w:rPr>
          <w:rFonts w:ascii="Times New Roman" w:eastAsia="MS Gothic" w:hAnsi="Times New Roman" w:cs="Times New Roman"/>
          <w:b/>
        </w:rPr>
        <w:tab/>
      </w:r>
      <w:r w:rsidR="00AC5885">
        <w:rPr>
          <w:rFonts w:ascii="Times New Roman" w:eastAsia="MS Gothic" w:hAnsi="Times New Roman" w:cs="Times New Roman"/>
          <w:b/>
        </w:rPr>
        <w:t xml:space="preserve"> </w:t>
      </w:r>
      <w:r w:rsidR="00787C52" w:rsidRPr="00986157">
        <w:rPr>
          <w:rFonts w:ascii="Times New Roman" w:eastAsia="MS Gothic" w:hAnsi="Times New Roman" w:cs="Times New Roman"/>
          <w:b/>
        </w:rPr>
        <w:t>Dotácie poskytnuté na obstaranie majetku:</w:t>
      </w:r>
      <w:r w:rsidR="00AA5BC0">
        <w:rPr>
          <w:rFonts w:ascii="Times New Roman" w:eastAsia="MS Gothic" w:hAnsi="Times New Roman" w:cs="Times New Roman"/>
          <w:b/>
        </w:rPr>
        <w:t xml:space="preserve">  </w:t>
      </w:r>
      <w:r w:rsidR="00AA5BC0" w:rsidRPr="00AA5BC0">
        <w:rPr>
          <w:rFonts w:ascii="Times New Roman" w:eastAsia="MS Gothic" w:hAnsi="Times New Roman" w:cs="Times New Roman"/>
        </w:rPr>
        <w:t>n</w:t>
      </w:r>
      <w:r w:rsidR="00CE611D">
        <w:rPr>
          <w:rFonts w:ascii="Times New Roman" w:eastAsia="MS Gothic" w:hAnsi="Times New Roman" w:cs="Times New Roman"/>
        </w:rPr>
        <w:t>eboli poskytnuté</w:t>
      </w:r>
      <w:r w:rsidR="00AA5BC0" w:rsidRPr="00AA5BC0">
        <w:rPr>
          <w:rFonts w:ascii="Times New Roman" w:eastAsia="MS Gothic" w:hAnsi="Times New Roman" w:cs="Times New Roman"/>
        </w:rPr>
        <w:t>.</w:t>
      </w:r>
    </w:p>
    <w:p w:rsidR="00FC0516" w:rsidRPr="00AA5BC0" w:rsidRDefault="00FC0516" w:rsidP="00AC5885">
      <w:pPr>
        <w:spacing w:before="240" w:line="240" w:lineRule="auto"/>
        <w:jc w:val="both"/>
        <w:rPr>
          <w:rFonts w:ascii="Times New Roman" w:eastAsia="MS Gothic" w:hAnsi="Times New Roman" w:cs="Times New Roman"/>
        </w:rPr>
      </w:pPr>
    </w:p>
    <w:p w:rsidR="0075694F" w:rsidRDefault="00986157" w:rsidP="00EB6BB8">
      <w:pPr>
        <w:spacing w:line="240" w:lineRule="auto"/>
        <w:jc w:val="both"/>
        <w:rPr>
          <w:rFonts w:ascii="Times New Roman" w:eastAsia="MS Gothic" w:hAnsi="Times New Roman" w:cs="Times New Roman"/>
          <w:b/>
        </w:rPr>
      </w:pPr>
      <w:r>
        <w:rPr>
          <w:rFonts w:ascii="Times New Roman" w:eastAsia="MS Gothic" w:hAnsi="Times New Roman" w:cs="Times New Roman"/>
          <w:b/>
        </w:rPr>
        <w:t>III</w:t>
      </w:r>
      <w:r w:rsidR="001D099A" w:rsidRPr="00986157">
        <w:rPr>
          <w:rFonts w:ascii="Times New Roman" w:eastAsia="MS Gothic" w:hAnsi="Times New Roman" w:cs="Times New Roman"/>
          <w:b/>
        </w:rPr>
        <w:t>.</w:t>
      </w:r>
      <w:r>
        <w:rPr>
          <w:rFonts w:ascii="Times New Roman" w:eastAsia="MS Gothic" w:hAnsi="Times New Roman" w:cs="Times New Roman"/>
          <w:b/>
        </w:rPr>
        <w:t xml:space="preserve"> </w:t>
      </w:r>
      <w:r w:rsidR="009F279C">
        <w:rPr>
          <w:rFonts w:ascii="Times New Roman" w:eastAsia="MS Gothic" w:hAnsi="Times New Roman" w:cs="Times New Roman"/>
          <w:b/>
        </w:rPr>
        <w:t xml:space="preserve">5.   </w:t>
      </w:r>
      <w:r w:rsidR="001D099A" w:rsidRPr="00986157">
        <w:rPr>
          <w:rFonts w:ascii="Times New Roman" w:eastAsia="MS Gothic" w:hAnsi="Times New Roman" w:cs="Times New Roman"/>
          <w:b/>
        </w:rPr>
        <w:t xml:space="preserve"> Oprava významných a nevýznamných </w:t>
      </w:r>
      <w:r>
        <w:rPr>
          <w:rFonts w:ascii="Times New Roman" w:eastAsia="MS Gothic" w:hAnsi="Times New Roman" w:cs="Times New Roman"/>
          <w:b/>
        </w:rPr>
        <w:t xml:space="preserve">chýb minulých účtovných období </w:t>
      </w:r>
      <w:r w:rsidR="001D099A" w:rsidRPr="00986157">
        <w:rPr>
          <w:rFonts w:ascii="Times New Roman" w:eastAsia="MS Gothic" w:hAnsi="Times New Roman" w:cs="Times New Roman"/>
          <w:b/>
        </w:rPr>
        <w:t>vykonaných v bežnom účtovnom období:</w:t>
      </w:r>
      <w:r w:rsidR="00EB6BB8">
        <w:rPr>
          <w:rFonts w:ascii="Times New Roman" w:eastAsia="MS Gothic" w:hAnsi="Times New Roman" w:cs="Times New Roman"/>
          <w:b/>
        </w:rPr>
        <w:t xml:space="preserve">  </w:t>
      </w:r>
    </w:p>
    <w:p w:rsidR="00605B53" w:rsidRDefault="00FC0516" w:rsidP="00605B53">
      <w:pPr>
        <w:spacing w:line="240" w:lineRule="auto"/>
        <w:jc w:val="both"/>
        <w:rPr>
          <w:rFonts w:ascii="Times New Roman" w:eastAsia="MS Gothic" w:hAnsi="Times New Roman" w:cs="Times New Roman"/>
        </w:rPr>
      </w:pPr>
      <w:r>
        <w:rPr>
          <w:rFonts w:ascii="Times New Roman" w:eastAsia="MS Gothic" w:hAnsi="Times New Roman" w:cs="Times New Roman"/>
        </w:rPr>
        <w:t>negatívne</w:t>
      </w:r>
    </w:p>
    <w:p w:rsidR="00FC0516" w:rsidRDefault="00FC0516" w:rsidP="00605B53">
      <w:pPr>
        <w:spacing w:line="240" w:lineRule="auto"/>
        <w:jc w:val="both"/>
        <w:rPr>
          <w:rFonts w:ascii="Times New Roman" w:eastAsia="MS Gothic" w:hAnsi="Times New Roman" w:cs="Times New Roman"/>
        </w:rPr>
      </w:pPr>
    </w:p>
    <w:p w:rsidR="00FC0516" w:rsidRDefault="00FC0516" w:rsidP="00605B53">
      <w:pPr>
        <w:spacing w:line="240" w:lineRule="auto"/>
        <w:jc w:val="both"/>
        <w:rPr>
          <w:rFonts w:ascii="Times New Roman" w:eastAsia="MS Gothic" w:hAnsi="Times New Roman" w:cs="Times New Roman"/>
        </w:rPr>
      </w:pPr>
    </w:p>
    <w:p w:rsidR="00605B53" w:rsidRDefault="00605B53" w:rsidP="00605B53">
      <w:pPr>
        <w:spacing w:line="240" w:lineRule="auto"/>
        <w:jc w:val="both"/>
        <w:rPr>
          <w:rFonts w:ascii="Times New Roman" w:eastAsia="MS Gothic" w:hAnsi="Times New Roman" w:cs="Times New Roman"/>
        </w:rPr>
      </w:pPr>
    </w:p>
    <w:p w:rsidR="00605B53" w:rsidRDefault="00605B53" w:rsidP="00605B53">
      <w:pPr>
        <w:spacing w:line="240" w:lineRule="auto"/>
        <w:jc w:val="both"/>
        <w:rPr>
          <w:rFonts w:ascii="Times New Roman" w:hAnsi="Times New Roman" w:cs="Times New Roman"/>
          <w:b/>
          <w:color w:val="000000" w:themeColor="text1"/>
          <w:szCs w:val="24"/>
        </w:rPr>
      </w:pPr>
    </w:p>
    <w:p w:rsidR="009F279C" w:rsidRPr="009F279C" w:rsidRDefault="00986157" w:rsidP="00B55272">
      <w:pPr>
        <w:spacing w:before="240" w:after="0" w:line="240" w:lineRule="auto"/>
        <w:ind w:left="3540" w:firstLine="708"/>
        <w:rPr>
          <w:rFonts w:ascii="Times New Roman" w:hAnsi="Times New Roman" w:cs="Times New Roman"/>
          <w:b/>
          <w:color w:val="000000" w:themeColor="text1"/>
          <w:szCs w:val="24"/>
        </w:rPr>
      </w:pPr>
      <w:r w:rsidRPr="009F279C">
        <w:rPr>
          <w:rFonts w:ascii="Times New Roman" w:hAnsi="Times New Roman" w:cs="Times New Roman"/>
          <w:b/>
          <w:color w:val="000000" w:themeColor="text1"/>
          <w:szCs w:val="24"/>
        </w:rPr>
        <w:t>Čl</w:t>
      </w:r>
      <w:r w:rsidR="009F279C">
        <w:rPr>
          <w:rFonts w:ascii="Times New Roman" w:hAnsi="Times New Roman" w:cs="Times New Roman"/>
          <w:b/>
          <w:color w:val="000000" w:themeColor="text1"/>
          <w:szCs w:val="24"/>
        </w:rPr>
        <w:t xml:space="preserve">ánok </w:t>
      </w:r>
      <w:r w:rsidRPr="009F279C">
        <w:rPr>
          <w:rFonts w:ascii="Times New Roman" w:hAnsi="Times New Roman" w:cs="Times New Roman"/>
          <w:b/>
          <w:color w:val="000000" w:themeColor="text1"/>
          <w:szCs w:val="24"/>
        </w:rPr>
        <w:t xml:space="preserve"> IV</w:t>
      </w:r>
      <w:r w:rsidRPr="009F279C">
        <w:rPr>
          <w:rFonts w:ascii="Times New Roman" w:hAnsi="Times New Roman" w:cs="Times New Roman"/>
          <w:b/>
          <w:color w:val="000000" w:themeColor="text1"/>
          <w:szCs w:val="24"/>
        </w:rPr>
        <w:tab/>
      </w:r>
    </w:p>
    <w:p w:rsidR="001D099A" w:rsidRPr="009F279C" w:rsidRDefault="001D099A" w:rsidP="009F279C">
      <w:pPr>
        <w:spacing w:before="240" w:after="0" w:line="240" w:lineRule="auto"/>
        <w:ind w:left="992" w:hanging="992"/>
        <w:jc w:val="center"/>
        <w:rPr>
          <w:rFonts w:ascii="Times New Roman" w:hAnsi="Times New Roman" w:cs="Times New Roman"/>
          <w:b/>
          <w:color w:val="000000" w:themeColor="text1"/>
          <w:szCs w:val="24"/>
          <w:u w:val="single"/>
        </w:rPr>
      </w:pPr>
      <w:r w:rsidRPr="009F279C">
        <w:rPr>
          <w:rFonts w:ascii="Times New Roman" w:hAnsi="Times New Roman" w:cs="Times New Roman"/>
          <w:b/>
          <w:color w:val="000000" w:themeColor="text1"/>
          <w:szCs w:val="24"/>
          <w:u w:val="single"/>
        </w:rPr>
        <w:t>Informácie, kto</w:t>
      </w:r>
      <w:r w:rsidR="00A562DA" w:rsidRPr="009F279C">
        <w:rPr>
          <w:rFonts w:ascii="Times New Roman" w:hAnsi="Times New Roman" w:cs="Times New Roman"/>
          <w:b/>
          <w:color w:val="000000" w:themeColor="text1"/>
          <w:szCs w:val="24"/>
          <w:u w:val="single"/>
        </w:rPr>
        <w:t xml:space="preserve">ré vysvetľujú a dopĺňajú položky </w:t>
      </w:r>
      <w:r w:rsidRPr="009F279C">
        <w:rPr>
          <w:rFonts w:ascii="Times New Roman" w:hAnsi="Times New Roman" w:cs="Times New Roman"/>
          <w:b/>
          <w:color w:val="000000" w:themeColor="text1"/>
          <w:szCs w:val="24"/>
          <w:u w:val="single"/>
        </w:rPr>
        <w:t>výkaz</w:t>
      </w:r>
      <w:r w:rsidR="00A562DA" w:rsidRPr="009F279C">
        <w:rPr>
          <w:rFonts w:ascii="Times New Roman" w:hAnsi="Times New Roman" w:cs="Times New Roman"/>
          <w:b/>
          <w:color w:val="000000" w:themeColor="text1"/>
          <w:szCs w:val="24"/>
          <w:u w:val="single"/>
        </w:rPr>
        <w:t>u</w:t>
      </w:r>
      <w:r w:rsidRPr="009F279C">
        <w:rPr>
          <w:rFonts w:ascii="Times New Roman" w:hAnsi="Times New Roman" w:cs="Times New Roman"/>
          <w:b/>
          <w:color w:val="000000" w:themeColor="text1"/>
          <w:szCs w:val="24"/>
          <w:u w:val="single"/>
        </w:rPr>
        <w:t xml:space="preserve"> ziskov a</w:t>
      </w:r>
      <w:r w:rsidR="00986157" w:rsidRPr="009F279C">
        <w:rPr>
          <w:rFonts w:ascii="Times New Roman" w:hAnsi="Times New Roman" w:cs="Times New Roman"/>
          <w:b/>
          <w:color w:val="000000" w:themeColor="text1"/>
          <w:szCs w:val="24"/>
          <w:u w:val="single"/>
        </w:rPr>
        <w:t> </w:t>
      </w:r>
      <w:r w:rsidRPr="009F279C">
        <w:rPr>
          <w:rFonts w:ascii="Times New Roman" w:hAnsi="Times New Roman" w:cs="Times New Roman"/>
          <w:b/>
          <w:color w:val="000000" w:themeColor="text1"/>
          <w:szCs w:val="24"/>
          <w:u w:val="single"/>
        </w:rPr>
        <w:t>strát</w:t>
      </w:r>
    </w:p>
    <w:p w:rsidR="00986157" w:rsidRPr="00986157" w:rsidRDefault="00986157" w:rsidP="009F279C">
      <w:pPr>
        <w:spacing w:after="0" w:line="240" w:lineRule="auto"/>
        <w:ind w:left="993" w:hanging="993"/>
        <w:jc w:val="center"/>
        <w:rPr>
          <w:rFonts w:ascii="Times New Roman" w:hAnsi="Times New Roman" w:cs="Times New Roman"/>
          <w:b/>
          <w:szCs w:val="24"/>
        </w:rPr>
      </w:pPr>
    </w:p>
    <w:p w:rsidR="009F279C" w:rsidRDefault="009F279C" w:rsidP="00EB6BB8">
      <w:pPr>
        <w:spacing w:line="240" w:lineRule="auto"/>
        <w:jc w:val="both"/>
        <w:rPr>
          <w:rFonts w:ascii="Times New Roman" w:eastAsia="MS Gothic" w:hAnsi="Times New Roman" w:cs="Times New Roman"/>
          <w:b/>
        </w:rPr>
      </w:pPr>
    </w:p>
    <w:p w:rsidR="00AE313E" w:rsidRPr="00EB6BB8" w:rsidRDefault="009F279C" w:rsidP="00EB6BB8">
      <w:pPr>
        <w:spacing w:line="240" w:lineRule="auto"/>
        <w:jc w:val="both"/>
        <w:rPr>
          <w:rFonts w:ascii="Times New Roman" w:eastAsia="MS Gothic" w:hAnsi="Times New Roman" w:cs="Times New Roman"/>
        </w:rPr>
      </w:pPr>
      <w:r>
        <w:rPr>
          <w:rFonts w:ascii="Times New Roman" w:eastAsia="MS Gothic" w:hAnsi="Times New Roman" w:cs="Times New Roman"/>
        </w:rPr>
        <w:t>Ú</w:t>
      </w:r>
      <w:r w:rsidR="00EB6BB8">
        <w:rPr>
          <w:rFonts w:ascii="Times New Roman" w:eastAsia="MS Gothic" w:hAnsi="Times New Roman" w:cs="Times New Roman"/>
        </w:rPr>
        <w:t xml:space="preserve">čtovná jednotka </w:t>
      </w:r>
      <w:r>
        <w:rPr>
          <w:rFonts w:ascii="Times New Roman" w:eastAsia="MS Gothic" w:hAnsi="Times New Roman" w:cs="Times New Roman"/>
        </w:rPr>
        <w:t>neúčtovala o nákladoch a výnosoch výnimočného rozsahu v roku 20</w:t>
      </w:r>
      <w:r w:rsidR="00C66763">
        <w:rPr>
          <w:rFonts w:ascii="Times New Roman" w:eastAsia="MS Gothic" w:hAnsi="Times New Roman" w:cs="Times New Roman"/>
        </w:rPr>
        <w:t>2</w:t>
      </w:r>
      <w:r w:rsidR="00B66A58">
        <w:rPr>
          <w:rFonts w:ascii="Times New Roman" w:eastAsia="MS Gothic" w:hAnsi="Times New Roman" w:cs="Times New Roman"/>
        </w:rPr>
        <w:t>3</w:t>
      </w:r>
      <w:r>
        <w:rPr>
          <w:rFonts w:ascii="Times New Roman" w:eastAsia="MS Gothic" w:hAnsi="Times New Roman" w:cs="Times New Roman"/>
        </w:rPr>
        <w:t>.</w:t>
      </w:r>
    </w:p>
    <w:p w:rsidR="00AE313E" w:rsidRPr="00AE313E" w:rsidRDefault="00AE313E" w:rsidP="00AE313E">
      <w:pPr>
        <w:spacing w:line="240" w:lineRule="auto"/>
        <w:ind w:right="-284"/>
        <w:jc w:val="both"/>
        <w:rPr>
          <w:rFonts w:ascii="Times New Roman" w:eastAsia="MS Gothic" w:hAnsi="Times New Roman" w:cs="Times New Roman"/>
          <w:b/>
          <w:szCs w:val="24"/>
        </w:rPr>
      </w:pPr>
    </w:p>
    <w:p w:rsidR="00FC1168" w:rsidRPr="00FC1168" w:rsidRDefault="00212400" w:rsidP="00CE611D">
      <w:pPr>
        <w:spacing w:after="0" w:line="240" w:lineRule="auto"/>
        <w:ind w:left="3540" w:firstLine="708"/>
        <w:rPr>
          <w:rFonts w:ascii="Times New Roman" w:hAnsi="Times New Roman" w:cs="Times New Roman"/>
          <w:b/>
          <w:color w:val="000000" w:themeColor="text1"/>
          <w:szCs w:val="24"/>
        </w:rPr>
      </w:pPr>
      <w:r w:rsidRPr="00FC1168">
        <w:rPr>
          <w:rFonts w:ascii="Times New Roman" w:hAnsi="Times New Roman" w:cs="Times New Roman"/>
          <w:b/>
          <w:color w:val="000000" w:themeColor="text1"/>
          <w:szCs w:val="24"/>
        </w:rPr>
        <w:t>Čl</w:t>
      </w:r>
      <w:r w:rsidR="00FC1168">
        <w:rPr>
          <w:rFonts w:ascii="Times New Roman" w:hAnsi="Times New Roman" w:cs="Times New Roman"/>
          <w:b/>
          <w:color w:val="000000" w:themeColor="text1"/>
          <w:szCs w:val="24"/>
        </w:rPr>
        <w:t xml:space="preserve">ánok </w:t>
      </w:r>
      <w:r w:rsidRPr="00FC1168">
        <w:rPr>
          <w:rFonts w:ascii="Times New Roman" w:hAnsi="Times New Roman" w:cs="Times New Roman"/>
          <w:b/>
          <w:color w:val="000000" w:themeColor="text1"/>
          <w:szCs w:val="24"/>
        </w:rPr>
        <w:t xml:space="preserve"> V</w:t>
      </w:r>
    </w:p>
    <w:p w:rsidR="00212400" w:rsidRPr="00FC1168" w:rsidRDefault="00212400" w:rsidP="00FC1168">
      <w:pPr>
        <w:spacing w:after="0" w:line="240" w:lineRule="auto"/>
        <w:ind w:left="993" w:hanging="993"/>
        <w:jc w:val="center"/>
        <w:rPr>
          <w:rFonts w:ascii="Times New Roman" w:hAnsi="Times New Roman" w:cs="Times New Roman"/>
          <w:b/>
          <w:color w:val="000000" w:themeColor="text1"/>
          <w:szCs w:val="24"/>
          <w:u w:val="single"/>
        </w:rPr>
      </w:pPr>
      <w:r w:rsidRPr="00FC1168">
        <w:rPr>
          <w:rFonts w:ascii="Times New Roman" w:hAnsi="Times New Roman" w:cs="Times New Roman"/>
          <w:b/>
          <w:color w:val="000000" w:themeColor="text1"/>
          <w:szCs w:val="24"/>
          <w:u w:val="single"/>
        </w:rPr>
        <w:t>Informácie o iných aktívach a</w:t>
      </w:r>
      <w:r w:rsidR="002718B4" w:rsidRPr="00FC1168">
        <w:rPr>
          <w:rFonts w:ascii="Times New Roman" w:hAnsi="Times New Roman" w:cs="Times New Roman"/>
          <w:b/>
          <w:color w:val="000000" w:themeColor="text1"/>
          <w:szCs w:val="24"/>
          <w:u w:val="single"/>
        </w:rPr>
        <w:t xml:space="preserve"> iných </w:t>
      </w:r>
      <w:r w:rsidRPr="00FC1168">
        <w:rPr>
          <w:rFonts w:ascii="Times New Roman" w:hAnsi="Times New Roman" w:cs="Times New Roman"/>
          <w:b/>
          <w:color w:val="000000" w:themeColor="text1"/>
          <w:szCs w:val="24"/>
          <w:u w:val="single"/>
        </w:rPr>
        <w:t>pasívach</w:t>
      </w:r>
    </w:p>
    <w:p w:rsidR="00212400" w:rsidRDefault="00212400" w:rsidP="00212400">
      <w:pPr>
        <w:spacing w:after="0" w:line="240" w:lineRule="auto"/>
        <w:ind w:left="993" w:hanging="993"/>
        <w:rPr>
          <w:rFonts w:ascii="Times New Roman" w:hAnsi="Times New Roman" w:cs="Times New Roman"/>
          <w:b/>
          <w:szCs w:val="24"/>
        </w:rPr>
      </w:pPr>
    </w:p>
    <w:p w:rsidR="00F32AE7" w:rsidRPr="00F32AE7" w:rsidRDefault="00FC1168" w:rsidP="00AC5885">
      <w:pPr>
        <w:pStyle w:val="Bezriadkovania"/>
      </w:pPr>
      <w:r>
        <w:t>Účtovná jednotka ne</w:t>
      </w:r>
      <w:r w:rsidR="00F32AE7">
        <w:t>evid</w:t>
      </w:r>
      <w:r>
        <w:t>uje podmienený majetok,  podmienené záväzky,</w:t>
      </w:r>
      <w:r w:rsidR="00AC5885">
        <w:t xml:space="preserve"> neprijíma majetok do úschovy, ne</w:t>
      </w:r>
      <w:r>
        <w:t xml:space="preserve">eviduje pohľadávky, záväzky a povinnosti, ktoré sa nevykazujú v súvahe. Účtovná jednotka na podsúvahových účtoch neúčtuje. </w:t>
      </w:r>
    </w:p>
    <w:p w:rsidR="0075694F" w:rsidRDefault="0075694F" w:rsidP="00957F4E">
      <w:pPr>
        <w:spacing w:line="240" w:lineRule="auto"/>
        <w:ind w:left="993" w:hanging="993"/>
        <w:jc w:val="center"/>
        <w:rPr>
          <w:rFonts w:ascii="Times New Roman" w:hAnsi="Times New Roman" w:cs="Times New Roman"/>
          <w:b/>
          <w:color w:val="000000" w:themeColor="text1"/>
          <w:szCs w:val="24"/>
        </w:rPr>
      </w:pPr>
    </w:p>
    <w:p w:rsidR="00957F4E" w:rsidRPr="00957F4E" w:rsidRDefault="00923190" w:rsidP="00957F4E">
      <w:pPr>
        <w:spacing w:line="240" w:lineRule="auto"/>
        <w:ind w:left="993" w:hanging="993"/>
        <w:jc w:val="center"/>
        <w:rPr>
          <w:rFonts w:ascii="Times New Roman" w:hAnsi="Times New Roman" w:cs="Times New Roman"/>
          <w:b/>
          <w:color w:val="000000" w:themeColor="text1"/>
          <w:szCs w:val="24"/>
        </w:rPr>
      </w:pPr>
      <w:r w:rsidRPr="00957F4E">
        <w:rPr>
          <w:rFonts w:ascii="Times New Roman" w:hAnsi="Times New Roman" w:cs="Times New Roman"/>
          <w:b/>
          <w:color w:val="000000" w:themeColor="text1"/>
          <w:szCs w:val="24"/>
        </w:rPr>
        <w:t>Čl</w:t>
      </w:r>
      <w:r w:rsidR="00957F4E">
        <w:rPr>
          <w:rFonts w:ascii="Times New Roman" w:hAnsi="Times New Roman" w:cs="Times New Roman"/>
          <w:b/>
          <w:color w:val="000000" w:themeColor="text1"/>
          <w:szCs w:val="24"/>
        </w:rPr>
        <w:t xml:space="preserve">ánok </w:t>
      </w:r>
      <w:r w:rsidRPr="00957F4E">
        <w:rPr>
          <w:rFonts w:ascii="Times New Roman" w:hAnsi="Times New Roman" w:cs="Times New Roman"/>
          <w:b/>
          <w:color w:val="000000" w:themeColor="text1"/>
          <w:szCs w:val="24"/>
        </w:rPr>
        <w:t xml:space="preserve"> VI</w:t>
      </w:r>
    </w:p>
    <w:p w:rsidR="00923190" w:rsidRPr="00957F4E" w:rsidRDefault="00923190" w:rsidP="00957F4E">
      <w:pPr>
        <w:spacing w:line="240" w:lineRule="auto"/>
        <w:ind w:left="993" w:hanging="993"/>
        <w:jc w:val="center"/>
        <w:rPr>
          <w:rFonts w:ascii="Times New Roman" w:hAnsi="Times New Roman" w:cs="Times New Roman"/>
          <w:b/>
          <w:color w:val="000000" w:themeColor="text1"/>
          <w:szCs w:val="24"/>
          <w:u w:val="single"/>
        </w:rPr>
      </w:pPr>
      <w:r w:rsidRPr="00957F4E">
        <w:rPr>
          <w:rFonts w:ascii="Times New Roman" w:hAnsi="Times New Roman" w:cs="Times New Roman"/>
          <w:b/>
          <w:color w:val="000000" w:themeColor="text1"/>
          <w:szCs w:val="24"/>
          <w:u w:val="single"/>
        </w:rPr>
        <w:t>Udalosti, ktoré nastali po dni, ku ktorému sa zostavuje účtovná závierka</w:t>
      </w:r>
    </w:p>
    <w:p w:rsidR="00A30E3B" w:rsidRPr="00A05DF9" w:rsidRDefault="00A30E3B" w:rsidP="00A54F83">
      <w:pPr>
        <w:spacing w:before="240" w:line="240" w:lineRule="auto"/>
        <w:jc w:val="both"/>
        <w:rPr>
          <w:rFonts w:ascii="Times New Roman" w:eastAsia="MS Gothic" w:hAnsi="Times New Roman" w:cs="Times New Roman"/>
        </w:rPr>
      </w:pPr>
      <w:r>
        <w:rPr>
          <w:rFonts w:ascii="Times New Roman" w:eastAsia="MS Gothic" w:hAnsi="Times New Roman" w:cs="Times New Roman"/>
        </w:rPr>
        <w:t xml:space="preserve">Po dátume, ku ktorému bola zostavovaná účtovná závierka, </w:t>
      </w:r>
      <w:r w:rsidR="00C66763">
        <w:rPr>
          <w:rFonts w:ascii="Times New Roman" w:eastAsia="MS Gothic" w:hAnsi="Times New Roman" w:cs="Times New Roman"/>
        </w:rPr>
        <w:t>ne</w:t>
      </w:r>
      <w:r>
        <w:rPr>
          <w:rFonts w:ascii="Times New Roman" w:eastAsia="MS Gothic" w:hAnsi="Times New Roman" w:cs="Times New Roman"/>
        </w:rPr>
        <w:t xml:space="preserve">nastala mimoriadna situácia </w:t>
      </w:r>
      <w:r w:rsidR="00C66763">
        <w:rPr>
          <w:rFonts w:ascii="Times New Roman" w:eastAsia="MS Gothic" w:hAnsi="Times New Roman" w:cs="Times New Roman"/>
        </w:rPr>
        <w:t xml:space="preserve">alebo skutočnosti, ktoré by ovplyvnili </w:t>
      </w:r>
      <w:r w:rsidR="00F772C3">
        <w:rPr>
          <w:rFonts w:ascii="Times New Roman" w:eastAsia="MS Gothic" w:hAnsi="Times New Roman" w:cs="Times New Roman"/>
        </w:rPr>
        <w:t xml:space="preserve"> našu schopnosť pokračovať nepretržite v činnosti a fungovať ďalej ako zdravý subjekt nasledujúcich 12 mesiacov.</w:t>
      </w:r>
      <w:r>
        <w:rPr>
          <w:rFonts w:ascii="Times New Roman" w:eastAsia="MS Gothic" w:hAnsi="Times New Roman" w:cs="Times New Roman"/>
        </w:rPr>
        <w:t xml:space="preserve">  </w:t>
      </w:r>
    </w:p>
    <w:p w:rsidR="00BE3A69" w:rsidRPr="00923190" w:rsidRDefault="00BE3A69" w:rsidP="001D099A">
      <w:pPr>
        <w:spacing w:line="240" w:lineRule="auto"/>
        <w:jc w:val="both"/>
        <w:rPr>
          <w:rFonts w:ascii="Times New Roman" w:eastAsia="MS Gothic" w:hAnsi="Times New Roman" w:cs="Times New Roman"/>
          <w:b/>
        </w:rPr>
      </w:pPr>
    </w:p>
    <w:p w:rsidR="00957F4E" w:rsidRPr="00957F4E" w:rsidRDefault="00DF187C" w:rsidP="00957F4E">
      <w:pPr>
        <w:spacing w:line="240" w:lineRule="auto"/>
        <w:ind w:left="993" w:hanging="993"/>
        <w:jc w:val="center"/>
        <w:rPr>
          <w:rFonts w:ascii="Times New Roman" w:hAnsi="Times New Roman" w:cs="Times New Roman"/>
          <w:b/>
          <w:color w:val="000000" w:themeColor="text1"/>
          <w:szCs w:val="24"/>
        </w:rPr>
      </w:pPr>
      <w:r w:rsidRPr="00957F4E">
        <w:rPr>
          <w:rFonts w:ascii="Times New Roman" w:hAnsi="Times New Roman" w:cs="Times New Roman"/>
          <w:b/>
          <w:color w:val="000000" w:themeColor="text1"/>
          <w:szCs w:val="24"/>
        </w:rPr>
        <w:t>Čl</w:t>
      </w:r>
      <w:r w:rsidR="00957F4E">
        <w:rPr>
          <w:rFonts w:ascii="Times New Roman" w:hAnsi="Times New Roman" w:cs="Times New Roman"/>
          <w:b/>
          <w:color w:val="000000" w:themeColor="text1"/>
          <w:szCs w:val="24"/>
        </w:rPr>
        <w:t xml:space="preserve">ánok </w:t>
      </w:r>
      <w:r w:rsidRPr="00957F4E">
        <w:rPr>
          <w:rFonts w:ascii="Times New Roman" w:hAnsi="Times New Roman" w:cs="Times New Roman"/>
          <w:b/>
          <w:color w:val="000000" w:themeColor="text1"/>
          <w:szCs w:val="24"/>
        </w:rPr>
        <w:t xml:space="preserve"> VII</w:t>
      </w:r>
    </w:p>
    <w:p w:rsidR="00DF187C" w:rsidRPr="00957F4E" w:rsidRDefault="00DF187C" w:rsidP="00957F4E">
      <w:pPr>
        <w:spacing w:line="240" w:lineRule="auto"/>
        <w:ind w:left="993" w:hanging="993"/>
        <w:jc w:val="center"/>
        <w:rPr>
          <w:rFonts w:ascii="Times New Roman" w:hAnsi="Times New Roman" w:cs="Times New Roman"/>
          <w:b/>
          <w:color w:val="000000" w:themeColor="text1"/>
          <w:szCs w:val="24"/>
          <w:u w:val="single"/>
        </w:rPr>
      </w:pPr>
      <w:r w:rsidRPr="00957F4E">
        <w:rPr>
          <w:rFonts w:ascii="Times New Roman" w:hAnsi="Times New Roman" w:cs="Times New Roman"/>
          <w:b/>
          <w:color w:val="000000" w:themeColor="text1"/>
          <w:szCs w:val="24"/>
          <w:u w:val="single"/>
        </w:rPr>
        <w:t>Ostatné informácie</w:t>
      </w:r>
    </w:p>
    <w:p w:rsidR="00BE3A69" w:rsidRPr="00A05DF9" w:rsidRDefault="00DF187C" w:rsidP="00A05DF9">
      <w:pPr>
        <w:spacing w:after="0" w:line="240" w:lineRule="auto"/>
        <w:ind w:left="993" w:hanging="993"/>
        <w:jc w:val="both"/>
        <w:rPr>
          <w:rFonts w:ascii="Times New Roman" w:eastAsia="MS Gothic" w:hAnsi="Times New Roman" w:cs="Times New Roman"/>
        </w:rPr>
      </w:pPr>
      <w:r>
        <w:rPr>
          <w:rFonts w:ascii="Times New Roman" w:eastAsia="MS Gothic" w:hAnsi="Times New Roman" w:cs="Times New Roman"/>
          <w:b/>
        </w:rPr>
        <w:t xml:space="preserve">VII. 1 </w:t>
      </w:r>
      <w:r>
        <w:rPr>
          <w:rFonts w:ascii="Times New Roman" w:eastAsia="MS Gothic" w:hAnsi="Times New Roman" w:cs="Times New Roman"/>
          <w:b/>
        </w:rPr>
        <w:tab/>
        <w:t xml:space="preserve"> </w:t>
      </w:r>
      <w:r w:rsidR="00A05DF9">
        <w:rPr>
          <w:rFonts w:ascii="Times New Roman" w:eastAsia="MS Gothic" w:hAnsi="Times New Roman" w:cs="Times New Roman"/>
        </w:rPr>
        <w:t xml:space="preserve">Účtovnej jednotke nebolo udelené </w:t>
      </w:r>
      <w:r w:rsidRPr="00A05DF9">
        <w:rPr>
          <w:rFonts w:ascii="Times New Roman" w:eastAsia="MS Gothic" w:hAnsi="Times New Roman" w:cs="Times New Roman"/>
        </w:rPr>
        <w:t>v</w:t>
      </w:r>
      <w:r w:rsidR="00A05DF9" w:rsidRPr="00A05DF9">
        <w:rPr>
          <w:rFonts w:ascii="Times New Roman" w:eastAsia="MS Gothic" w:hAnsi="Times New Roman" w:cs="Times New Roman"/>
        </w:rPr>
        <w:t>ý</w:t>
      </w:r>
      <w:r w:rsidRPr="00A05DF9">
        <w:rPr>
          <w:rFonts w:ascii="Times New Roman" w:eastAsia="MS Gothic" w:hAnsi="Times New Roman" w:cs="Times New Roman"/>
        </w:rPr>
        <w:t>lučn</w:t>
      </w:r>
      <w:r w:rsidR="00A05DF9" w:rsidRPr="00A05DF9">
        <w:rPr>
          <w:rFonts w:ascii="Times New Roman" w:eastAsia="MS Gothic" w:hAnsi="Times New Roman" w:cs="Times New Roman"/>
        </w:rPr>
        <w:t>é</w:t>
      </w:r>
      <w:r w:rsidRPr="00A05DF9">
        <w:rPr>
          <w:rFonts w:ascii="Times New Roman" w:eastAsia="MS Gothic" w:hAnsi="Times New Roman" w:cs="Times New Roman"/>
        </w:rPr>
        <w:t xml:space="preserve"> práv</w:t>
      </w:r>
      <w:r w:rsidR="00A05DF9" w:rsidRPr="00A05DF9">
        <w:rPr>
          <w:rFonts w:ascii="Times New Roman" w:eastAsia="MS Gothic" w:hAnsi="Times New Roman" w:cs="Times New Roman"/>
        </w:rPr>
        <w:t>o</w:t>
      </w:r>
      <w:r w:rsidRPr="00A05DF9">
        <w:rPr>
          <w:rFonts w:ascii="Times New Roman" w:eastAsia="MS Gothic" w:hAnsi="Times New Roman" w:cs="Times New Roman"/>
        </w:rPr>
        <w:t xml:space="preserve"> alebo osobitn</w:t>
      </w:r>
      <w:r w:rsidR="00A05DF9" w:rsidRPr="00A05DF9">
        <w:rPr>
          <w:rFonts w:ascii="Times New Roman" w:eastAsia="MS Gothic" w:hAnsi="Times New Roman" w:cs="Times New Roman"/>
        </w:rPr>
        <w:t>é</w:t>
      </w:r>
      <w:r w:rsidRPr="00A05DF9">
        <w:rPr>
          <w:rFonts w:ascii="Times New Roman" w:eastAsia="MS Gothic" w:hAnsi="Times New Roman" w:cs="Times New Roman"/>
        </w:rPr>
        <w:t xml:space="preserve"> práv</w:t>
      </w:r>
      <w:r w:rsidR="00A05DF9" w:rsidRPr="00A05DF9">
        <w:rPr>
          <w:rFonts w:ascii="Times New Roman" w:eastAsia="MS Gothic" w:hAnsi="Times New Roman" w:cs="Times New Roman"/>
        </w:rPr>
        <w:t>o</w:t>
      </w:r>
      <w:r w:rsidR="00A05DF9">
        <w:rPr>
          <w:rFonts w:ascii="Times New Roman" w:eastAsia="MS Gothic" w:hAnsi="Times New Roman" w:cs="Times New Roman"/>
        </w:rPr>
        <w:t>, ktorým sa</w:t>
      </w:r>
      <w:r w:rsidRPr="00A05DF9">
        <w:rPr>
          <w:rFonts w:ascii="Times New Roman" w:eastAsia="MS Gothic" w:hAnsi="Times New Roman" w:cs="Times New Roman"/>
        </w:rPr>
        <w:t xml:space="preserve"> udel</w:t>
      </w:r>
      <w:r w:rsidR="00A05DF9">
        <w:rPr>
          <w:rFonts w:ascii="Times New Roman" w:eastAsia="MS Gothic" w:hAnsi="Times New Roman" w:cs="Times New Roman"/>
        </w:rPr>
        <w:t>ilo</w:t>
      </w:r>
      <w:r w:rsidRPr="00A05DF9">
        <w:rPr>
          <w:rFonts w:ascii="Times New Roman" w:eastAsia="MS Gothic" w:hAnsi="Times New Roman" w:cs="Times New Roman"/>
        </w:rPr>
        <w:t xml:space="preserve"> </w:t>
      </w:r>
      <w:r w:rsidR="00A05DF9">
        <w:rPr>
          <w:rFonts w:ascii="Times New Roman" w:eastAsia="MS Gothic" w:hAnsi="Times New Roman" w:cs="Times New Roman"/>
        </w:rPr>
        <w:t xml:space="preserve">poskytovať služby vo verejnom záujme. </w:t>
      </w:r>
      <w:r w:rsidRPr="00A05DF9">
        <w:rPr>
          <w:rFonts w:ascii="Times New Roman" w:eastAsia="MS Gothic" w:hAnsi="Times New Roman" w:cs="Times New Roman"/>
        </w:rPr>
        <w:t xml:space="preserve">     </w:t>
      </w:r>
    </w:p>
    <w:p w:rsidR="00DF187C" w:rsidRDefault="00DF187C" w:rsidP="001D099A">
      <w:pPr>
        <w:spacing w:line="240" w:lineRule="auto"/>
        <w:jc w:val="both"/>
        <w:rPr>
          <w:rFonts w:ascii="Times New Roman" w:eastAsia="MS Gothic" w:hAnsi="Times New Roman" w:cs="Times New Roman"/>
          <w:b/>
          <w:sz w:val="24"/>
          <w:szCs w:val="24"/>
        </w:rPr>
      </w:pPr>
    </w:p>
    <w:p w:rsidR="00DF187C" w:rsidRDefault="00B60893" w:rsidP="00A54F83">
      <w:pPr>
        <w:spacing w:line="240" w:lineRule="auto"/>
        <w:ind w:left="993" w:hanging="993"/>
        <w:jc w:val="both"/>
        <w:rPr>
          <w:rFonts w:ascii="Times New Roman" w:eastAsia="MS Gothic" w:hAnsi="Times New Roman" w:cs="Times New Roman"/>
        </w:rPr>
      </w:pPr>
      <w:r>
        <w:rPr>
          <w:rFonts w:ascii="Times New Roman" w:eastAsia="MS Gothic" w:hAnsi="Times New Roman" w:cs="Times New Roman"/>
          <w:b/>
        </w:rPr>
        <w:t xml:space="preserve">VII. 2  </w:t>
      </w:r>
      <w:r>
        <w:rPr>
          <w:rFonts w:ascii="Times New Roman" w:eastAsia="MS Gothic" w:hAnsi="Times New Roman" w:cs="Times New Roman"/>
          <w:b/>
        </w:rPr>
        <w:tab/>
      </w:r>
      <w:r w:rsidR="00A05DF9" w:rsidRPr="00A05DF9">
        <w:rPr>
          <w:rFonts w:ascii="Times New Roman" w:eastAsia="MS Gothic" w:hAnsi="Times New Roman" w:cs="Times New Roman"/>
        </w:rPr>
        <w:t>Na</w:t>
      </w:r>
      <w:r w:rsidR="00A05DF9">
        <w:rPr>
          <w:rFonts w:ascii="Times New Roman" w:eastAsia="MS Gothic" w:hAnsi="Times New Roman" w:cs="Times New Roman"/>
        </w:rPr>
        <w:t xml:space="preserve"> </w:t>
      </w:r>
      <w:r w:rsidR="0075694F">
        <w:rPr>
          <w:rFonts w:ascii="Times New Roman" w:eastAsia="MS Gothic" w:hAnsi="Times New Roman" w:cs="Times New Roman"/>
        </w:rPr>
        <w:t xml:space="preserve">účtovnú jednotku </w:t>
      </w:r>
      <w:r w:rsidR="00DF187C" w:rsidRPr="00A05DF9">
        <w:rPr>
          <w:rFonts w:ascii="Times New Roman" w:eastAsia="MS Gothic" w:hAnsi="Times New Roman" w:cs="Times New Roman"/>
        </w:rPr>
        <w:t xml:space="preserve">sa </w:t>
      </w:r>
      <w:r w:rsidR="00A05DF9">
        <w:rPr>
          <w:rFonts w:ascii="Times New Roman" w:eastAsia="MS Gothic" w:hAnsi="Times New Roman" w:cs="Times New Roman"/>
        </w:rPr>
        <w:t>ne</w:t>
      </w:r>
      <w:r w:rsidR="00DF187C" w:rsidRPr="00A05DF9">
        <w:rPr>
          <w:rFonts w:ascii="Times New Roman" w:eastAsia="MS Gothic" w:hAnsi="Times New Roman" w:cs="Times New Roman"/>
        </w:rPr>
        <w:t>vzťahuje § 23d ods. 6 Z</w:t>
      </w:r>
      <w:r w:rsidR="00A05DF9">
        <w:rPr>
          <w:rFonts w:ascii="Times New Roman" w:eastAsia="MS Gothic" w:hAnsi="Times New Roman" w:cs="Times New Roman"/>
        </w:rPr>
        <w:t xml:space="preserve">ákona č. 431/2002 </w:t>
      </w:r>
      <w:proofErr w:type="spellStart"/>
      <w:r w:rsidR="00A05DF9">
        <w:rPr>
          <w:rFonts w:ascii="Times New Roman" w:eastAsia="MS Gothic" w:hAnsi="Times New Roman" w:cs="Times New Roman"/>
        </w:rPr>
        <w:t>Z.z</w:t>
      </w:r>
      <w:proofErr w:type="spellEnd"/>
      <w:r w:rsidR="00A05DF9">
        <w:rPr>
          <w:rFonts w:ascii="Times New Roman" w:eastAsia="MS Gothic" w:hAnsi="Times New Roman" w:cs="Times New Roman"/>
        </w:rPr>
        <w:t xml:space="preserve">. </w:t>
      </w:r>
      <w:r w:rsidR="00DF187C" w:rsidRPr="00A05DF9">
        <w:rPr>
          <w:rFonts w:ascii="Times New Roman" w:eastAsia="MS Gothic" w:hAnsi="Times New Roman" w:cs="Times New Roman"/>
        </w:rPr>
        <w:t>o</w:t>
      </w:r>
      <w:r w:rsidR="00A05DF9">
        <w:rPr>
          <w:rFonts w:ascii="Times New Roman" w:eastAsia="MS Gothic" w:hAnsi="Times New Roman" w:cs="Times New Roman"/>
        </w:rPr>
        <w:t> účtovníctve v znení neskorších predpisov (</w:t>
      </w:r>
      <w:r w:rsidR="00DF187C" w:rsidRPr="00A05DF9">
        <w:rPr>
          <w:rFonts w:ascii="Times New Roman" w:eastAsia="MS Gothic" w:hAnsi="Times New Roman" w:cs="Times New Roman"/>
        </w:rPr>
        <w:t xml:space="preserve"> jej činnosť</w:t>
      </w:r>
      <w:r w:rsidR="00A05DF9">
        <w:rPr>
          <w:rFonts w:ascii="Times New Roman" w:eastAsia="MS Gothic" w:hAnsi="Times New Roman" w:cs="Times New Roman"/>
        </w:rPr>
        <w:t xml:space="preserve"> nie </w:t>
      </w:r>
      <w:r w:rsidR="00DF187C" w:rsidRPr="00A05DF9">
        <w:rPr>
          <w:rFonts w:ascii="Times New Roman" w:eastAsia="MS Gothic" w:hAnsi="Times New Roman" w:cs="Times New Roman"/>
        </w:rPr>
        <w:t xml:space="preserve"> je zaradená do kategórie priemys</w:t>
      </w:r>
      <w:r w:rsidR="00A05DF9">
        <w:rPr>
          <w:rFonts w:ascii="Times New Roman" w:eastAsia="MS Gothic" w:hAnsi="Times New Roman" w:cs="Times New Roman"/>
        </w:rPr>
        <w:t>e</w:t>
      </w:r>
      <w:r w:rsidR="00DF187C" w:rsidRPr="00A05DF9">
        <w:rPr>
          <w:rFonts w:ascii="Times New Roman" w:eastAsia="MS Gothic" w:hAnsi="Times New Roman" w:cs="Times New Roman"/>
        </w:rPr>
        <w:t>lnej výroby a jej čistý obrat za bezprostredne predchádzajúce účtovné obdobie</w:t>
      </w:r>
      <w:r w:rsidR="00A05DF9">
        <w:rPr>
          <w:rFonts w:ascii="Times New Roman" w:eastAsia="MS Gothic" w:hAnsi="Times New Roman" w:cs="Times New Roman"/>
        </w:rPr>
        <w:t xml:space="preserve"> </w:t>
      </w:r>
      <w:r w:rsidR="00A05DF9" w:rsidRPr="004C4397">
        <w:rPr>
          <w:rFonts w:ascii="Times New Roman" w:eastAsia="MS Gothic" w:hAnsi="Times New Roman" w:cs="Times New Roman"/>
        </w:rPr>
        <w:t>ne</w:t>
      </w:r>
      <w:r w:rsidR="00DF187C" w:rsidRPr="004C4397">
        <w:rPr>
          <w:rFonts w:ascii="Times New Roman" w:eastAsia="MS Gothic" w:hAnsi="Times New Roman" w:cs="Times New Roman"/>
        </w:rPr>
        <w:t xml:space="preserve">bol väčší ako 250 000 </w:t>
      </w:r>
      <w:proofErr w:type="spellStart"/>
      <w:r w:rsidR="00DF187C" w:rsidRPr="004C4397">
        <w:rPr>
          <w:rFonts w:ascii="Times New Roman" w:eastAsia="MS Gothic" w:hAnsi="Times New Roman" w:cs="Times New Roman"/>
        </w:rPr>
        <w:t>000</w:t>
      </w:r>
      <w:proofErr w:type="spellEnd"/>
      <w:r w:rsidR="00DF187C" w:rsidRPr="004C4397">
        <w:rPr>
          <w:rFonts w:ascii="Times New Roman" w:eastAsia="MS Gothic" w:hAnsi="Times New Roman" w:cs="Times New Roman"/>
        </w:rPr>
        <w:t xml:space="preserve"> €</w:t>
      </w:r>
      <w:r w:rsidR="00A05DF9" w:rsidRPr="004C4397">
        <w:rPr>
          <w:rFonts w:ascii="Times New Roman" w:eastAsia="MS Gothic" w:hAnsi="Times New Roman" w:cs="Times New Roman"/>
        </w:rPr>
        <w:t xml:space="preserve"> ).</w:t>
      </w:r>
    </w:p>
    <w:p w:rsidR="00E63F08" w:rsidRDefault="00E63F08" w:rsidP="00E63F08">
      <w:pPr>
        <w:ind w:left="705" w:hanging="705"/>
        <w:rPr>
          <w:rFonts w:ascii="Times New Roman" w:hAnsi="Times New Roman" w:cs="Times New Roman"/>
          <w:color w:val="212529"/>
        </w:rPr>
      </w:pPr>
      <w:r>
        <w:rPr>
          <w:rFonts w:ascii="Times New Roman" w:eastAsia="MS Gothic" w:hAnsi="Times New Roman" w:cs="Times New Roman"/>
          <w:b/>
        </w:rPr>
        <w:t>VII.3</w:t>
      </w:r>
      <w:r>
        <w:rPr>
          <w:rFonts w:ascii="Times New Roman" w:eastAsia="MS Gothic" w:hAnsi="Times New Roman" w:cs="Times New Roman"/>
          <w:b/>
        </w:rPr>
        <w:tab/>
      </w:r>
      <w:r>
        <w:rPr>
          <w:rFonts w:ascii="Times New Roman" w:eastAsia="MS Gothic" w:hAnsi="Times New Roman" w:cs="Times New Roman"/>
          <w:b/>
        </w:rPr>
        <w:tab/>
      </w:r>
      <w:r w:rsidRPr="00E63F08">
        <w:rPr>
          <w:rFonts w:ascii="Times New Roman" w:hAnsi="Times New Roman" w:cs="Times New Roman"/>
        </w:rPr>
        <w:t xml:space="preserve">Účtovná jednotka na základe internej smernice o </w:t>
      </w:r>
      <w:r w:rsidRPr="00E63F08">
        <w:rPr>
          <w:rFonts w:ascii="Times New Roman" w:hAnsi="Times New Roman" w:cs="Times New Roman"/>
          <w:color w:val="212529"/>
        </w:rPr>
        <w:t xml:space="preserve">skrátenej dokumentácií a o metóde ocenenia </w:t>
      </w:r>
      <w:r>
        <w:rPr>
          <w:rFonts w:ascii="Times New Roman" w:hAnsi="Times New Roman" w:cs="Times New Roman"/>
          <w:color w:val="212529"/>
        </w:rPr>
        <w:t xml:space="preserve">     </w:t>
      </w:r>
      <w:r w:rsidRPr="00E63F08">
        <w:rPr>
          <w:rFonts w:ascii="Times New Roman" w:hAnsi="Times New Roman" w:cs="Times New Roman"/>
          <w:color w:val="212529"/>
        </w:rPr>
        <w:t>používanej daňovníkom podľa článku 3 Usmernenia MFSR č. MF/014283/2016-724, účtovala v roku 20</w:t>
      </w:r>
      <w:r w:rsidR="00C66763">
        <w:rPr>
          <w:rFonts w:ascii="Times New Roman" w:hAnsi="Times New Roman" w:cs="Times New Roman"/>
          <w:color w:val="212529"/>
        </w:rPr>
        <w:t>2</w:t>
      </w:r>
      <w:r w:rsidR="00B66A58">
        <w:rPr>
          <w:rFonts w:ascii="Times New Roman" w:hAnsi="Times New Roman" w:cs="Times New Roman"/>
          <w:color w:val="212529"/>
        </w:rPr>
        <w:t>3</w:t>
      </w:r>
      <w:r w:rsidR="00FF3546">
        <w:rPr>
          <w:rFonts w:ascii="Times New Roman" w:hAnsi="Times New Roman" w:cs="Times New Roman"/>
          <w:color w:val="212529"/>
        </w:rPr>
        <w:t xml:space="preserve"> o transakciách </w:t>
      </w:r>
      <w:r w:rsidRPr="00E63F08">
        <w:rPr>
          <w:rFonts w:ascii="Times New Roman" w:hAnsi="Times New Roman" w:cs="Times New Roman"/>
          <w:color w:val="212529"/>
        </w:rPr>
        <w:t>so spoločnosťou Stavtech</w:t>
      </w:r>
      <w:r w:rsidR="00BA2CF8">
        <w:rPr>
          <w:rFonts w:ascii="Times New Roman" w:hAnsi="Times New Roman" w:cs="Times New Roman"/>
          <w:color w:val="212529"/>
        </w:rPr>
        <w:t xml:space="preserve"> </w:t>
      </w:r>
      <w:r>
        <w:rPr>
          <w:rFonts w:ascii="Times New Roman" w:hAnsi="Times New Roman" w:cs="Times New Roman"/>
          <w:color w:val="212529"/>
        </w:rPr>
        <w:t>SK</w:t>
      </w:r>
      <w:r w:rsidRPr="00E63F08">
        <w:rPr>
          <w:rFonts w:ascii="Times New Roman" w:hAnsi="Times New Roman" w:cs="Times New Roman"/>
          <w:color w:val="212529"/>
        </w:rPr>
        <w:t xml:space="preserve"> s.r.o.</w:t>
      </w:r>
      <w:r w:rsidR="00FF3546">
        <w:rPr>
          <w:rFonts w:ascii="Times New Roman" w:hAnsi="Times New Roman" w:cs="Times New Roman"/>
          <w:color w:val="212529"/>
        </w:rPr>
        <w:t xml:space="preserve"> - s ekonomicky prepojenými závislými  osobami.</w:t>
      </w:r>
      <w:r w:rsidRPr="00E63F08">
        <w:rPr>
          <w:rFonts w:ascii="Times New Roman" w:hAnsi="Times New Roman" w:cs="Times New Roman"/>
          <w:color w:val="212529"/>
        </w:rPr>
        <w:t xml:space="preserve">    </w:t>
      </w:r>
    </w:p>
    <w:p w:rsidR="00E63F08" w:rsidRDefault="00E63F08" w:rsidP="00E63F08">
      <w:pPr>
        <w:ind w:left="705" w:hanging="705"/>
        <w:rPr>
          <w:rFonts w:ascii="Times New Roman" w:hAnsi="Times New Roman" w:cs="Times New Roman"/>
        </w:rPr>
      </w:pPr>
      <w:r>
        <w:rPr>
          <w:rFonts w:ascii="Times New Roman" w:hAnsi="Times New Roman" w:cs="Times New Roman"/>
        </w:rPr>
        <w:t>Objem fakturovaných tržieb voči STAVTECH SK, s.r.o</w:t>
      </w:r>
      <w:r w:rsidRPr="004C4397">
        <w:rPr>
          <w:rFonts w:ascii="Times New Roman" w:hAnsi="Times New Roman" w:cs="Times New Roman"/>
        </w:rPr>
        <w:t xml:space="preserve">.:  </w:t>
      </w:r>
      <w:r w:rsidR="003457FC" w:rsidRPr="004C4397">
        <w:rPr>
          <w:rFonts w:ascii="Times New Roman" w:hAnsi="Times New Roman" w:cs="Times New Roman"/>
        </w:rPr>
        <w:t>93</w:t>
      </w:r>
      <w:r w:rsidR="004C1A1A" w:rsidRPr="004C4397">
        <w:rPr>
          <w:rFonts w:ascii="Times New Roman" w:hAnsi="Times New Roman" w:cs="Times New Roman"/>
        </w:rPr>
        <w:t> </w:t>
      </w:r>
      <w:r w:rsidR="003457FC" w:rsidRPr="004C4397">
        <w:rPr>
          <w:rFonts w:ascii="Times New Roman" w:hAnsi="Times New Roman" w:cs="Times New Roman"/>
        </w:rPr>
        <w:t>516</w:t>
      </w:r>
      <w:r w:rsidR="004C1A1A" w:rsidRPr="004C4397">
        <w:rPr>
          <w:rFonts w:ascii="Times New Roman" w:hAnsi="Times New Roman" w:cs="Times New Roman"/>
        </w:rPr>
        <w:t>,</w:t>
      </w:r>
      <w:r w:rsidR="003457FC" w:rsidRPr="004C4397">
        <w:rPr>
          <w:rFonts w:ascii="Times New Roman" w:hAnsi="Times New Roman" w:cs="Times New Roman"/>
        </w:rPr>
        <w:t>73</w:t>
      </w:r>
    </w:p>
    <w:p w:rsidR="00E63F08" w:rsidRPr="00E63F08" w:rsidRDefault="00E63F08" w:rsidP="00E63F08">
      <w:pPr>
        <w:ind w:left="705" w:hanging="705"/>
        <w:rPr>
          <w:rFonts w:ascii="Times New Roman" w:hAnsi="Times New Roman" w:cs="Times New Roman"/>
        </w:rPr>
      </w:pPr>
      <w:r w:rsidRPr="004C4397">
        <w:rPr>
          <w:rFonts w:ascii="Times New Roman" w:hAnsi="Times New Roman" w:cs="Times New Roman"/>
        </w:rPr>
        <w:t>Objem prijatých služieb od STAVTECH SK, s.r.o.</w:t>
      </w:r>
      <w:r w:rsidR="00FF3546" w:rsidRPr="004C4397">
        <w:rPr>
          <w:rFonts w:ascii="Times New Roman" w:hAnsi="Times New Roman" w:cs="Times New Roman"/>
        </w:rPr>
        <w:t xml:space="preserve">:           </w:t>
      </w:r>
      <w:r w:rsidR="003457FC" w:rsidRPr="004C4397">
        <w:rPr>
          <w:rFonts w:ascii="Times New Roman" w:hAnsi="Times New Roman" w:cs="Times New Roman"/>
        </w:rPr>
        <w:t>43</w:t>
      </w:r>
      <w:r w:rsidR="004C1A1A">
        <w:rPr>
          <w:rFonts w:ascii="Times New Roman" w:hAnsi="Times New Roman" w:cs="Times New Roman"/>
        </w:rPr>
        <w:t> </w:t>
      </w:r>
      <w:r w:rsidR="003457FC">
        <w:rPr>
          <w:rFonts w:ascii="Times New Roman" w:hAnsi="Times New Roman" w:cs="Times New Roman"/>
        </w:rPr>
        <w:t>374</w:t>
      </w:r>
      <w:r w:rsidR="004C1A1A">
        <w:rPr>
          <w:rFonts w:ascii="Times New Roman" w:hAnsi="Times New Roman" w:cs="Times New Roman"/>
        </w:rPr>
        <w:t>,</w:t>
      </w:r>
      <w:r w:rsidR="003457FC">
        <w:rPr>
          <w:rFonts w:ascii="Times New Roman" w:hAnsi="Times New Roman" w:cs="Times New Roman"/>
        </w:rPr>
        <w:t>45</w:t>
      </w:r>
    </w:p>
    <w:p w:rsidR="00DF187C" w:rsidRPr="00E63F08" w:rsidRDefault="00DF187C" w:rsidP="001D099A">
      <w:pPr>
        <w:spacing w:line="240" w:lineRule="auto"/>
        <w:jc w:val="both"/>
        <w:rPr>
          <w:rFonts w:ascii="Times New Roman" w:eastAsia="MS Gothic" w:hAnsi="Times New Roman" w:cs="Times New Roman"/>
          <w:b/>
        </w:rPr>
      </w:pPr>
    </w:p>
    <w:p w:rsidR="00DF187C" w:rsidRDefault="00DF187C" w:rsidP="001D099A">
      <w:pPr>
        <w:spacing w:line="240" w:lineRule="auto"/>
        <w:jc w:val="both"/>
        <w:rPr>
          <w:rFonts w:ascii="Times New Roman" w:eastAsia="MS Gothic" w:hAnsi="Times New Roman" w:cs="Times New Roman"/>
          <w:b/>
          <w:sz w:val="24"/>
          <w:szCs w:val="24"/>
        </w:rPr>
      </w:pPr>
    </w:p>
    <w:p w:rsidR="005877C7" w:rsidRPr="004C4397" w:rsidRDefault="0075694F" w:rsidP="001D099A">
      <w:pPr>
        <w:spacing w:line="240" w:lineRule="auto"/>
        <w:jc w:val="both"/>
        <w:rPr>
          <w:rFonts w:ascii="Times New Roman" w:eastAsia="MS Gothic" w:hAnsi="Times New Roman" w:cs="Times New Roman"/>
          <w:sz w:val="24"/>
          <w:szCs w:val="24"/>
        </w:rPr>
      </w:pPr>
      <w:r w:rsidRPr="004C4397">
        <w:rPr>
          <w:rFonts w:ascii="Times New Roman" w:eastAsia="MS Gothic" w:hAnsi="Times New Roman" w:cs="Times New Roman"/>
          <w:sz w:val="24"/>
          <w:szCs w:val="24"/>
        </w:rPr>
        <w:t xml:space="preserve">Zostavené dňa:  </w:t>
      </w:r>
      <w:r w:rsidR="004C4397" w:rsidRPr="004C4397">
        <w:rPr>
          <w:rFonts w:ascii="Times New Roman" w:eastAsia="MS Gothic" w:hAnsi="Times New Roman" w:cs="Times New Roman"/>
          <w:sz w:val="24"/>
          <w:szCs w:val="24"/>
        </w:rPr>
        <w:t>1</w:t>
      </w:r>
      <w:r w:rsidR="0037085B">
        <w:rPr>
          <w:rFonts w:ascii="Times New Roman" w:eastAsia="MS Gothic" w:hAnsi="Times New Roman" w:cs="Times New Roman"/>
          <w:sz w:val="24"/>
          <w:szCs w:val="24"/>
        </w:rPr>
        <w:t>4</w:t>
      </w:r>
      <w:r w:rsidRPr="004C4397">
        <w:rPr>
          <w:rFonts w:ascii="Times New Roman" w:eastAsia="MS Gothic" w:hAnsi="Times New Roman" w:cs="Times New Roman"/>
          <w:sz w:val="24"/>
          <w:szCs w:val="24"/>
        </w:rPr>
        <w:t>.0</w:t>
      </w:r>
      <w:r w:rsidR="004C4397" w:rsidRPr="004C4397">
        <w:rPr>
          <w:rFonts w:ascii="Times New Roman" w:eastAsia="MS Gothic" w:hAnsi="Times New Roman" w:cs="Times New Roman"/>
          <w:sz w:val="24"/>
          <w:szCs w:val="24"/>
        </w:rPr>
        <w:t>5</w:t>
      </w:r>
      <w:r w:rsidRPr="004C4397">
        <w:rPr>
          <w:rFonts w:ascii="Times New Roman" w:eastAsia="MS Gothic" w:hAnsi="Times New Roman" w:cs="Times New Roman"/>
          <w:sz w:val="24"/>
          <w:szCs w:val="24"/>
        </w:rPr>
        <w:t>.20</w:t>
      </w:r>
      <w:r w:rsidR="00605B53" w:rsidRPr="004C4397">
        <w:rPr>
          <w:rFonts w:ascii="Times New Roman" w:eastAsia="MS Gothic" w:hAnsi="Times New Roman" w:cs="Times New Roman"/>
          <w:sz w:val="24"/>
          <w:szCs w:val="24"/>
        </w:rPr>
        <w:t>2</w:t>
      </w:r>
      <w:r w:rsidR="004C4397" w:rsidRPr="004C4397">
        <w:rPr>
          <w:rFonts w:ascii="Times New Roman" w:eastAsia="MS Gothic" w:hAnsi="Times New Roman" w:cs="Times New Roman"/>
          <w:sz w:val="24"/>
          <w:szCs w:val="24"/>
        </w:rPr>
        <w:t>4</w:t>
      </w:r>
      <w:r w:rsidRPr="004C4397">
        <w:rPr>
          <w:rFonts w:ascii="Times New Roman" w:eastAsia="MS Gothic" w:hAnsi="Times New Roman" w:cs="Times New Roman"/>
          <w:sz w:val="24"/>
          <w:szCs w:val="24"/>
        </w:rPr>
        <w:t xml:space="preserve">                                   </w:t>
      </w:r>
    </w:p>
    <w:p w:rsidR="009E6AD6" w:rsidRDefault="0075694F" w:rsidP="00234373">
      <w:pPr>
        <w:spacing w:line="240" w:lineRule="auto"/>
        <w:jc w:val="both"/>
        <w:rPr>
          <w:rFonts w:ascii="Times New Roman" w:eastAsia="MS Gothic" w:hAnsi="Times New Roman" w:cs="Times New Roman"/>
          <w:sz w:val="24"/>
          <w:szCs w:val="24"/>
        </w:rPr>
      </w:pPr>
      <w:r w:rsidRPr="004C4397">
        <w:rPr>
          <w:rFonts w:ascii="Times New Roman" w:eastAsia="MS Gothic" w:hAnsi="Times New Roman" w:cs="Times New Roman"/>
          <w:sz w:val="24"/>
          <w:szCs w:val="24"/>
        </w:rPr>
        <w:t>Schválené dňa:</w:t>
      </w:r>
      <w:r w:rsidR="00234373" w:rsidRPr="004C4397">
        <w:rPr>
          <w:rFonts w:ascii="Times New Roman" w:eastAsia="MS Gothic" w:hAnsi="Times New Roman" w:cs="Times New Roman"/>
          <w:sz w:val="24"/>
          <w:szCs w:val="24"/>
        </w:rPr>
        <w:t xml:space="preserve">   </w:t>
      </w:r>
      <w:r w:rsidR="004C4397" w:rsidRPr="004C4397">
        <w:rPr>
          <w:rFonts w:ascii="Times New Roman" w:eastAsia="MS Gothic" w:hAnsi="Times New Roman" w:cs="Times New Roman"/>
          <w:sz w:val="24"/>
          <w:szCs w:val="24"/>
        </w:rPr>
        <w:t>1</w:t>
      </w:r>
      <w:r w:rsidR="0037085B">
        <w:rPr>
          <w:rFonts w:ascii="Times New Roman" w:eastAsia="MS Gothic" w:hAnsi="Times New Roman" w:cs="Times New Roman"/>
          <w:sz w:val="24"/>
          <w:szCs w:val="24"/>
        </w:rPr>
        <w:t>4</w:t>
      </w:r>
      <w:r w:rsidR="00234373" w:rsidRPr="004C4397">
        <w:rPr>
          <w:rFonts w:ascii="Times New Roman" w:eastAsia="MS Gothic" w:hAnsi="Times New Roman" w:cs="Times New Roman"/>
          <w:sz w:val="24"/>
          <w:szCs w:val="24"/>
        </w:rPr>
        <w:t>.0</w:t>
      </w:r>
      <w:r w:rsidR="004C4397" w:rsidRPr="004C4397">
        <w:rPr>
          <w:rFonts w:ascii="Times New Roman" w:eastAsia="MS Gothic" w:hAnsi="Times New Roman" w:cs="Times New Roman"/>
          <w:sz w:val="24"/>
          <w:szCs w:val="24"/>
        </w:rPr>
        <w:t>5</w:t>
      </w:r>
      <w:r w:rsidR="00234373" w:rsidRPr="004C4397">
        <w:rPr>
          <w:rFonts w:ascii="Times New Roman" w:eastAsia="MS Gothic" w:hAnsi="Times New Roman" w:cs="Times New Roman"/>
          <w:sz w:val="24"/>
          <w:szCs w:val="24"/>
        </w:rPr>
        <w:t>.20</w:t>
      </w:r>
      <w:r w:rsidR="004C4397" w:rsidRPr="004C4397">
        <w:rPr>
          <w:rFonts w:ascii="Times New Roman" w:eastAsia="MS Gothic" w:hAnsi="Times New Roman" w:cs="Times New Roman"/>
          <w:sz w:val="24"/>
          <w:szCs w:val="24"/>
        </w:rPr>
        <w:t>24</w:t>
      </w:r>
    </w:p>
    <w:p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7"/>
      <w:footerReference w:type="default" r:id="rId8"/>
      <w:pgSz w:w="11906" w:h="16838"/>
      <w:pgMar w:top="1417" w:right="1133"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50DA" w:rsidRDefault="001F50DA" w:rsidP="00CE03EC">
      <w:pPr>
        <w:spacing w:after="0" w:line="240" w:lineRule="auto"/>
      </w:pPr>
      <w:r>
        <w:separator/>
      </w:r>
    </w:p>
  </w:endnote>
  <w:endnote w:type="continuationSeparator" w:id="0">
    <w:p w:rsidR="001F50DA" w:rsidRDefault="001F50DA" w:rsidP="00CE03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altName w:val="Calibri"/>
    <w:panose1 w:val="020F03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7A5D" w:rsidRDefault="00147A5D" w:rsidP="00195651">
    <w:pPr>
      <w:pStyle w:val="Pta"/>
      <w:jc w:val="center"/>
    </w:pPr>
    <w:r>
      <w:t xml:space="preserve">Strana </w:t>
    </w:r>
    <w:r w:rsidR="007C4DC1">
      <w:rPr>
        <w:b/>
        <w:bCs/>
      </w:rPr>
      <w:fldChar w:fldCharType="begin"/>
    </w:r>
    <w:r>
      <w:rPr>
        <w:b/>
        <w:bCs/>
      </w:rPr>
      <w:instrText>PAGE  \* Arabic  \* MERGEFORMAT</w:instrText>
    </w:r>
    <w:r w:rsidR="007C4DC1">
      <w:rPr>
        <w:b/>
        <w:bCs/>
      </w:rPr>
      <w:fldChar w:fldCharType="separate"/>
    </w:r>
    <w:r w:rsidR="00293834">
      <w:rPr>
        <w:b/>
        <w:bCs/>
        <w:noProof/>
      </w:rPr>
      <w:t>1</w:t>
    </w:r>
    <w:r w:rsidR="007C4DC1">
      <w:rPr>
        <w:b/>
        <w:bCs/>
      </w:rPr>
      <w:fldChar w:fldCharType="end"/>
    </w:r>
    <w:r>
      <w:t xml:space="preserve"> z </w:t>
    </w:r>
    <w:fldSimple w:instr="NUMPAGES  \* Arabic  \* MERGEFORMAT">
      <w:r w:rsidR="00293834" w:rsidRPr="00293834">
        <w:rPr>
          <w:b/>
          <w:bCs/>
          <w:noProof/>
        </w:rPr>
        <w:t>4</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50DA" w:rsidRDefault="001F50DA" w:rsidP="00CE03EC">
      <w:pPr>
        <w:spacing w:after="0" w:line="240" w:lineRule="auto"/>
      </w:pPr>
      <w:r>
        <w:separator/>
      </w:r>
    </w:p>
  </w:footnote>
  <w:footnote w:type="continuationSeparator" w:id="0">
    <w:p w:rsidR="001F50DA" w:rsidRDefault="001F50DA" w:rsidP="00CE03E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9614" w:type="dxa"/>
      <w:tblLayout w:type="fixed"/>
      <w:tblLook w:val="04A0"/>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147A5D" w:rsidTr="003B6528">
      <w:trPr>
        <w:trHeight w:val="138"/>
      </w:trPr>
      <w:tc>
        <w:tcPr>
          <w:tcW w:w="2694" w:type="dxa"/>
          <w:tcBorders>
            <w:top w:val="nil"/>
            <w:left w:val="nil"/>
            <w:bottom w:val="nil"/>
            <w:right w:val="nil"/>
          </w:tcBorders>
        </w:tcPr>
        <w:p w:rsidR="00147A5D" w:rsidRPr="0018540B" w:rsidRDefault="00147A5D"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 xml:space="preserve">Poznámky </w:t>
          </w:r>
          <w:proofErr w:type="spellStart"/>
          <w:r w:rsidRPr="0018540B">
            <w:rPr>
              <w:rFonts w:ascii="Times New Roman" w:hAnsi="Times New Roman" w:cs="Times New Roman"/>
              <w:szCs w:val="24"/>
            </w:rPr>
            <w:t>Úč</w:t>
          </w:r>
          <w:proofErr w:type="spellEnd"/>
          <w:r w:rsidRPr="0018540B">
            <w:rPr>
              <w:rFonts w:ascii="Times New Roman" w:hAnsi="Times New Roman" w:cs="Times New Roman"/>
              <w:szCs w:val="24"/>
            </w:rPr>
            <w:t xml:space="preserve"> PODV 3 – 01</w:t>
          </w:r>
        </w:p>
      </w:tc>
      <w:tc>
        <w:tcPr>
          <w:tcW w:w="708" w:type="dxa"/>
          <w:tcBorders>
            <w:top w:val="nil"/>
            <w:left w:val="nil"/>
            <w:bottom w:val="nil"/>
            <w:right w:val="single" w:sz="4" w:space="0" w:color="auto"/>
          </w:tcBorders>
        </w:tcPr>
        <w:p w:rsidR="00147A5D" w:rsidRPr="0018540B" w:rsidRDefault="00147A5D"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rsidR="00147A5D" w:rsidRPr="0018540B" w:rsidRDefault="00147A5D"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3</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9</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Borders>
            <w:right w:val="single" w:sz="4" w:space="0" w:color="auto"/>
          </w:tcBorders>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866" w:type="dxa"/>
          <w:tcBorders>
            <w:top w:val="nil"/>
            <w:left w:val="single" w:sz="4" w:space="0" w:color="auto"/>
            <w:bottom w:val="nil"/>
            <w:right w:val="single" w:sz="4" w:space="0" w:color="auto"/>
          </w:tcBorders>
        </w:tcPr>
        <w:p w:rsidR="00147A5D" w:rsidRPr="0018540B" w:rsidRDefault="00147A5D"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sidRPr="0018540B">
            <w:rPr>
              <w:rFonts w:ascii="Times New Roman" w:hAnsi="Times New Roman" w:cs="Times New Roman"/>
              <w:szCs w:val="24"/>
            </w:rPr>
            <w:t>2</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7</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7</w:t>
          </w:r>
        </w:p>
      </w:tc>
      <w:tc>
        <w:tcPr>
          <w:tcW w:w="297" w:type="dxa"/>
        </w:tcPr>
        <w:p w:rsidR="00147A5D" w:rsidRPr="0018540B" w:rsidRDefault="00147A5D" w:rsidP="0018540B">
          <w:pPr>
            <w:pStyle w:val="Hlavika"/>
            <w:tabs>
              <w:tab w:val="clear" w:pos="4536"/>
              <w:tab w:val="clear" w:pos="9072"/>
              <w:tab w:val="left" w:pos="5106"/>
            </w:tabs>
            <w:jc w:val="center"/>
            <w:rPr>
              <w:rFonts w:ascii="Times New Roman" w:hAnsi="Times New Roman" w:cs="Times New Roman"/>
              <w:position w:val="2"/>
              <w:szCs w:val="24"/>
            </w:rPr>
          </w:pPr>
          <w:r>
            <w:rPr>
              <w:rFonts w:ascii="Times New Roman" w:hAnsi="Times New Roman" w:cs="Times New Roman"/>
              <w:position w:val="2"/>
              <w:szCs w:val="24"/>
            </w:rPr>
            <w:t>7</w:t>
          </w:r>
        </w:p>
      </w:tc>
    </w:tr>
  </w:tbl>
  <w:p w:rsidR="00147A5D" w:rsidRPr="00CE03EC" w:rsidRDefault="00147A5D"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0"/>
  </w:num>
  <w:num w:numId="5">
    <w:abstractNumId w:val="3"/>
  </w:num>
  <w:num w:numId="6">
    <w:abstractNumId w:val="6"/>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97282"/>
  </w:hdrShapeDefaults>
  <w:footnotePr>
    <w:footnote w:id="-1"/>
    <w:footnote w:id="0"/>
  </w:footnotePr>
  <w:endnotePr>
    <w:endnote w:id="-1"/>
    <w:endnote w:id="0"/>
  </w:endnotePr>
  <w:compat/>
  <w:rsids>
    <w:rsidRoot w:val="00CE03EC"/>
    <w:rsid w:val="00003D5C"/>
    <w:rsid w:val="00014D4F"/>
    <w:rsid w:val="00016592"/>
    <w:rsid w:val="000278C4"/>
    <w:rsid w:val="00090EEC"/>
    <w:rsid w:val="000A091E"/>
    <w:rsid w:val="000B4576"/>
    <w:rsid w:val="000D561E"/>
    <w:rsid w:val="000F17C8"/>
    <w:rsid w:val="001233AD"/>
    <w:rsid w:val="00133FC6"/>
    <w:rsid w:val="00147A5D"/>
    <w:rsid w:val="00156EEC"/>
    <w:rsid w:val="001715A5"/>
    <w:rsid w:val="00173C34"/>
    <w:rsid w:val="001775B7"/>
    <w:rsid w:val="001845C1"/>
    <w:rsid w:val="0018540B"/>
    <w:rsid w:val="0019201B"/>
    <w:rsid w:val="00195651"/>
    <w:rsid w:val="001D099A"/>
    <w:rsid w:val="001D4FB8"/>
    <w:rsid w:val="001F50DA"/>
    <w:rsid w:val="00200909"/>
    <w:rsid w:val="00212400"/>
    <w:rsid w:val="00223286"/>
    <w:rsid w:val="00234373"/>
    <w:rsid w:val="00241172"/>
    <w:rsid w:val="00251719"/>
    <w:rsid w:val="002632C1"/>
    <w:rsid w:val="002718B4"/>
    <w:rsid w:val="00286336"/>
    <w:rsid w:val="00293834"/>
    <w:rsid w:val="002E2695"/>
    <w:rsid w:val="00302950"/>
    <w:rsid w:val="003071D1"/>
    <w:rsid w:val="00330C27"/>
    <w:rsid w:val="003457FC"/>
    <w:rsid w:val="00360F88"/>
    <w:rsid w:val="0037085B"/>
    <w:rsid w:val="00377EA2"/>
    <w:rsid w:val="00381193"/>
    <w:rsid w:val="003A2A62"/>
    <w:rsid w:val="003B450F"/>
    <w:rsid w:val="003B6528"/>
    <w:rsid w:val="003D2C52"/>
    <w:rsid w:val="003E169C"/>
    <w:rsid w:val="003F3E00"/>
    <w:rsid w:val="003F5AF5"/>
    <w:rsid w:val="00414FB4"/>
    <w:rsid w:val="00421686"/>
    <w:rsid w:val="00445F82"/>
    <w:rsid w:val="0044636C"/>
    <w:rsid w:val="00467F6D"/>
    <w:rsid w:val="004701FB"/>
    <w:rsid w:val="004738FD"/>
    <w:rsid w:val="004836DF"/>
    <w:rsid w:val="00494858"/>
    <w:rsid w:val="0049539A"/>
    <w:rsid w:val="004C1A1A"/>
    <w:rsid w:val="004C4397"/>
    <w:rsid w:val="004E12FD"/>
    <w:rsid w:val="004E4B45"/>
    <w:rsid w:val="004F39BB"/>
    <w:rsid w:val="00504DBD"/>
    <w:rsid w:val="00547F9F"/>
    <w:rsid w:val="00565F78"/>
    <w:rsid w:val="00571218"/>
    <w:rsid w:val="005877C7"/>
    <w:rsid w:val="005A5F42"/>
    <w:rsid w:val="00600C1D"/>
    <w:rsid w:val="00605B53"/>
    <w:rsid w:val="00610051"/>
    <w:rsid w:val="00621534"/>
    <w:rsid w:val="006506AE"/>
    <w:rsid w:val="00656664"/>
    <w:rsid w:val="00693368"/>
    <w:rsid w:val="00693AC3"/>
    <w:rsid w:val="00697625"/>
    <w:rsid w:val="006A3D0E"/>
    <w:rsid w:val="006B4696"/>
    <w:rsid w:val="006C2F70"/>
    <w:rsid w:val="006E4085"/>
    <w:rsid w:val="006E7159"/>
    <w:rsid w:val="0073118A"/>
    <w:rsid w:val="007361DE"/>
    <w:rsid w:val="0075694F"/>
    <w:rsid w:val="00764A79"/>
    <w:rsid w:val="00787C52"/>
    <w:rsid w:val="007A588C"/>
    <w:rsid w:val="007A61BD"/>
    <w:rsid w:val="007C37DE"/>
    <w:rsid w:val="007C4DC1"/>
    <w:rsid w:val="007C7C35"/>
    <w:rsid w:val="00811FFA"/>
    <w:rsid w:val="008200B8"/>
    <w:rsid w:val="0083794D"/>
    <w:rsid w:val="00850D77"/>
    <w:rsid w:val="008613CA"/>
    <w:rsid w:val="008774C4"/>
    <w:rsid w:val="008777C2"/>
    <w:rsid w:val="008840F7"/>
    <w:rsid w:val="008A330B"/>
    <w:rsid w:val="008E4E28"/>
    <w:rsid w:val="008E6D7F"/>
    <w:rsid w:val="00900440"/>
    <w:rsid w:val="00906144"/>
    <w:rsid w:val="00923190"/>
    <w:rsid w:val="009231B7"/>
    <w:rsid w:val="00926275"/>
    <w:rsid w:val="00927938"/>
    <w:rsid w:val="00941E60"/>
    <w:rsid w:val="00955693"/>
    <w:rsid w:val="00957F4E"/>
    <w:rsid w:val="00976A76"/>
    <w:rsid w:val="00985F05"/>
    <w:rsid w:val="00986157"/>
    <w:rsid w:val="00994678"/>
    <w:rsid w:val="00997389"/>
    <w:rsid w:val="009A00F0"/>
    <w:rsid w:val="009A274C"/>
    <w:rsid w:val="009B03DB"/>
    <w:rsid w:val="009B4693"/>
    <w:rsid w:val="009C6C95"/>
    <w:rsid w:val="009C7103"/>
    <w:rsid w:val="009D5A81"/>
    <w:rsid w:val="009D60B5"/>
    <w:rsid w:val="009E6AD6"/>
    <w:rsid w:val="009F1252"/>
    <w:rsid w:val="009F279C"/>
    <w:rsid w:val="009F7222"/>
    <w:rsid w:val="00A05DF9"/>
    <w:rsid w:val="00A07FB7"/>
    <w:rsid w:val="00A100E4"/>
    <w:rsid w:val="00A30E3B"/>
    <w:rsid w:val="00A3282E"/>
    <w:rsid w:val="00A3629E"/>
    <w:rsid w:val="00A405AA"/>
    <w:rsid w:val="00A54F83"/>
    <w:rsid w:val="00A562DA"/>
    <w:rsid w:val="00A60D37"/>
    <w:rsid w:val="00A63CF0"/>
    <w:rsid w:val="00A650F4"/>
    <w:rsid w:val="00A65198"/>
    <w:rsid w:val="00A7194D"/>
    <w:rsid w:val="00A73FB7"/>
    <w:rsid w:val="00AA5BC0"/>
    <w:rsid w:val="00AB64CD"/>
    <w:rsid w:val="00AC5885"/>
    <w:rsid w:val="00AE313E"/>
    <w:rsid w:val="00AF1BE2"/>
    <w:rsid w:val="00B035D1"/>
    <w:rsid w:val="00B05B9D"/>
    <w:rsid w:val="00B55272"/>
    <w:rsid w:val="00B60893"/>
    <w:rsid w:val="00B66A58"/>
    <w:rsid w:val="00B67698"/>
    <w:rsid w:val="00B71295"/>
    <w:rsid w:val="00B7351C"/>
    <w:rsid w:val="00B832B9"/>
    <w:rsid w:val="00BA008F"/>
    <w:rsid w:val="00BA117B"/>
    <w:rsid w:val="00BA2CF8"/>
    <w:rsid w:val="00BB0D7E"/>
    <w:rsid w:val="00BB41DA"/>
    <w:rsid w:val="00BD4517"/>
    <w:rsid w:val="00BE3A69"/>
    <w:rsid w:val="00C21550"/>
    <w:rsid w:val="00C45AF1"/>
    <w:rsid w:val="00C5195B"/>
    <w:rsid w:val="00C54666"/>
    <w:rsid w:val="00C60027"/>
    <w:rsid w:val="00C66763"/>
    <w:rsid w:val="00CA20D1"/>
    <w:rsid w:val="00CD1824"/>
    <w:rsid w:val="00CD6663"/>
    <w:rsid w:val="00CE03EC"/>
    <w:rsid w:val="00CE611D"/>
    <w:rsid w:val="00D06A5E"/>
    <w:rsid w:val="00D0740C"/>
    <w:rsid w:val="00D149DB"/>
    <w:rsid w:val="00D17218"/>
    <w:rsid w:val="00D227BD"/>
    <w:rsid w:val="00D265EE"/>
    <w:rsid w:val="00D5657C"/>
    <w:rsid w:val="00D61C52"/>
    <w:rsid w:val="00D630F8"/>
    <w:rsid w:val="00D77AF9"/>
    <w:rsid w:val="00D92374"/>
    <w:rsid w:val="00D96DD1"/>
    <w:rsid w:val="00DA4CCA"/>
    <w:rsid w:val="00DC3B5F"/>
    <w:rsid w:val="00DC71D7"/>
    <w:rsid w:val="00DF187C"/>
    <w:rsid w:val="00DF2709"/>
    <w:rsid w:val="00E03DFF"/>
    <w:rsid w:val="00E04773"/>
    <w:rsid w:val="00E11369"/>
    <w:rsid w:val="00E42DF0"/>
    <w:rsid w:val="00E63F08"/>
    <w:rsid w:val="00E84CA1"/>
    <w:rsid w:val="00E96E00"/>
    <w:rsid w:val="00E972DD"/>
    <w:rsid w:val="00EB2052"/>
    <w:rsid w:val="00EB6BB8"/>
    <w:rsid w:val="00EB75FF"/>
    <w:rsid w:val="00EC1352"/>
    <w:rsid w:val="00EC3EEF"/>
    <w:rsid w:val="00ED71A7"/>
    <w:rsid w:val="00EE02C5"/>
    <w:rsid w:val="00EF529A"/>
    <w:rsid w:val="00EF6CDB"/>
    <w:rsid w:val="00F05F3F"/>
    <w:rsid w:val="00F07D9A"/>
    <w:rsid w:val="00F127D5"/>
    <w:rsid w:val="00F32AE7"/>
    <w:rsid w:val="00F512C8"/>
    <w:rsid w:val="00F57D14"/>
    <w:rsid w:val="00F666CA"/>
    <w:rsid w:val="00F772C3"/>
    <w:rsid w:val="00F8410D"/>
    <w:rsid w:val="00F869F7"/>
    <w:rsid w:val="00F97E5B"/>
    <w:rsid w:val="00FB037A"/>
    <w:rsid w:val="00FB3281"/>
    <w:rsid w:val="00FC0516"/>
    <w:rsid w:val="00FC1168"/>
    <w:rsid w:val="00FF3052"/>
    <w:rsid w:val="00FF3546"/>
    <w:rsid w:val="00FF3A35"/>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72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16592"/>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zstupnhosymbolu">
    <w:name w:val="Placeholder Text"/>
    <w:basedOn w:val="Predvolenpsmoodseku"/>
    <w:uiPriority w:val="99"/>
    <w:semiHidden/>
    <w:rsid w:val="00173C34"/>
    <w:rPr>
      <w:color w:val="808080"/>
    </w:rPr>
  </w:style>
  <w:style w:type="paragraph" w:styleId="Bezriadkovania">
    <w:name w:val="No Spacing"/>
    <w:uiPriority w:val="1"/>
    <w:qFormat/>
    <w:rsid w:val="00AC5885"/>
    <w:pPr>
      <w:spacing w:after="0" w:line="240" w:lineRule="auto"/>
    </w:pPr>
  </w:style>
</w:styles>
</file>

<file path=word/webSettings.xml><?xml version="1.0" encoding="utf-8"?>
<w:webSettings xmlns:r="http://schemas.openxmlformats.org/officeDocument/2006/relationships" xmlns:w="http://schemas.openxmlformats.org/wordprocessingml/2006/main">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221</TotalTime>
  <Pages>4</Pages>
  <Words>1139</Words>
  <Characters>6494</Characters>
  <Application>Microsoft Office Word</Application>
  <DocSecurity>0</DocSecurity>
  <Lines>54</Lines>
  <Paragraphs>15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pc</cp:lastModifiedBy>
  <cp:revision>12</cp:revision>
  <cp:lastPrinted>2024-05-14T11:06:00Z</cp:lastPrinted>
  <dcterms:created xsi:type="dcterms:W3CDTF">2023-03-30T16:07:00Z</dcterms:created>
  <dcterms:modified xsi:type="dcterms:W3CDTF">2024-05-14T11:07:00Z</dcterms:modified>
</cp:coreProperties>
</file>