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ABD2BB" w14:textId="7049D038" w:rsidR="00D135DD" w:rsidRPr="00667E1E" w:rsidRDefault="00D135DD">
      <w:pPr>
        <w:rPr>
          <w:i/>
          <w:iCs/>
        </w:rPr>
      </w:pPr>
    </w:p>
    <w:p w14:paraId="5AC5E569" w14:textId="74FECABA" w:rsidR="006D5A5F" w:rsidRDefault="006D5A5F"/>
    <w:p w14:paraId="368B8344" w14:textId="3469475F" w:rsidR="006D5A5F" w:rsidRPr="00F22069" w:rsidRDefault="006D5A5F" w:rsidP="006D5A5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22069">
        <w:rPr>
          <w:rFonts w:ascii="Times New Roman" w:hAnsi="Times New Roman" w:cs="Times New Roman"/>
          <w:b/>
          <w:bCs/>
          <w:sz w:val="28"/>
          <w:szCs w:val="28"/>
        </w:rPr>
        <w:t xml:space="preserve">POZNÁMKY K ÚČTOVNEJ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22069">
        <w:rPr>
          <w:rFonts w:ascii="Times New Roman" w:hAnsi="Times New Roman" w:cs="Times New Roman"/>
          <w:b/>
          <w:bCs/>
          <w:sz w:val="28"/>
          <w:szCs w:val="28"/>
        </w:rPr>
        <w:t>ZÁVIERKE 202</w:t>
      </w:r>
      <w:r w:rsidR="00714E61"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14:paraId="2137A8BD" w14:textId="77777777" w:rsidR="006D5A5F" w:rsidRDefault="006D5A5F" w:rsidP="006D5A5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Zostavené podľa Opatrenia MF/3378/2014-74, v znení opatrenia  MF SR </w:t>
      </w:r>
      <w:proofErr w:type="spellStart"/>
      <w:r>
        <w:rPr>
          <w:rFonts w:ascii="Times New Roman" w:hAnsi="Times New Roman" w:cs="Times New Roman"/>
        </w:rPr>
        <w:t>č.MF</w:t>
      </w:r>
      <w:proofErr w:type="spellEnd"/>
      <w:r>
        <w:rPr>
          <w:rFonts w:ascii="Times New Roman" w:hAnsi="Times New Roman" w:cs="Times New Roman"/>
        </w:rPr>
        <w:t>/19927/2015-74,</w:t>
      </w:r>
    </w:p>
    <w:p w14:paraId="6F5116C0" w14:textId="77777777" w:rsidR="006D5A5F" w:rsidRDefault="006D5A5F" w:rsidP="006D5A5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ktorým sa ustanovujú podrobnosti o individuálnej závierke a rozsahu údajov určených z individuálnej účtovnej závierky na zverejnenie</w:t>
      </w:r>
    </w:p>
    <w:p w14:paraId="58A70EDB" w14:textId="65EB1180" w:rsidR="006D5A5F" w:rsidRDefault="006D5A5F" w:rsidP="006D5A5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22069">
        <w:rPr>
          <w:rFonts w:ascii="Times New Roman" w:hAnsi="Times New Roman" w:cs="Times New Roman"/>
          <w:b/>
          <w:bCs/>
          <w:sz w:val="28"/>
          <w:szCs w:val="28"/>
        </w:rPr>
        <w:t>pre malé účtovné jednotky</w:t>
      </w:r>
    </w:p>
    <w:p w14:paraId="1BF1C17A" w14:textId="77777777" w:rsidR="006D5A5F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 xml:space="preserve">Článok I. </w:t>
      </w:r>
    </w:p>
    <w:p w14:paraId="24981799" w14:textId="77777777" w:rsidR="006D5A5F" w:rsidRPr="00624A34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Všeobecné informácie</w:t>
      </w:r>
    </w:p>
    <w:p w14:paraId="79CE1DD9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1.Základné informácie o účtovnej jednotke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6D5A5F" w:rsidRPr="00624A34" w14:paraId="67F00B49" w14:textId="77777777" w:rsidTr="00C5109A">
        <w:trPr>
          <w:trHeight w:val="539"/>
        </w:trPr>
        <w:tc>
          <w:tcPr>
            <w:tcW w:w="3397" w:type="dxa"/>
          </w:tcPr>
          <w:p w14:paraId="735C02CB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Obchodné meno :</w:t>
            </w:r>
          </w:p>
        </w:tc>
        <w:tc>
          <w:tcPr>
            <w:tcW w:w="5665" w:type="dxa"/>
          </w:tcPr>
          <w:p w14:paraId="2BE4146B" w14:textId="3748CC9F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Verejno-prospešný podnik Senec, a.s.</w:t>
            </w:r>
          </w:p>
        </w:tc>
      </w:tr>
      <w:tr w:rsidR="006D5A5F" w:rsidRPr="00624A34" w14:paraId="35038305" w14:textId="77777777" w:rsidTr="00C5109A">
        <w:tc>
          <w:tcPr>
            <w:tcW w:w="3397" w:type="dxa"/>
          </w:tcPr>
          <w:p w14:paraId="7EEDD51E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Sídlo :</w:t>
            </w:r>
          </w:p>
        </w:tc>
        <w:tc>
          <w:tcPr>
            <w:tcW w:w="5665" w:type="dxa"/>
          </w:tcPr>
          <w:p w14:paraId="0515EBCB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903 01 Senec, </w:t>
            </w:r>
            <w:proofErr w:type="spellStart"/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Fándlyho</w:t>
            </w:r>
            <w:proofErr w:type="spellEnd"/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 ul. č. 1634/3</w:t>
            </w:r>
          </w:p>
        </w:tc>
      </w:tr>
      <w:tr w:rsidR="006D5A5F" w:rsidRPr="00624A34" w14:paraId="21EA47B1" w14:textId="77777777" w:rsidTr="00C5109A">
        <w:tc>
          <w:tcPr>
            <w:tcW w:w="3397" w:type="dxa"/>
          </w:tcPr>
          <w:p w14:paraId="62C61A1A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Právna forma :</w:t>
            </w:r>
          </w:p>
        </w:tc>
        <w:tc>
          <w:tcPr>
            <w:tcW w:w="5665" w:type="dxa"/>
          </w:tcPr>
          <w:p w14:paraId="64E435A1" w14:textId="069351D5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Akciová spoločnosť</w:t>
            </w:r>
          </w:p>
        </w:tc>
      </w:tr>
      <w:tr w:rsidR="006D5A5F" w:rsidRPr="00624A34" w14:paraId="7485B5B2" w14:textId="77777777" w:rsidTr="00C5109A">
        <w:tc>
          <w:tcPr>
            <w:tcW w:w="3397" w:type="dxa"/>
          </w:tcPr>
          <w:p w14:paraId="33CD21DA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Dátum vzniku :</w:t>
            </w:r>
          </w:p>
        </w:tc>
        <w:tc>
          <w:tcPr>
            <w:tcW w:w="5665" w:type="dxa"/>
          </w:tcPr>
          <w:p w14:paraId="5F9865C9" w14:textId="549FCCBB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Zápis do OR SR 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20.11.1997</w:t>
            </w:r>
          </w:p>
        </w:tc>
      </w:tr>
      <w:tr w:rsidR="006D5A5F" w:rsidRPr="00624A34" w14:paraId="62EAECEF" w14:textId="77777777" w:rsidTr="00C5109A">
        <w:tc>
          <w:tcPr>
            <w:tcW w:w="3397" w:type="dxa"/>
          </w:tcPr>
          <w:p w14:paraId="48985A29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5665" w:type="dxa"/>
          </w:tcPr>
          <w:p w14:paraId="17C7B156" w14:textId="24F6E031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 , zemné práce</w:t>
            </w:r>
          </w:p>
        </w:tc>
      </w:tr>
      <w:tr w:rsidR="006D5A5F" w:rsidRPr="00624A34" w14:paraId="2CFDF723" w14:textId="77777777" w:rsidTr="00C5109A">
        <w:tc>
          <w:tcPr>
            <w:tcW w:w="3397" w:type="dxa"/>
          </w:tcPr>
          <w:p w14:paraId="69906B9B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Subjekt verejného záujmu :</w:t>
            </w:r>
          </w:p>
        </w:tc>
        <w:tc>
          <w:tcPr>
            <w:tcW w:w="5665" w:type="dxa"/>
          </w:tcPr>
          <w:p w14:paraId="647D10E4" w14:textId="4577DA60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Spoločnosť nie je subjektom ver</w:t>
            </w:r>
            <w:r w:rsidR="006C7F6D">
              <w:rPr>
                <w:rFonts w:ascii="Times New Roman" w:hAnsi="Times New Roman" w:cs="Times New Roman"/>
                <w:sz w:val="24"/>
                <w:szCs w:val="24"/>
              </w:rPr>
              <w:t xml:space="preserve">ejného </w:t>
            </w: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záujmu</w:t>
            </w:r>
          </w:p>
        </w:tc>
      </w:tr>
      <w:tr w:rsidR="006D5A5F" w:rsidRPr="00624A34" w14:paraId="3F591837" w14:textId="77777777" w:rsidTr="00C5109A">
        <w:tc>
          <w:tcPr>
            <w:tcW w:w="3397" w:type="dxa"/>
          </w:tcPr>
          <w:p w14:paraId="25FEBA4E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Účtovné obdobie :</w:t>
            </w:r>
          </w:p>
        </w:tc>
        <w:tc>
          <w:tcPr>
            <w:tcW w:w="5665" w:type="dxa"/>
          </w:tcPr>
          <w:p w14:paraId="383E0BD7" w14:textId="23BFA986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Kalendárny rok 202</w:t>
            </w:r>
            <w:r w:rsidR="00714E6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D5A5F" w:rsidRPr="00624A34" w14:paraId="378803FF" w14:textId="77777777" w:rsidTr="00C5109A">
        <w:tc>
          <w:tcPr>
            <w:tcW w:w="3397" w:type="dxa"/>
          </w:tcPr>
          <w:p w14:paraId="5802B90A" w14:textId="6C1B03C0" w:rsidR="006D5A5F" w:rsidRPr="00624A34" w:rsidRDefault="00C34036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 / DIČ:</w:t>
            </w:r>
          </w:p>
        </w:tc>
        <w:tc>
          <w:tcPr>
            <w:tcW w:w="5665" w:type="dxa"/>
          </w:tcPr>
          <w:p w14:paraId="7B81A446" w14:textId="78EF3F00" w:rsidR="006D5A5F" w:rsidRPr="00624A34" w:rsidRDefault="00C34036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35732814 / 2020269042</w:t>
            </w:r>
          </w:p>
        </w:tc>
      </w:tr>
    </w:tbl>
    <w:p w14:paraId="780E1D22" w14:textId="77777777" w:rsidR="006D5A5F" w:rsidRDefault="006D5A5F" w:rsidP="006D5A5F">
      <w:pPr>
        <w:rPr>
          <w:rFonts w:ascii="Times New Roman" w:hAnsi="Times New Roman" w:cs="Times New Roman"/>
          <w:sz w:val="24"/>
          <w:szCs w:val="24"/>
        </w:rPr>
      </w:pPr>
    </w:p>
    <w:p w14:paraId="508096D7" w14:textId="4C7B2CDE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Bežné účtovné obdobie :           1.1.202</w:t>
      </w:r>
      <w:r w:rsidR="00714E61">
        <w:rPr>
          <w:rFonts w:ascii="Times New Roman" w:hAnsi="Times New Roman" w:cs="Times New Roman"/>
          <w:sz w:val="24"/>
          <w:szCs w:val="24"/>
        </w:rPr>
        <w:t>3</w:t>
      </w:r>
      <w:r w:rsidRPr="00624A34">
        <w:rPr>
          <w:rFonts w:ascii="Times New Roman" w:hAnsi="Times New Roman" w:cs="Times New Roman"/>
          <w:sz w:val="24"/>
          <w:szCs w:val="24"/>
        </w:rPr>
        <w:t xml:space="preserve"> – 31.12.202</w:t>
      </w:r>
      <w:r w:rsidR="00714E61">
        <w:rPr>
          <w:rFonts w:ascii="Times New Roman" w:hAnsi="Times New Roman" w:cs="Times New Roman"/>
          <w:sz w:val="24"/>
          <w:szCs w:val="24"/>
        </w:rPr>
        <w:t>3</w:t>
      </w:r>
    </w:p>
    <w:p w14:paraId="702788C0" w14:textId="0FFF38BE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Predchádzajúce </w:t>
      </w:r>
      <w:proofErr w:type="spellStart"/>
      <w:r w:rsidRPr="00624A34">
        <w:rPr>
          <w:rFonts w:ascii="Times New Roman" w:hAnsi="Times New Roman" w:cs="Times New Roman"/>
          <w:sz w:val="24"/>
          <w:szCs w:val="24"/>
        </w:rPr>
        <w:t>účt.obdobie</w:t>
      </w:r>
      <w:proofErr w:type="spellEnd"/>
      <w:r w:rsidRPr="00624A34">
        <w:rPr>
          <w:rFonts w:ascii="Times New Roman" w:hAnsi="Times New Roman" w:cs="Times New Roman"/>
          <w:sz w:val="24"/>
          <w:szCs w:val="24"/>
        </w:rPr>
        <w:t xml:space="preserve"> :    1.1.202</w:t>
      </w:r>
      <w:r w:rsidR="00714E61">
        <w:rPr>
          <w:rFonts w:ascii="Times New Roman" w:hAnsi="Times New Roman" w:cs="Times New Roman"/>
          <w:sz w:val="24"/>
          <w:szCs w:val="24"/>
        </w:rPr>
        <w:t>2</w:t>
      </w:r>
      <w:r w:rsidRPr="00624A34">
        <w:rPr>
          <w:rFonts w:ascii="Times New Roman" w:hAnsi="Times New Roman" w:cs="Times New Roman"/>
          <w:sz w:val="24"/>
          <w:szCs w:val="24"/>
        </w:rPr>
        <w:t xml:space="preserve"> – 31.12.202</w:t>
      </w:r>
      <w:r w:rsidR="00714E61">
        <w:rPr>
          <w:rFonts w:ascii="Times New Roman" w:hAnsi="Times New Roman" w:cs="Times New Roman"/>
          <w:sz w:val="24"/>
          <w:szCs w:val="24"/>
        </w:rPr>
        <w:t>2</w:t>
      </w:r>
    </w:p>
    <w:p w14:paraId="51D3DC05" w14:textId="7454062F" w:rsidR="005D1E6F" w:rsidRPr="00624A34" w:rsidRDefault="006D5A5F" w:rsidP="00714E61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2. Štatutárne orgány spoločnosti : </w:t>
      </w:r>
      <w:r>
        <w:rPr>
          <w:rFonts w:ascii="Times New Roman" w:hAnsi="Times New Roman" w:cs="Times New Roman"/>
          <w:sz w:val="24"/>
          <w:szCs w:val="24"/>
        </w:rPr>
        <w:t>predseda predstavenstva ,</w:t>
      </w:r>
      <w:r w:rsidRPr="00624A34">
        <w:rPr>
          <w:rFonts w:ascii="Times New Roman" w:hAnsi="Times New Roman" w:cs="Times New Roman"/>
          <w:sz w:val="24"/>
          <w:szCs w:val="24"/>
        </w:rPr>
        <w:t xml:space="preserve">  Ing. Gabriel Klokner</w:t>
      </w:r>
      <w:r w:rsidR="005D1E6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</w:p>
    <w:p w14:paraId="5F508687" w14:textId="02293F33" w:rsidR="006D5A5F" w:rsidRPr="00624A34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3. Dátum schválenia účtovnej závierky za predchádzajúce obdobie 202</w:t>
      </w:r>
      <w:r w:rsidR="00714E61">
        <w:rPr>
          <w:rFonts w:ascii="Times New Roman" w:hAnsi="Times New Roman" w:cs="Times New Roman"/>
          <w:sz w:val="24"/>
          <w:szCs w:val="24"/>
        </w:rPr>
        <w:t>2</w:t>
      </w:r>
      <w:r w:rsidRPr="00624A34">
        <w:rPr>
          <w:rFonts w:ascii="Times New Roman" w:hAnsi="Times New Roman" w:cs="Times New Roman"/>
          <w:sz w:val="24"/>
          <w:szCs w:val="24"/>
        </w:rPr>
        <w:t xml:space="preserve"> :   </w:t>
      </w:r>
    </w:p>
    <w:p w14:paraId="2F45C79B" w14:textId="3C9EF5AE" w:rsidR="006D5A5F" w:rsidRPr="00624A34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714E61">
        <w:rPr>
          <w:rFonts w:ascii="Times New Roman" w:hAnsi="Times New Roman" w:cs="Times New Roman"/>
          <w:sz w:val="24"/>
          <w:szCs w:val="24"/>
        </w:rPr>
        <w:t>27</w:t>
      </w:r>
      <w:r w:rsidRPr="00624A34">
        <w:rPr>
          <w:rFonts w:ascii="Times New Roman" w:hAnsi="Times New Roman" w:cs="Times New Roman"/>
          <w:sz w:val="24"/>
          <w:szCs w:val="24"/>
        </w:rPr>
        <w:t>.</w:t>
      </w:r>
      <w:r w:rsidR="00714E61">
        <w:rPr>
          <w:rFonts w:ascii="Times New Roman" w:hAnsi="Times New Roman" w:cs="Times New Roman"/>
          <w:sz w:val="24"/>
          <w:szCs w:val="24"/>
        </w:rPr>
        <w:t>2</w:t>
      </w:r>
      <w:r w:rsidRPr="00624A34">
        <w:rPr>
          <w:rFonts w:ascii="Times New Roman" w:hAnsi="Times New Roman" w:cs="Times New Roman"/>
          <w:sz w:val="24"/>
          <w:szCs w:val="24"/>
        </w:rPr>
        <w:t>.202</w:t>
      </w:r>
      <w:r w:rsidR="00714E61">
        <w:rPr>
          <w:rFonts w:ascii="Times New Roman" w:hAnsi="Times New Roman" w:cs="Times New Roman"/>
          <w:sz w:val="24"/>
          <w:szCs w:val="24"/>
        </w:rPr>
        <w:t>3</w:t>
      </w:r>
    </w:p>
    <w:p w14:paraId="23ED83EF" w14:textId="567E3933" w:rsidR="00265D30" w:rsidRDefault="006D5A5F" w:rsidP="00265D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4. Právny dôvod na zostavenie účtovnej závierky : riadna</w:t>
      </w:r>
    </w:p>
    <w:p w14:paraId="1FF14679" w14:textId="77777777" w:rsidR="00C34036" w:rsidRDefault="00C34036" w:rsidP="00265D3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86D796E" w14:textId="046C56E1" w:rsidR="006D5A5F" w:rsidRPr="00624A34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5. Spoločnosť je </w:t>
      </w:r>
      <w:r>
        <w:rPr>
          <w:rFonts w:ascii="Times New Roman" w:hAnsi="Times New Roman" w:cs="Times New Roman"/>
          <w:sz w:val="24"/>
          <w:szCs w:val="24"/>
        </w:rPr>
        <w:t xml:space="preserve">materskou </w:t>
      </w:r>
      <w:r w:rsidRPr="00624A34">
        <w:rPr>
          <w:rFonts w:ascii="Times New Roman" w:hAnsi="Times New Roman" w:cs="Times New Roman"/>
          <w:sz w:val="24"/>
          <w:szCs w:val="24"/>
        </w:rPr>
        <w:t xml:space="preserve">spoločnosťou, ale v zmysle §22 ods.10 a 12 </w:t>
      </w:r>
      <w:proofErr w:type="spellStart"/>
      <w:r w:rsidRPr="00624A34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624A34">
        <w:rPr>
          <w:rFonts w:ascii="Times New Roman" w:hAnsi="Times New Roman" w:cs="Times New Roman"/>
          <w:sz w:val="24"/>
          <w:szCs w:val="24"/>
        </w:rPr>
        <w:t xml:space="preserve"> je  </w:t>
      </w:r>
    </w:p>
    <w:p w14:paraId="4AD856CA" w14:textId="69EB2676" w:rsidR="006D5A5F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oslobodená od konsolidovanej účtovnej závierky.</w:t>
      </w:r>
    </w:p>
    <w:p w14:paraId="51614E4E" w14:textId="2103770B" w:rsidR="006D5A5F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Dcérska </w:t>
      </w:r>
      <w:r w:rsidRPr="00624A34">
        <w:rPr>
          <w:rFonts w:ascii="Times New Roman" w:hAnsi="Times New Roman" w:cs="Times New Roman"/>
          <w:sz w:val="24"/>
          <w:szCs w:val="24"/>
        </w:rPr>
        <w:t xml:space="preserve">spoločnosť : </w:t>
      </w:r>
      <w:r>
        <w:rPr>
          <w:rFonts w:ascii="Times New Roman" w:hAnsi="Times New Roman" w:cs="Times New Roman"/>
          <w:sz w:val="24"/>
          <w:szCs w:val="24"/>
        </w:rPr>
        <w:t>SC  SUNCITY, s.r.o</w:t>
      </w:r>
      <w:r w:rsidRPr="00624A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>, IČO : 3</w:t>
      </w:r>
      <w:r>
        <w:rPr>
          <w:rFonts w:ascii="Times New Roman" w:hAnsi="Times New Roman" w:cs="Times New Roman"/>
          <w:sz w:val="24"/>
          <w:szCs w:val="24"/>
        </w:rPr>
        <w:t xml:space="preserve">6742589 </w:t>
      </w:r>
    </w:p>
    <w:p w14:paraId="2F788C22" w14:textId="789F6A0A" w:rsidR="00265D30" w:rsidRDefault="00714E61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KOMPOST</w:t>
      </w:r>
      <w:r w:rsidR="00E6143F">
        <w:rPr>
          <w:rFonts w:ascii="Times New Roman" w:hAnsi="Times New Roman" w:cs="Times New Roman"/>
          <w:sz w:val="24"/>
          <w:szCs w:val="24"/>
        </w:rPr>
        <w:t xml:space="preserve"> SENEC, s.r.o., IČO : 55598234</w:t>
      </w:r>
    </w:p>
    <w:p w14:paraId="7AC46BB2" w14:textId="77777777" w:rsidR="00C34036" w:rsidRDefault="00C34036" w:rsidP="006D5A5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2CC4ED" w14:textId="7BAED5CF" w:rsidR="006D5A5F" w:rsidRDefault="0064551D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6D5A5F">
        <w:rPr>
          <w:rFonts w:ascii="Times New Roman" w:hAnsi="Times New Roman" w:cs="Times New Roman"/>
          <w:sz w:val="24"/>
          <w:szCs w:val="24"/>
        </w:rPr>
        <w:t xml:space="preserve"> </w:t>
      </w:r>
      <w:r w:rsidR="006D5A5F" w:rsidRPr="00624A34">
        <w:rPr>
          <w:rFonts w:ascii="Times New Roman" w:hAnsi="Times New Roman" w:cs="Times New Roman"/>
          <w:sz w:val="24"/>
          <w:szCs w:val="24"/>
        </w:rPr>
        <w:t>Spoločnosť mala v r. 202</w:t>
      </w:r>
      <w:r w:rsidR="00714E61">
        <w:rPr>
          <w:rFonts w:ascii="Times New Roman" w:hAnsi="Times New Roman" w:cs="Times New Roman"/>
          <w:sz w:val="24"/>
          <w:szCs w:val="24"/>
        </w:rPr>
        <w:t>3</w:t>
      </w:r>
      <w:r w:rsidR="006D5A5F" w:rsidRPr="00624A34">
        <w:rPr>
          <w:rFonts w:ascii="Times New Roman" w:hAnsi="Times New Roman" w:cs="Times New Roman"/>
          <w:sz w:val="24"/>
          <w:szCs w:val="24"/>
        </w:rPr>
        <w:t xml:space="preserve"> počet zamestnancov </w:t>
      </w:r>
      <w:r w:rsidR="006D5A5F"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197FFA0D" w14:textId="1EEAEA57" w:rsidR="006D5A5F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1795C" w14:paraId="18B6FC51" w14:textId="77777777" w:rsidTr="00A1795C">
        <w:trPr>
          <w:trHeight w:val="496"/>
        </w:trPr>
        <w:tc>
          <w:tcPr>
            <w:tcW w:w="3020" w:type="dxa"/>
          </w:tcPr>
          <w:p w14:paraId="06436B43" w14:textId="77777777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63769878" w14:textId="7C7423CE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účt.obdobie</w:t>
            </w:r>
            <w:proofErr w:type="spellEnd"/>
          </w:p>
        </w:tc>
        <w:tc>
          <w:tcPr>
            <w:tcW w:w="3021" w:type="dxa"/>
          </w:tcPr>
          <w:p w14:paraId="57C41719" w14:textId="5FC36BFD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Bezprostredne predchádzajúce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účt.obdobie</w:t>
            </w:r>
            <w:proofErr w:type="spellEnd"/>
          </w:p>
        </w:tc>
      </w:tr>
      <w:tr w:rsidR="00A1795C" w14:paraId="63B39FB2" w14:textId="77777777" w:rsidTr="00A1795C">
        <w:trPr>
          <w:trHeight w:val="504"/>
        </w:trPr>
        <w:tc>
          <w:tcPr>
            <w:tcW w:w="3020" w:type="dxa"/>
          </w:tcPr>
          <w:p w14:paraId="3EFA67EC" w14:textId="6535D3FA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 zamestnancov</w:t>
            </w:r>
          </w:p>
        </w:tc>
        <w:tc>
          <w:tcPr>
            <w:tcW w:w="3021" w:type="dxa"/>
          </w:tcPr>
          <w:p w14:paraId="2771A0ED" w14:textId="0E72C4C9" w:rsidR="00A1795C" w:rsidRDefault="0064551D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021" w:type="dxa"/>
          </w:tcPr>
          <w:p w14:paraId="4D3775EB" w14:textId="1A0B49E2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A1795C" w14:paraId="609CB512" w14:textId="77777777" w:rsidTr="00A1795C">
        <w:trPr>
          <w:trHeight w:val="553"/>
        </w:trPr>
        <w:tc>
          <w:tcPr>
            <w:tcW w:w="3020" w:type="dxa"/>
          </w:tcPr>
          <w:p w14:paraId="7D025C02" w14:textId="1CE51EEE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 v štatutár. orgánoch</w:t>
            </w:r>
          </w:p>
        </w:tc>
        <w:tc>
          <w:tcPr>
            <w:tcW w:w="3021" w:type="dxa"/>
          </w:tcPr>
          <w:p w14:paraId="5E90AB97" w14:textId="1CE052B3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21" w:type="dxa"/>
          </w:tcPr>
          <w:p w14:paraId="6F13AB3A" w14:textId="505190C5" w:rsidR="00A1795C" w:rsidRDefault="00A1795C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22C791D3" w14:textId="77777777" w:rsidR="006D5A5F" w:rsidRPr="008C6B92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6B92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Článok II.</w:t>
      </w:r>
    </w:p>
    <w:p w14:paraId="5D31FEFA" w14:textId="77777777" w:rsidR="006D5A5F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6B92">
        <w:rPr>
          <w:rFonts w:ascii="Times New Roman" w:hAnsi="Times New Roman" w:cs="Times New Roman"/>
          <w:b/>
          <w:bCs/>
          <w:sz w:val="24"/>
          <w:szCs w:val="24"/>
        </w:rPr>
        <w:t>Informácie o orgánoch spoločnosti</w:t>
      </w:r>
    </w:p>
    <w:p w14:paraId="620FA6EB" w14:textId="77777777" w:rsidR="006D5A5F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D836702" w14:textId="77777777" w:rsidR="006D5A5F" w:rsidRPr="008C6B92" w:rsidRDefault="006D5A5F" w:rsidP="006D5A5F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C6B92">
        <w:rPr>
          <w:rFonts w:ascii="Times New Roman" w:hAnsi="Times New Roman" w:cs="Times New Roman"/>
          <w:sz w:val="24"/>
          <w:szCs w:val="24"/>
        </w:rPr>
        <w:t>Spoločnosť neposkytla žiadne záruky alebo iné zabezpečenia pre členov štatutárneho orgánu, dozorného orgánu alebo iného orgánu účtovnej jednotky</w:t>
      </w:r>
    </w:p>
    <w:p w14:paraId="05135ED8" w14:textId="1BFF9EF2" w:rsidR="006D5A5F" w:rsidRPr="008C6B92" w:rsidRDefault="006D5A5F" w:rsidP="006D5A5F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neposkytla  v hospodárskom roku 202</w:t>
      </w:r>
      <w:r w:rsidR="00714E6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žiadne pôžičky členom štatutárneho, dozorného a iného orgánu účtovnej jednotky</w:t>
      </w:r>
    </w:p>
    <w:p w14:paraId="532A30E6" w14:textId="77777777" w:rsidR="006D5A5F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4A2DCBF" w14:textId="77777777" w:rsidR="006D5A5F" w:rsidRPr="00624A34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Článok II</w:t>
      </w:r>
      <w:r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6FB4229" w14:textId="77777777" w:rsidR="006D5A5F" w:rsidRPr="00624A34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14:paraId="3025F045" w14:textId="5780C4A2" w:rsidR="006D5A5F" w:rsidRDefault="006D5A5F" w:rsidP="006D5A5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Účtovná jednotka bude nepretržite pokračovať vo svojej činnosti minimálne 12 mesiacov po uzávierkovom dni 31.12.202</w:t>
      </w:r>
      <w:r w:rsidR="00714E61">
        <w:rPr>
          <w:rFonts w:ascii="Times New Roman" w:hAnsi="Times New Roman" w:cs="Times New Roman"/>
          <w:sz w:val="24"/>
          <w:szCs w:val="24"/>
        </w:rPr>
        <w:t>3</w:t>
      </w:r>
      <w:r w:rsidRPr="00624A34">
        <w:rPr>
          <w:rFonts w:ascii="Times New Roman" w:hAnsi="Times New Roman" w:cs="Times New Roman"/>
          <w:sz w:val="24"/>
          <w:szCs w:val="24"/>
        </w:rPr>
        <w:t>, v zmysle §7 ods. 4 zákona o</w:t>
      </w:r>
      <w:r w:rsidR="00144AF8">
        <w:rPr>
          <w:rFonts w:ascii="Times New Roman" w:hAnsi="Times New Roman" w:cs="Times New Roman"/>
          <w:sz w:val="24"/>
          <w:szCs w:val="24"/>
        </w:rPr>
        <w:t> </w:t>
      </w:r>
      <w:r w:rsidRPr="00624A34">
        <w:rPr>
          <w:rFonts w:ascii="Times New Roman" w:hAnsi="Times New Roman" w:cs="Times New Roman"/>
          <w:sz w:val="24"/>
          <w:szCs w:val="24"/>
        </w:rPr>
        <w:t>účtovníctve</w:t>
      </w:r>
    </w:p>
    <w:p w14:paraId="3A7F4495" w14:textId="77777777" w:rsidR="006D5A5F" w:rsidRPr="00624A34" w:rsidRDefault="006D5A5F" w:rsidP="006D5A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Zmeny účtovných zásad a metód :  neboli</w:t>
      </w:r>
    </w:p>
    <w:p w14:paraId="3F76E6D7" w14:textId="74F7B4F5" w:rsidR="006D5A5F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624A34">
        <w:rPr>
          <w:rFonts w:ascii="Times New Roman" w:hAnsi="Times New Roman" w:cs="Times New Roman"/>
          <w:sz w:val="24"/>
          <w:szCs w:val="24"/>
        </w:rPr>
        <w:t>Účtovné metódy a zásady boli aplikované v rámci platného zákona o účtovníctve.</w:t>
      </w:r>
    </w:p>
    <w:p w14:paraId="5DE618E2" w14:textId="77777777" w:rsidR="00144AF8" w:rsidRPr="00624A34" w:rsidRDefault="00144AF8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4F82905C" w14:textId="77777777" w:rsidR="006D5A5F" w:rsidRPr="00624A34" w:rsidRDefault="006D5A5F" w:rsidP="006D5A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Spôsob oceňovania jednotlivých zložiek majetku a záväzkov :</w:t>
      </w:r>
    </w:p>
    <w:p w14:paraId="5EE8F37C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 xml:space="preserve">Podnik oceňoval peňažné prostriedky , ceniny, pohľadávky, záväzky,   </w:t>
      </w:r>
    </w:p>
    <w:p w14:paraId="29D1C2A0" w14:textId="77777777" w:rsidR="006D5A5F" w:rsidRPr="00E6143F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6143F">
        <w:rPr>
          <w:rFonts w:ascii="Times New Roman" w:hAnsi="Times New Roman" w:cs="Times New Roman"/>
          <w:sz w:val="24"/>
          <w:szCs w:val="24"/>
        </w:rPr>
        <w:t>pohľadávky  menovitou hodnotou .</w:t>
      </w:r>
    </w:p>
    <w:p w14:paraId="6F244126" w14:textId="5C648B91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>Podnik nemá novozistený majetok pri inventarizácii</w:t>
      </w:r>
      <w:r w:rsidR="00C34036">
        <w:rPr>
          <w:rFonts w:ascii="Times New Roman" w:hAnsi="Times New Roman" w:cs="Times New Roman"/>
          <w:sz w:val="24"/>
          <w:szCs w:val="24"/>
        </w:rPr>
        <w:t>.</w:t>
      </w:r>
    </w:p>
    <w:p w14:paraId="5CE44484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>Trvalé alebo prechodné zníženie majetku nebolo účtované.</w:t>
      </w:r>
    </w:p>
    <w:p w14:paraId="3C256394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>Podnik nakupoval v bežnom roku dlhodobý nehmotný majetok : NIE</w:t>
      </w:r>
    </w:p>
    <w:p w14:paraId="016A06A0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>Podnik tvoril vlastnou činnosťou dlhodobý nehmotný majetok : NIE</w:t>
      </w:r>
    </w:p>
    <w:p w14:paraId="5B8CE424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>Podnik nakupoval  v bežnom roku dlhodobý hmotný majetok : ANO</w:t>
      </w:r>
    </w:p>
    <w:p w14:paraId="471925E0" w14:textId="4A965BB3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 xml:space="preserve">Podnik v bežnom roku vlastnil cenné papiere :  </w:t>
      </w:r>
      <w:r w:rsidR="00B13F8A">
        <w:rPr>
          <w:rFonts w:ascii="Times New Roman" w:hAnsi="Times New Roman" w:cs="Times New Roman"/>
          <w:sz w:val="24"/>
          <w:szCs w:val="24"/>
        </w:rPr>
        <w:t>ANO</w:t>
      </w:r>
    </w:p>
    <w:p w14:paraId="72506931" w14:textId="77777777" w:rsidR="00B13F8A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 xml:space="preserve"> Podnik nakupoval zásoby :  </w:t>
      </w:r>
      <w:r w:rsidR="00B13F8A">
        <w:rPr>
          <w:rFonts w:ascii="Times New Roman" w:hAnsi="Times New Roman" w:cs="Times New Roman"/>
          <w:sz w:val="24"/>
          <w:szCs w:val="24"/>
        </w:rPr>
        <w:t>ANO</w:t>
      </w:r>
    </w:p>
    <w:p w14:paraId="5D1F58EF" w14:textId="19EB48B1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 xml:space="preserve"> Transakcie, ktoré sa neuvádzajú v súvahe :  nemáme</w:t>
      </w:r>
    </w:p>
    <w:p w14:paraId="16A3BEC4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22DA14EF" w14:textId="12A3C61D" w:rsidR="006D5A5F" w:rsidRPr="00624A34" w:rsidRDefault="006D5A5F" w:rsidP="006D5A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Spôsob </w:t>
      </w:r>
      <w:r w:rsidR="00B13F8A">
        <w:rPr>
          <w:rFonts w:ascii="Times New Roman" w:hAnsi="Times New Roman" w:cs="Times New Roman"/>
          <w:sz w:val="24"/>
          <w:szCs w:val="24"/>
        </w:rPr>
        <w:t xml:space="preserve">tvorby </w:t>
      </w:r>
      <w:r w:rsidRPr="00624A34">
        <w:rPr>
          <w:rFonts w:ascii="Times New Roman" w:hAnsi="Times New Roman" w:cs="Times New Roman"/>
          <w:sz w:val="24"/>
          <w:szCs w:val="24"/>
        </w:rPr>
        <w:t>odpisového plánu dlhodobého majetku 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1"/>
        <w:gridCol w:w="2185"/>
        <w:gridCol w:w="2150"/>
        <w:gridCol w:w="2186"/>
      </w:tblGrid>
      <w:tr w:rsidR="006D5A5F" w:rsidRPr="00624A34" w14:paraId="1BB54483" w14:textId="77777777" w:rsidTr="00C5109A">
        <w:trPr>
          <w:trHeight w:val="532"/>
        </w:trPr>
        <w:tc>
          <w:tcPr>
            <w:tcW w:w="2265" w:type="dxa"/>
          </w:tcPr>
          <w:p w14:paraId="2361E35A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265" w:type="dxa"/>
          </w:tcPr>
          <w:p w14:paraId="7D5BB4F4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266" w:type="dxa"/>
          </w:tcPr>
          <w:p w14:paraId="4239FCDC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Sadzba odpisov</w:t>
            </w:r>
          </w:p>
        </w:tc>
        <w:tc>
          <w:tcPr>
            <w:tcW w:w="2266" w:type="dxa"/>
          </w:tcPr>
          <w:p w14:paraId="45A66674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Odpisová metóda</w:t>
            </w:r>
          </w:p>
        </w:tc>
      </w:tr>
      <w:tr w:rsidR="006D5A5F" w:rsidRPr="00624A34" w14:paraId="04F6B236" w14:textId="77777777" w:rsidTr="00C5109A">
        <w:trPr>
          <w:trHeight w:val="532"/>
        </w:trPr>
        <w:tc>
          <w:tcPr>
            <w:tcW w:w="2265" w:type="dxa"/>
          </w:tcPr>
          <w:p w14:paraId="14121D4D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2265" w:type="dxa"/>
          </w:tcPr>
          <w:p w14:paraId="15FABFEF" w14:textId="7662ACB7" w:rsidR="006D5A5F" w:rsidRPr="00624A34" w:rsidRDefault="009F6518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D5A5F" w:rsidRPr="00624A34">
              <w:rPr>
                <w:rFonts w:ascii="Times New Roman" w:hAnsi="Times New Roman" w:cs="Times New Roman"/>
                <w:sz w:val="24"/>
                <w:szCs w:val="24"/>
              </w:rPr>
              <w:t>0 rokov</w:t>
            </w:r>
          </w:p>
        </w:tc>
        <w:tc>
          <w:tcPr>
            <w:tcW w:w="2266" w:type="dxa"/>
          </w:tcPr>
          <w:p w14:paraId="4FA1E6B3" w14:textId="1AD5F1E4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9F651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6" w:type="dxa"/>
          </w:tcPr>
          <w:p w14:paraId="111C47AF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D5A5F" w:rsidRPr="00624A34" w14:paraId="17E6E557" w14:textId="77777777" w:rsidTr="00C5109A">
        <w:trPr>
          <w:trHeight w:val="554"/>
        </w:trPr>
        <w:tc>
          <w:tcPr>
            <w:tcW w:w="2265" w:type="dxa"/>
          </w:tcPr>
          <w:p w14:paraId="071F667C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Samostatné  hnut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eľné </w:t>
            </w: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veci</w:t>
            </w:r>
          </w:p>
        </w:tc>
        <w:tc>
          <w:tcPr>
            <w:tcW w:w="2265" w:type="dxa"/>
          </w:tcPr>
          <w:p w14:paraId="5AAB649C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6 rokov </w:t>
            </w:r>
          </w:p>
          <w:p w14:paraId="7C3F8C09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2CEC2D88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6" w:type="dxa"/>
          </w:tcPr>
          <w:p w14:paraId="7B9B8269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0BE5" w14:paraId="6EAAE3A1" w14:textId="77777777" w:rsidTr="009F6518">
        <w:trPr>
          <w:trHeight w:val="468"/>
        </w:trPr>
        <w:tc>
          <w:tcPr>
            <w:tcW w:w="2265" w:type="dxa"/>
          </w:tcPr>
          <w:p w14:paraId="20A6A21E" w14:textId="4867E65D" w:rsidR="00550BE5" w:rsidRDefault="009F6518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5" w:type="dxa"/>
          </w:tcPr>
          <w:p w14:paraId="33A6160A" w14:textId="02EAFC19" w:rsidR="00550BE5" w:rsidRDefault="009F6518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266" w:type="dxa"/>
          </w:tcPr>
          <w:p w14:paraId="05A85FDE" w14:textId="082BB7C4" w:rsidR="00550BE5" w:rsidRDefault="009F6518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6" w:type="dxa"/>
          </w:tcPr>
          <w:p w14:paraId="27728025" w14:textId="015B53E9" w:rsidR="00550BE5" w:rsidRDefault="009F6518" w:rsidP="006D5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FF9035D" w14:textId="57B2A4F5" w:rsidR="006D5A5F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7B6F2B35" w14:textId="77777777" w:rsidR="00550BE5" w:rsidRPr="00624A34" w:rsidRDefault="00550BE5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5F02C892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Odpisový plán účtovných odpisov vychádza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 xml:space="preserve"> z metód používaných  pri vyčíslovaní daňových odpisov. </w:t>
      </w:r>
    </w:p>
    <w:p w14:paraId="08D57550" w14:textId="44DDB8A5" w:rsidR="006D5A5F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Odpisové sadzby pre účtovné a daňové odpisy sa rovnajú.</w:t>
      </w:r>
    </w:p>
    <w:p w14:paraId="09015EE5" w14:textId="79DCCEBB" w:rsidR="00144AF8" w:rsidRDefault="00144AF8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účtovom roku neboli poskytnuté dotácie na obstaranie majetku.</w:t>
      </w:r>
    </w:p>
    <w:p w14:paraId="0002439A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71E80DA2" w14:textId="77777777" w:rsidR="006D5A5F" w:rsidRPr="00624A34" w:rsidRDefault="006D5A5F" w:rsidP="006D5A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V účtovnom období nebolo účtované o oprave významných chybách </w:t>
      </w:r>
    </w:p>
    <w:p w14:paraId="6E6003E0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minulých účtovných období.</w:t>
      </w:r>
    </w:p>
    <w:p w14:paraId="74819219" w14:textId="77777777" w:rsidR="006D5A5F" w:rsidRPr="00624A34" w:rsidRDefault="006D5A5F" w:rsidP="006D5A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9CEAE50" w14:textId="77777777" w:rsidR="006D5A5F" w:rsidRPr="00624A34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Článok I</w:t>
      </w:r>
      <w:r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901F5D2" w14:textId="77777777" w:rsidR="006D5A5F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Informácie, ktoré dopĺňajú súvahu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 výkaz ziskov a strát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B40736C" w14:textId="77777777" w:rsidR="006D5A5F" w:rsidRPr="00624A34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298D312" w14:textId="77777777" w:rsidR="006D5A5F" w:rsidRPr="00624A34" w:rsidRDefault="006D5A5F" w:rsidP="006D5A5F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Spoločnosť nevlastní ani nevlastnila v min. období dlhodobý nehmotný majetok.</w:t>
      </w:r>
    </w:p>
    <w:p w14:paraId="4BE63567" w14:textId="5D8DFADC" w:rsidR="006D5A5F" w:rsidRPr="00624A34" w:rsidRDefault="006D5A5F" w:rsidP="006D5A5F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Spoločnosť vlastní </w:t>
      </w:r>
      <w:r w:rsidR="00144AF8">
        <w:rPr>
          <w:rFonts w:ascii="Times New Roman" w:hAnsi="Times New Roman" w:cs="Times New Roman"/>
          <w:sz w:val="24"/>
          <w:szCs w:val="24"/>
        </w:rPr>
        <w:t xml:space="preserve">majetok </w:t>
      </w:r>
      <w:r w:rsidRPr="00624A34"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599B7E6B" w14:textId="0EBDB531" w:rsidR="006D5A5F" w:rsidRPr="00624A34" w:rsidRDefault="00144AF8" w:rsidP="00144AF8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Budovy </w:t>
      </w:r>
      <w:r w:rsidR="00C33EE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: zostatková hodnota  :  </w:t>
      </w:r>
      <w:r w:rsidR="00714E61">
        <w:rPr>
          <w:rFonts w:ascii="Times New Roman" w:hAnsi="Times New Roman" w:cs="Times New Roman"/>
          <w:sz w:val="24"/>
          <w:szCs w:val="24"/>
        </w:rPr>
        <w:t xml:space="preserve">3 001  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14:paraId="12B028F9" w14:textId="0B66177F" w:rsidR="006D5A5F" w:rsidRDefault="00C33EEE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Stroje, prístroje, zariadenia v zostatkovej hodnote : </w:t>
      </w:r>
      <w:r w:rsidR="00714E61">
        <w:rPr>
          <w:rFonts w:ascii="Times New Roman" w:hAnsi="Times New Roman" w:cs="Times New Roman"/>
          <w:sz w:val="24"/>
          <w:szCs w:val="24"/>
        </w:rPr>
        <w:t xml:space="preserve">  82 294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14:paraId="436415B5" w14:textId="4F898080" w:rsidR="00C33EEE" w:rsidRDefault="00C33EEE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majetok prenajatý formou finančného prenájmu</w:t>
      </w:r>
      <w:r w:rsidR="005B2BB1">
        <w:rPr>
          <w:rFonts w:ascii="Times New Roman" w:hAnsi="Times New Roman" w:cs="Times New Roman"/>
          <w:sz w:val="24"/>
          <w:szCs w:val="24"/>
        </w:rPr>
        <w:t xml:space="preserve"> – osobný automobil Mercedes-</w:t>
      </w:r>
      <w:proofErr w:type="spellStart"/>
      <w:r w:rsidR="005B2BB1">
        <w:rPr>
          <w:rFonts w:ascii="Times New Roman" w:hAnsi="Times New Roman" w:cs="Times New Roman"/>
          <w:sz w:val="24"/>
          <w:szCs w:val="24"/>
        </w:rPr>
        <w:t>Benz</w:t>
      </w:r>
      <w:proofErr w:type="spellEnd"/>
      <w:r w:rsidR="005B2BB1">
        <w:rPr>
          <w:rFonts w:ascii="Times New Roman" w:hAnsi="Times New Roman" w:cs="Times New Roman"/>
          <w:sz w:val="24"/>
          <w:szCs w:val="24"/>
        </w:rPr>
        <w:t xml:space="preserve"> S350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8B70F35" w14:textId="6B84FBB7" w:rsidR="00C33EEE" w:rsidRPr="00624A34" w:rsidRDefault="00C33EEE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je poistený v poisťovni : Komunálna poisťovňa,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Uniqa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Kooperatíva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0B2093E1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Spoločnosť nevlastní majetok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24A34">
        <w:rPr>
          <w:rFonts w:ascii="Times New Roman" w:hAnsi="Times New Roman" w:cs="Times New Roman"/>
          <w:sz w:val="24"/>
          <w:szCs w:val="24"/>
        </w:rPr>
        <w:t xml:space="preserve"> na ktorý je zriadené záložné právo.</w:t>
      </w:r>
    </w:p>
    <w:p w14:paraId="7BD5D3C9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552AB6EF" w14:textId="77777777" w:rsidR="006D5A5F" w:rsidRPr="00E6143F" w:rsidRDefault="006D5A5F" w:rsidP="006D5A5F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6143F">
        <w:rPr>
          <w:rFonts w:ascii="Times New Roman" w:hAnsi="Times New Roman" w:cs="Times New Roman"/>
          <w:sz w:val="24"/>
          <w:szCs w:val="24"/>
        </w:rPr>
        <w:t>Informácie o vekovej štruktúre pohľadávok :</w:t>
      </w:r>
    </w:p>
    <w:p w14:paraId="62B8E4D6" w14:textId="77777777" w:rsidR="006D5A5F" w:rsidRPr="00624A34" w:rsidRDefault="006D5A5F" w:rsidP="006D5A5F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179"/>
        <w:gridCol w:w="1985"/>
        <w:gridCol w:w="1842"/>
        <w:gridCol w:w="1696"/>
      </w:tblGrid>
      <w:tr w:rsidR="006D5A5F" w:rsidRPr="00624A34" w14:paraId="5988D735" w14:textId="77777777" w:rsidTr="00C5109A">
        <w:trPr>
          <w:trHeight w:val="671"/>
        </w:trPr>
        <w:tc>
          <w:tcPr>
            <w:tcW w:w="3179" w:type="dxa"/>
          </w:tcPr>
          <w:p w14:paraId="6A2FC2CD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pohľadávky</w:t>
            </w:r>
          </w:p>
        </w:tc>
        <w:tc>
          <w:tcPr>
            <w:tcW w:w="1985" w:type="dxa"/>
          </w:tcPr>
          <w:p w14:paraId="4551233D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 lehote splatnosti</w:t>
            </w:r>
          </w:p>
        </w:tc>
        <w:tc>
          <w:tcPr>
            <w:tcW w:w="1842" w:type="dxa"/>
          </w:tcPr>
          <w:p w14:paraId="54C1C329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 lehote splatnosti</w:t>
            </w:r>
          </w:p>
        </w:tc>
        <w:tc>
          <w:tcPr>
            <w:tcW w:w="1696" w:type="dxa"/>
          </w:tcPr>
          <w:p w14:paraId="2868DA3B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6D5A5F" w:rsidRPr="00624A34" w14:paraId="7F41B0DE" w14:textId="77777777" w:rsidTr="00C5109A">
        <w:trPr>
          <w:trHeight w:val="556"/>
        </w:trPr>
        <w:tc>
          <w:tcPr>
            <w:tcW w:w="3179" w:type="dxa"/>
          </w:tcPr>
          <w:p w14:paraId="71B4FAEC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obchod. styku</w:t>
            </w:r>
          </w:p>
        </w:tc>
        <w:tc>
          <w:tcPr>
            <w:tcW w:w="1985" w:type="dxa"/>
          </w:tcPr>
          <w:p w14:paraId="470B1470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0F1BEB53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3D1F9270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D5A5F" w:rsidRPr="00624A34" w14:paraId="59C8FA8F" w14:textId="77777777" w:rsidTr="00C5109A">
        <w:trPr>
          <w:trHeight w:val="564"/>
        </w:trPr>
        <w:tc>
          <w:tcPr>
            <w:tcW w:w="3179" w:type="dxa"/>
          </w:tcPr>
          <w:p w14:paraId="162B4137" w14:textId="1C172D84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</w:t>
            </w:r>
            <w:r w:rsidR="00C33EEE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ÚJ</w:t>
            </w:r>
          </w:p>
        </w:tc>
        <w:tc>
          <w:tcPr>
            <w:tcW w:w="1985" w:type="dxa"/>
          </w:tcPr>
          <w:p w14:paraId="1471AB88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67CE3DFF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6E2D4550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D5A5F" w:rsidRPr="00624A34" w14:paraId="38243D6F" w14:textId="77777777" w:rsidTr="00C5109A">
        <w:trPr>
          <w:trHeight w:val="544"/>
        </w:trPr>
        <w:tc>
          <w:tcPr>
            <w:tcW w:w="3179" w:type="dxa"/>
          </w:tcPr>
          <w:p w14:paraId="0E411A64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</w:tcPr>
          <w:p w14:paraId="729E2B04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38E53D9A" w14:textId="77777777" w:rsidR="006D5A5F" w:rsidRPr="00624A34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4D790E3E" w14:textId="04AA1548" w:rsidR="006D5A5F" w:rsidRPr="00624A34" w:rsidRDefault="005D20BD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D5A5F" w:rsidRPr="00624A34" w14:paraId="52590044" w14:textId="77777777" w:rsidTr="00C5109A">
        <w:trPr>
          <w:trHeight w:val="566"/>
        </w:trPr>
        <w:tc>
          <w:tcPr>
            <w:tcW w:w="3179" w:type="dxa"/>
          </w:tcPr>
          <w:p w14:paraId="6155AE27" w14:textId="77777777" w:rsidR="006D5A5F" w:rsidRPr="00746489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648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</w:tcPr>
          <w:p w14:paraId="2F06FE69" w14:textId="77777777" w:rsidR="006D5A5F" w:rsidRPr="00746489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2" w:type="dxa"/>
          </w:tcPr>
          <w:p w14:paraId="3A5ADFBB" w14:textId="77777777" w:rsidR="006D5A5F" w:rsidRPr="00746489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648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4B45DDC1" w14:textId="0BFF2095" w:rsidR="006D5A5F" w:rsidRPr="00746489" w:rsidRDefault="005D20BD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14:paraId="4247BEA0" w14:textId="47E30DFF" w:rsidR="006D5A5F" w:rsidRPr="00624A34" w:rsidRDefault="006D5A5F" w:rsidP="00C1166F">
      <w:pPr>
        <w:spacing w:after="0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3260"/>
        <w:gridCol w:w="1985"/>
        <w:gridCol w:w="1842"/>
        <w:gridCol w:w="1696"/>
      </w:tblGrid>
      <w:tr w:rsidR="006D5A5F" w:rsidRPr="00624A34" w14:paraId="745F1B80" w14:textId="77777777" w:rsidTr="00C5109A">
        <w:trPr>
          <w:trHeight w:val="618"/>
        </w:trPr>
        <w:tc>
          <w:tcPr>
            <w:tcW w:w="3260" w:type="dxa"/>
          </w:tcPr>
          <w:p w14:paraId="5568CB94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C116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</w:t>
            </w:r>
          </w:p>
        </w:tc>
        <w:tc>
          <w:tcPr>
            <w:tcW w:w="1985" w:type="dxa"/>
          </w:tcPr>
          <w:p w14:paraId="3056C33C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 lehote splatnosti</w:t>
            </w:r>
          </w:p>
        </w:tc>
        <w:tc>
          <w:tcPr>
            <w:tcW w:w="1842" w:type="dxa"/>
          </w:tcPr>
          <w:p w14:paraId="0B8C9FCE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 lehote splatnosti</w:t>
            </w:r>
          </w:p>
        </w:tc>
        <w:tc>
          <w:tcPr>
            <w:tcW w:w="1696" w:type="dxa"/>
          </w:tcPr>
          <w:p w14:paraId="2CDB4E7F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6D5A5F" w:rsidRPr="00624A34" w14:paraId="09A0F93F" w14:textId="77777777" w:rsidTr="00C5109A">
        <w:trPr>
          <w:trHeight w:val="570"/>
        </w:trPr>
        <w:tc>
          <w:tcPr>
            <w:tcW w:w="3260" w:type="dxa"/>
          </w:tcPr>
          <w:p w14:paraId="7FAEF4A2" w14:textId="77777777" w:rsidR="006D5A5F" w:rsidRPr="001B5895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Pohľadávky z obch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</w:t>
            </w: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styku</w:t>
            </w:r>
          </w:p>
        </w:tc>
        <w:tc>
          <w:tcPr>
            <w:tcW w:w="1985" w:type="dxa"/>
          </w:tcPr>
          <w:p w14:paraId="75EBE3DC" w14:textId="1A67AD17" w:rsidR="006D5A5F" w:rsidRPr="002322D2" w:rsidRDefault="00302527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92599</w:t>
            </w:r>
          </w:p>
        </w:tc>
        <w:tc>
          <w:tcPr>
            <w:tcW w:w="1842" w:type="dxa"/>
          </w:tcPr>
          <w:p w14:paraId="7591563F" w14:textId="7133C249" w:rsidR="006D5A5F" w:rsidRPr="002322D2" w:rsidRDefault="00302527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3216</w:t>
            </w:r>
          </w:p>
        </w:tc>
        <w:tc>
          <w:tcPr>
            <w:tcW w:w="1696" w:type="dxa"/>
          </w:tcPr>
          <w:p w14:paraId="63A69B4E" w14:textId="0DF3667B" w:rsidR="006D5A5F" w:rsidRPr="002322D2" w:rsidRDefault="00924C25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95 815</w:t>
            </w:r>
          </w:p>
        </w:tc>
      </w:tr>
      <w:tr w:rsidR="006D5A5F" w:rsidRPr="00624A34" w14:paraId="69993561" w14:textId="77777777" w:rsidTr="00C5109A">
        <w:trPr>
          <w:trHeight w:val="536"/>
        </w:trPr>
        <w:tc>
          <w:tcPr>
            <w:tcW w:w="3260" w:type="dxa"/>
          </w:tcPr>
          <w:p w14:paraId="7F86ADAA" w14:textId="038D7A9C" w:rsidR="006D5A5F" w:rsidRPr="001B5895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voči </w:t>
            </w:r>
            <w:r w:rsidR="005D20BD">
              <w:rPr>
                <w:rFonts w:ascii="Times New Roman" w:hAnsi="Times New Roman" w:cs="Times New Roman"/>
                <w:sz w:val="24"/>
                <w:szCs w:val="24"/>
              </w:rPr>
              <w:t>spoločníkom</w:t>
            </w:r>
          </w:p>
        </w:tc>
        <w:tc>
          <w:tcPr>
            <w:tcW w:w="1985" w:type="dxa"/>
          </w:tcPr>
          <w:p w14:paraId="6CC15368" w14:textId="53600A3C" w:rsidR="006D5A5F" w:rsidRPr="002322D2" w:rsidRDefault="00302527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3240</w:t>
            </w:r>
          </w:p>
        </w:tc>
        <w:tc>
          <w:tcPr>
            <w:tcW w:w="1842" w:type="dxa"/>
          </w:tcPr>
          <w:p w14:paraId="4FA9B856" w14:textId="26758DDE" w:rsidR="006D5A5F" w:rsidRPr="002322D2" w:rsidRDefault="00302527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3D11A950" w14:textId="4DAF2CDD" w:rsidR="006D5A5F" w:rsidRPr="002322D2" w:rsidRDefault="00924C25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3 240</w:t>
            </w:r>
          </w:p>
        </w:tc>
      </w:tr>
      <w:tr w:rsidR="006D5A5F" w:rsidRPr="00624A34" w14:paraId="6B7750FF" w14:textId="77777777" w:rsidTr="00C5109A">
        <w:trPr>
          <w:trHeight w:val="572"/>
        </w:trPr>
        <w:tc>
          <w:tcPr>
            <w:tcW w:w="3260" w:type="dxa"/>
          </w:tcPr>
          <w:p w14:paraId="35A1C9D8" w14:textId="77777777" w:rsidR="006D5A5F" w:rsidRPr="002322D2" w:rsidRDefault="006D5A5F" w:rsidP="00C51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Daňové pohľadávky </w:t>
            </w:r>
          </w:p>
        </w:tc>
        <w:tc>
          <w:tcPr>
            <w:tcW w:w="1985" w:type="dxa"/>
          </w:tcPr>
          <w:p w14:paraId="1AC923C3" w14:textId="06D050F9" w:rsidR="006D5A5F" w:rsidRPr="002322D2" w:rsidRDefault="00302527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316D9D79" w14:textId="00BF1356" w:rsidR="006D5A5F" w:rsidRPr="002322D2" w:rsidRDefault="00302527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553EF62F" w14:textId="69EB1E91" w:rsidR="006D5A5F" w:rsidRPr="002322D2" w:rsidRDefault="006D5A5F" w:rsidP="005D20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5A5F" w:rsidRPr="00624A34" w14:paraId="06A68275" w14:textId="77777777" w:rsidTr="00C5109A">
        <w:trPr>
          <w:trHeight w:val="552"/>
        </w:trPr>
        <w:tc>
          <w:tcPr>
            <w:tcW w:w="3260" w:type="dxa"/>
          </w:tcPr>
          <w:p w14:paraId="5B6B445D" w14:textId="77777777" w:rsidR="006D5A5F" w:rsidRPr="00624A34" w:rsidRDefault="006D5A5F" w:rsidP="00C510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Krátkodobé pohľadávky spolu </w:t>
            </w:r>
          </w:p>
        </w:tc>
        <w:tc>
          <w:tcPr>
            <w:tcW w:w="1985" w:type="dxa"/>
          </w:tcPr>
          <w:p w14:paraId="3D2A9C32" w14:textId="52CF8C4A" w:rsidR="006D5A5F" w:rsidRPr="00624A34" w:rsidRDefault="00302527" w:rsidP="005D20B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95839</w:t>
            </w:r>
          </w:p>
        </w:tc>
        <w:tc>
          <w:tcPr>
            <w:tcW w:w="1842" w:type="dxa"/>
          </w:tcPr>
          <w:p w14:paraId="26B70009" w14:textId="139EA063" w:rsidR="006D5A5F" w:rsidRPr="00624A34" w:rsidRDefault="00302527" w:rsidP="005D20B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3216</w:t>
            </w:r>
          </w:p>
        </w:tc>
        <w:tc>
          <w:tcPr>
            <w:tcW w:w="1696" w:type="dxa"/>
          </w:tcPr>
          <w:p w14:paraId="558912E3" w14:textId="5458EC41" w:rsidR="006D5A5F" w:rsidRPr="00624A34" w:rsidRDefault="00924C25" w:rsidP="005D20B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99 055</w:t>
            </w:r>
          </w:p>
        </w:tc>
      </w:tr>
    </w:tbl>
    <w:p w14:paraId="3CE77CE0" w14:textId="77777777" w:rsidR="006D5A5F" w:rsidRPr="00624A34" w:rsidRDefault="006D5A5F" w:rsidP="006D5A5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AE63F6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Informácie o záväzkoch zabezpečených záložným právom : nemáme</w:t>
      </w:r>
    </w:p>
    <w:p w14:paraId="183D8BE4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Odpísané pohľadávky daňovo neuznané – účet 546 – nebolo účtované</w:t>
      </w:r>
    </w:p>
    <w:p w14:paraId="0C2C7429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</w:p>
    <w:p w14:paraId="20710391" w14:textId="77777777" w:rsidR="006D5A5F" w:rsidRPr="00624A34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Článok V.</w:t>
      </w:r>
    </w:p>
    <w:p w14:paraId="39258BF8" w14:textId="60569FC9" w:rsidR="006D5A5F" w:rsidRPr="00624A34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Informácie, ktoré dopĺňajú výkaz ziskov a</w:t>
      </w: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5975D571" w14:textId="30D51346" w:rsidR="00956C4A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Spoločnosť dosiahla </w:t>
      </w:r>
      <w:r>
        <w:rPr>
          <w:rFonts w:ascii="Times New Roman" w:hAnsi="Times New Roman" w:cs="Times New Roman"/>
          <w:sz w:val="24"/>
          <w:szCs w:val="24"/>
        </w:rPr>
        <w:t xml:space="preserve"> celkové </w:t>
      </w:r>
      <w:r w:rsidRPr="00624A34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302527">
        <w:rPr>
          <w:rFonts w:ascii="Times New Roman" w:hAnsi="Times New Roman" w:cs="Times New Roman"/>
          <w:sz w:val="24"/>
          <w:szCs w:val="24"/>
        </w:rPr>
        <w:t>764 125</w:t>
      </w:r>
      <w:r w:rsidRPr="00624A34">
        <w:rPr>
          <w:rFonts w:ascii="Times New Roman" w:hAnsi="Times New Roman" w:cs="Times New Roman"/>
          <w:sz w:val="24"/>
          <w:szCs w:val="24"/>
        </w:rPr>
        <w:t xml:space="preserve"> EUR, </w:t>
      </w:r>
      <w:r w:rsidR="00956C4A">
        <w:rPr>
          <w:rFonts w:ascii="Times New Roman" w:hAnsi="Times New Roman" w:cs="Times New Roman"/>
          <w:sz w:val="24"/>
          <w:szCs w:val="24"/>
        </w:rPr>
        <w:t xml:space="preserve">z toho </w:t>
      </w:r>
      <w:r w:rsidRPr="00624A34">
        <w:rPr>
          <w:rFonts w:ascii="Times New Roman" w:hAnsi="Times New Roman" w:cs="Times New Roman"/>
          <w:sz w:val="24"/>
          <w:szCs w:val="24"/>
        </w:rPr>
        <w:t xml:space="preserve">z prenájmu  </w:t>
      </w:r>
      <w:r w:rsidR="00302527">
        <w:rPr>
          <w:rFonts w:ascii="Times New Roman" w:hAnsi="Times New Roman" w:cs="Times New Roman"/>
          <w:sz w:val="24"/>
          <w:szCs w:val="24"/>
        </w:rPr>
        <w:t>21 833</w:t>
      </w:r>
      <w:r w:rsidRPr="00624A34">
        <w:rPr>
          <w:rFonts w:ascii="Times New Roman" w:hAnsi="Times New Roman" w:cs="Times New Roman"/>
          <w:sz w:val="24"/>
          <w:szCs w:val="24"/>
        </w:rPr>
        <w:t xml:space="preserve"> EUR</w:t>
      </w:r>
      <w:r w:rsidR="00956C4A">
        <w:rPr>
          <w:rFonts w:ascii="Times New Roman" w:hAnsi="Times New Roman" w:cs="Times New Roman"/>
          <w:sz w:val="24"/>
          <w:szCs w:val="24"/>
        </w:rPr>
        <w:t>.</w:t>
      </w:r>
    </w:p>
    <w:p w14:paraId="31CD54AE" w14:textId="4B1F0353" w:rsidR="006D5A5F" w:rsidRDefault="006D5A5F" w:rsidP="00956C4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Hlavnou položkou nákladov boli náklady </w:t>
      </w:r>
      <w:r w:rsidR="00302527">
        <w:rPr>
          <w:rFonts w:ascii="Times New Roman" w:hAnsi="Times New Roman" w:cs="Times New Roman"/>
          <w:sz w:val="24"/>
          <w:szCs w:val="24"/>
        </w:rPr>
        <w:t xml:space="preserve"> </w:t>
      </w:r>
      <w:r w:rsidR="00956C4A">
        <w:rPr>
          <w:rFonts w:ascii="Times New Roman" w:hAnsi="Times New Roman" w:cs="Times New Roman"/>
          <w:sz w:val="24"/>
          <w:szCs w:val="24"/>
        </w:rPr>
        <w:t xml:space="preserve">mzdové </w:t>
      </w:r>
      <w:r w:rsidR="00C63FBF">
        <w:rPr>
          <w:rFonts w:ascii="Times New Roman" w:hAnsi="Times New Roman" w:cs="Times New Roman"/>
          <w:sz w:val="24"/>
          <w:szCs w:val="24"/>
        </w:rPr>
        <w:t>250 427</w:t>
      </w:r>
      <w:r w:rsidR="00956C4A">
        <w:rPr>
          <w:rFonts w:ascii="Times New Roman" w:hAnsi="Times New Roman" w:cs="Times New Roman"/>
          <w:sz w:val="24"/>
          <w:szCs w:val="24"/>
        </w:rPr>
        <w:t xml:space="preserve"> EUR, úložné na skládkach  </w:t>
      </w:r>
      <w:r w:rsidR="00302527">
        <w:rPr>
          <w:rFonts w:ascii="Times New Roman" w:hAnsi="Times New Roman" w:cs="Times New Roman"/>
          <w:sz w:val="24"/>
          <w:szCs w:val="24"/>
        </w:rPr>
        <w:t xml:space="preserve">57 661 </w:t>
      </w:r>
      <w:r w:rsidR="00956C4A">
        <w:rPr>
          <w:rFonts w:ascii="Times New Roman" w:hAnsi="Times New Roman" w:cs="Times New Roman"/>
          <w:sz w:val="24"/>
          <w:szCs w:val="24"/>
        </w:rPr>
        <w:t xml:space="preserve">EUR, spotreba nafty </w:t>
      </w:r>
      <w:r w:rsidR="00302527">
        <w:rPr>
          <w:rFonts w:ascii="Times New Roman" w:hAnsi="Times New Roman" w:cs="Times New Roman"/>
          <w:sz w:val="24"/>
          <w:szCs w:val="24"/>
        </w:rPr>
        <w:t xml:space="preserve">77 663 </w:t>
      </w:r>
      <w:r w:rsidR="00956C4A">
        <w:rPr>
          <w:rFonts w:ascii="Times New Roman" w:hAnsi="Times New Roman" w:cs="Times New Roman"/>
          <w:sz w:val="24"/>
          <w:szCs w:val="24"/>
        </w:rPr>
        <w:t xml:space="preserve">EUR, opravy  a udržiavanie </w:t>
      </w:r>
      <w:r w:rsidR="00302527">
        <w:rPr>
          <w:rFonts w:ascii="Times New Roman" w:hAnsi="Times New Roman" w:cs="Times New Roman"/>
          <w:sz w:val="24"/>
          <w:szCs w:val="24"/>
        </w:rPr>
        <w:t>40 622</w:t>
      </w:r>
      <w:r w:rsidR="00956C4A">
        <w:rPr>
          <w:rFonts w:ascii="Times New Roman" w:hAnsi="Times New Roman" w:cs="Times New Roman"/>
          <w:sz w:val="24"/>
          <w:szCs w:val="24"/>
        </w:rPr>
        <w:t xml:space="preserve"> EUR. </w:t>
      </w:r>
    </w:p>
    <w:p w14:paraId="04062506" w14:textId="1F8065BD" w:rsidR="008F6565" w:rsidRDefault="008F6565" w:rsidP="00956C4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Spoločnosť založila dcérsku spoločnosť s ručením obmedzeným  KOMPOST Senec,  zapísanú do OR  MS BAIII  dňa 25.7.2023, IČO : 55 598 234, v ktorej je 50% spoluvlastníkom, druhý spoločník s podielom  50 %  je spoločnosť </w:t>
      </w:r>
      <w:proofErr w:type="spellStart"/>
      <w:r>
        <w:rPr>
          <w:rFonts w:ascii="Times New Roman" w:hAnsi="Times New Roman" w:cs="Times New Roman"/>
          <w:sz w:val="24"/>
          <w:szCs w:val="24"/>
        </w:rPr>
        <w:t>Befte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 , Záhradnícka 821/35, 925 21 Sládkovičovo, IČO 53 115 775 .</w:t>
      </w:r>
      <w:r w:rsidR="002A76A2">
        <w:rPr>
          <w:rFonts w:ascii="Times New Roman" w:hAnsi="Times New Roman" w:cs="Times New Roman"/>
          <w:sz w:val="24"/>
          <w:szCs w:val="24"/>
        </w:rPr>
        <w:t xml:space="preserve"> Každý spoločník  KOMPOST </w:t>
      </w:r>
      <w:proofErr w:type="spellStart"/>
      <w:r w:rsidR="002A76A2">
        <w:rPr>
          <w:rFonts w:ascii="Times New Roman" w:hAnsi="Times New Roman" w:cs="Times New Roman"/>
          <w:sz w:val="24"/>
          <w:szCs w:val="24"/>
        </w:rPr>
        <w:t>SENEC,s.r.o</w:t>
      </w:r>
      <w:proofErr w:type="spellEnd"/>
      <w:r w:rsidR="002A76A2">
        <w:rPr>
          <w:rFonts w:ascii="Times New Roman" w:hAnsi="Times New Roman" w:cs="Times New Roman"/>
          <w:sz w:val="24"/>
          <w:szCs w:val="24"/>
        </w:rPr>
        <w:t>. má vklad do ZI  2 500,- EUR</w:t>
      </w:r>
    </w:p>
    <w:p w14:paraId="5BBD74B5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</w:p>
    <w:p w14:paraId="0E3320F8" w14:textId="184B15EA" w:rsidR="006D5A5F" w:rsidRPr="00624A34" w:rsidRDefault="006D5A5F" w:rsidP="006D5A5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Článok V</w:t>
      </w:r>
      <w:r w:rsidR="00C34036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A847C12" w14:textId="77777777" w:rsidR="006D5A5F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 xml:space="preserve">Údaje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o iných aktívach a iných pasívach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4FDA8B2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Ostatné finančné povinnosti nevykázané v účtovných výkazoch  - nemáme .</w:t>
      </w:r>
    </w:p>
    <w:p w14:paraId="323D7B66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Informácie o údajoch na podsúvahových účtoch – nemáme.</w:t>
      </w:r>
    </w:p>
    <w:p w14:paraId="7BB3BD83" w14:textId="77777777" w:rsidR="006D5A5F" w:rsidRDefault="006D5A5F" w:rsidP="006D5A5F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Informácie o odloženej daňovej pohľadávke alebo odloženom daňovom záväzku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624A34">
        <w:rPr>
          <w:rFonts w:ascii="Times New Roman" w:hAnsi="Times New Roman" w:cs="Times New Roman"/>
          <w:sz w:val="24"/>
          <w:szCs w:val="24"/>
        </w:rPr>
        <w:t xml:space="preserve"> nemáme</w:t>
      </w:r>
    </w:p>
    <w:p w14:paraId="397A330A" w14:textId="17DB7E65" w:rsidR="006D5A5F" w:rsidRDefault="006D5A5F" w:rsidP="006D5A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 zo sociálneho fondu : SF</w:t>
      </w:r>
      <w:r w:rsidR="00FD1911">
        <w:rPr>
          <w:rFonts w:ascii="Times New Roman" w:hAnsi="Times New Roman" w:cs="Times New Roman"/>
          <w:sz w:val="24"/>
          <w:szCs w:val="24"/>
        </w:rPr>
        <w:t xml:space="preserve"> bol  tvorený a použitý na stravné pre zamestnancov. </w:t>
      </w:r>
    </w:p>
    <w:p w14:paraId="2A1DFC48" w14:textId="13947C7D" w:rsidR="006D5A5F" w:rsidRPr="00F41E20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1E20">
        <w:rPr>
          <w:rFonts w:ascii="Times New Roman" w:hAnsi="Times New Roman" w:cs="Times New Roman"/>
          <w:b/>
          <w:bCs/>
          <w:sz w:val="24"/>
          <w:szCs w:val="24"/>
        </w:rPr>
        <w:t>Článok VI</w:t>
      </w:r>
      <w:r w:rsidR="00C34036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F41E20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BE00ED7" w14:textId="67AC8426" w:rsidR="006D5A5F" w:rsidRDefault="006D5A5F" w:rsidP="00F1313E">
      <w:pPr>
        <w:jc w:val="center"/>
        <w:rPr>
          <w:rFonts w:ascii="Times New Roman" w:hAnsi="Times New Roman" w:cs="Times New Roman"/>
          <w:sz w:val="24"/>
          <w:szCs w:val="24"/>
        </w:rPr>
      </w:pPr>
      <w:r w:rsidRPr="00F41E20">
        <w:rPr>
          <w:rFonts w:ascii="Times New Roman" w:hAnsi="Times New Roman" w:cs="Times New Roman"/>
          <w:b/>
          <w:bCs/>
          <w:sz w:val="24"/>
          <w:szCs w:val="24"/>
        </w:rPr>
        <w:t>Informácie o rozhodujúcich skutočnostiach, ktoré nastali po dni, ku ktorému sa zostavuje účtovná z</w:t>
      </w:r>
      <w:r>
        <w:rPr>
          <w:rFonts w:ascii="Times New Roman" w:hAnsi="Times New Roman" w:cs="Times New Roman"/>
          <w:b/>
          <w:bCs/>
          <w:sz w:val="24"/>
          <w:szCs w:val="24"/>
        </w:rPr>
        <w:t>á</w:t>
      </w:r>
      <w:r w:rsidRPr="00F41E20">
        <w:rPr>
          <w:rFonts w:ascii="Times New Roman" w:hAnsi="Times New Roman" w:cs="Times New Roman"/>
          <w:b/>
          <w:bCs/>
          <w:sz w:val="24"/>
          <w:szCs w:val="24"/>
        </w:rPr>
        <w:t>vierka.</w:t>
      </w:r>
    </w:p>
    <w:p w14:paraId="4DA60999" w14:textId="77777777" w:rsidR="006D5A5F" w:rsidRPr="00624A34" w:rsidRDefault="006D5A5F" w:rsidP="006D5A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Nenastali žiadne rozhodujúce skutočnosti, ktoré by mali významný vplyv na verné zobrazenie skutočnosti, ktoré sú predmetom účtovníctva. </w:t>
      </w:r>
    </w:p>
    <w:p w14:paraId="75CB14F6" w14:textId="77777777" w:rsidR="006D5A5F" w:rsidRDefault="006D5A5F" w:rsidP="006D5A5F">
      <w:pPr>
        <w:rPr>
          <w:rFonts w:ascii="Times New Roman" w:hAnsi="Times New Roman" w:cs="Times New Roman"/>
          <w:sz w:val="24"/>
          <w:szCs w:val="24"/>
        </w:rPr>
      </w:pPr>
    </w:p>
    <w:p w14:paraId="0AF00E2B" w14:textId="42789004" w:rsidR="006D5A5F" w:rsidRPr="00617E07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17E07">
        <w:rPr>
          <w:rFonts w:ascii="Times New Roman" w:hAnsi="Times New Roman" w:cs="Times New Roman"/>
          <w:b/>
          <w:bCs/>
          <w:sz w:val="24"/>
          <w:szCs w:val="24"/>
        </w:rPr>
        <w:t>Čl.VII</w:t>
      </w:r>
      <w:r w:rsidR="00C34036">
        <w:rPr>
          <w:rFonts w:ascii="Times New Roman" w:hAnsi="Times New Roman" w:cs="Times New Roman"/>
          <w:b/>
          <w:bCs/>
          <w:sz w:val="24"/>
          <w:szCs w:val="24"/>
        </w:rPr>
        <w:t>I</w:t>
      </w:r>
      <w:proofErr w:type="spellEnd"/>
      <w:r w:rsidRPr="00617E0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9D890D4" w14:textId="5D6786D5" w:rsidR="006D5A5F" w:rsidRDefault="006D5A5F" w:rsidP="00F1313E">
      <w:pPr>
        <w:jc w:val="center"/>
        <w:rPr>
          <w:rFonts w:ascii="Times New Roman" w:hAnsi="Times New Roman" w:cs="Times New Roman"/>
          <w:sz w:val="24"/>
          <w:szCs w:val="24"/>
        </w:rPr>
      </w:pPr>
      <w:r w:rsidRPr="00617E07">
        <w:rPr>
          <w:rFonts w:ascii="Times New Roman" w:hAnsi="Times New Roman" w:cs="Times New Roman"/>
          <w:b/>
          <w:bCs/>
          <w:sz w:val="24"/>
          <w:szCs w:val="24"/>
        </w:rPr>
        <w:t>Ostatné informácie</w:t>
      </w:r>
    </w:p>
    <w:p w14:paraId="5438CEEF" w14:textId="77777777" w:rsidR="006D5A5F" w:rsidRDefault="006D5A5F" w:rsidP="006D5A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žiadnu dotáciu či inú finančnú výpomoc.</w:t>
      </w:r>
    </w:p>
    <w:p w14:paraId="22679053" w14:textId="77777777" w:rsidR="006D5A5F" w:rsidRDefault="006D5A5F" w:rsidP="006D5A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nevyplatila žiadne dividendy ani podiely na zisku.</w:t>
      </w:r>
    </w:p>
    <w:p w14:paraId="7A189066" w14:textId="77777777" w:rsidR="006D5A5F" w:rsidRPr="00617E07" w:rsidRDefault="006D5A5F" w:rsidP="006D5A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žiadnu štátnu pomoc, nedlhuje štátu alebo orgánu štátnej moci.</w:t>
      </w:r>
    </w:p>
    <w:p w14:paraId="1B688780" w14:textId="77777777" w:rsidR="006D5A5F" w:rsidRPr="00617E07" w:rsidRDefault="006D5A5F" w:rsidP="006D5A5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4230974" w14:textId="77777777" w:rsidR="006D5A5F" w:rsidRPr="00624A34" w:rsidRDefault="006D5A5F" w:rsidP="006D5A5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6DB43CC0" w14:textId="77777777" w:rsidR="006D5A5F" w:rsidRDefault="006D5A5F"/>
    <w:sectPr w:rsidR="006D5A5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B888B4" w14:textId="77777777" w:rsidR="003F4180" w:rsidRDefault="003F4180" w:rsidP="006D5A5F">
      <w:pPr>
        <w:spacing w:after="0" w:line="240" w:lineRule="auto"/>
      </w:pPr>
      <w:r>
        <w:separator/>
      </w:r>
    </w:p>
  </w:endnote>
  <w:endnote w:type="continuationSeparator" w:id="0">
    <w:p w14:paraId="09A0A0D9" w14:textId="77777777" w:rsidR="003F4180" w:rsidRDefault="003F4180" w:rsidP="006D5A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4A9394" w14:textId="77777777" w:rsidR="003F4180" w:rsidRDefault="003F4180" w:rsidP="006D5A5F">
      <w:pPr>
        <w:spacing w:after="0" w:line="240" w:lineRule="auto"/>
      </w:pPr>
      <w:r>
        <w:separator/>
      </w:r>
    </w:p>
  </w:footnote>
  <w:footnote w:type="continuationSeparator" w:id="0">
    <w:p w14:paraId="19390D4F" w14:textId="77777777" w:rsidR="003F4180" w:rsidRDefault="003F4180" w:rsidP="006D5A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AB0EFF" w14:textId="189237B6" w:rsidR="006D5A5F" w:rsidRDefault="006D5A5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IČO : 35732814  IČ DPH : SK2020269042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7D0AC3"/>
    <w:multiLevelType w:val="hybridMultilevel"/>
    <w:tmpl w:val="490E0F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1871E8"/>
    <w:multiLevelType w:val="hybridMultilevel"/>
    <w:tmpl w:val="A54A97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827C16"/>
    <w:multiLevelType w:val="hybridMultilevel"/>
    <w:tmpl w:val="E2BA88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3128639">
    <w:abstractNumId w:val="1"/>
  </w:num>
  <w:num w:numId="2" w16cid:durableId="1934819632">
    <w:abstractNumId w:val="2"/>
  </w:num>
  <w:num w:numId="3" w16cid:durableId="728697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A5F"/>
    <w:rsid w:val="00144AF8"/>
    <w:rsid w:val="00153816"/>
    <w:rsid w:val="00183E9D"/>
    <w:rsid w:val="00265D30"/>
    <w:rsid w:val="00282FBA"/>
    <w:rsid w:val="002A76A2"/>
    <w:rsid w:val="002E1A19"/>
    <w:rsid w:val="00302527"/>
    <w:rsid w:val="003F4180"/>
    <w:rsid w:val="00477D0A"/>
    <w:rsid w:val="00550BE5"/>
    <w:rsid w:val="005B2BB1"/>
    <w:rsid w:val="005D1E6F"/>
    <w:rsid w:val="005D20BD"/>
    <w:rsid w:val="0064551D"/>
    <w:rsid w:val="00667E1E"/>
    <w:rsid w:val="006C7F6D"/>
    <w:rsid w:val="006D5A5F"/>
    <w:rsid w:val="00714E61"/>
    <w:rsid w:val="007B0AE2"/>
    <w:rsid w:val="008F182D"/>
    <w:rsid w:val="008F6565"/>
    <w:rsid w:val="00924C25"/>
    <w:rsid w:val="00956C4A"/>
    <w:rsid w:val="009821DE"/>
    <w:rsid w:val="009F6518"/>
    <w:rsid w:val="00A1795C"/>
    <w:rsid w:val="00AE1162"/>
    <w:rsid w:val="00B13F8A"/>
    <w:rsid w:val="00C1166F"/>
    <w:rsid w:val="00C166EA"/>
    <w:rsid w:val="00C33EEE"/>
    <w:rsid w:val="00C34036"/>
    <w:rsid w:val="00C63FBF"/>
    <w:rsid w:val="00D135DD"/>
    <w:rsid w:val="00E41EE4"/>
    <w:rsid w:val="00E51CFE"/>
    <w:rsid w:val="00E55392"/>
    <w:rsid w:val="00E6143F"/>
    <w:rsid w:val="00EE3B5C"/>
    <w:rsid w:val="00F1313E"/>
    <w:rsid w:val="00FD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13B0F"/>
  <w15:chartTrackingRefBased/>
  <w15:docId w15:val="{A610CC01-3D1C-47E1-94DA-DDDD4B824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D5A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D5A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D5A5F"/>
  </w:style>
  <w:style w:type="paragraph" w:styleId="Pta">
    <w:name w:val="footer"/>
    <w:basedOn w:val="Normlny"/>
    <w:link w:val="PtaChar"/>
    <w:uiPriority w:val="99"/>
    <w:unhideWhenUsed/>
    <w:rsid w:val="006D5A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D5A5F"/>
  </w:style>
  <w:style w:type="table" w:styleId="Mriekatabuky">
    <w:name w:val="Table Grid"/>
    <w:basedOn w:val="Normlnatabuka"/>
    <w:uiPriority w:val="39"/>
    <w:rsid w:val="006D5A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D5A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Masaryková</dc:creator>
  <cp:keywords/>
  <dc:description/>
  <cp:lastModifiedBy>Iveta Masaryková</cp:lastModifiedBy>
  <cp:revision>11</cp:revision>
  <cp:lastPrinted>2024-05-24T07:34:00Z</cp:lastPrinted>
  <dcterms:created xsi:type="dcterms:W3CDTF">2024-05-24T06:32:00Z</dcterms:created>
  <dcterms:modified xsi:type="dcterms:W3CDTF">2024-05-24T07:54:00Z</dcterms:modified>
</cp:coreProperties>
</file>