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2420EB">
        <w:rPr>
          <w:sz w:val="24"/>
          <w:szCs w:val="24"/>
        </w:rPr>
        <w:t>2022984271</w:t>
      </w:r>
      <w:r>
        <w:rPr>
          <w:sz w:val="24"/>
          <w:szCs w:val="24"/>
        </w:rPr>
        <w:t xml:space="preserve">  IČO: </w:t>
      </w:r>
      <w:r w:rsidR="002420EB">
        <w:rPr>
          <w:sz w:val="24"/>
          <w:szCs w:val="24"/>
        </w:rPr>
        <w:t>45417113</w:t>
      </w:r>
    </w:p>
    <w:p w:rsidR="00D31118" w:rsidRDefault="0077020E" w:rsidP="00D31118">
      <w:pPr>
        <w:rPr>
          <w:sz w:val="24"/>
          <w:szCs w:val="24"/>
        </w:rPr>
      </w:pPr>
      <w:r>
        <w:rPr>
          <w:sz w:val="24"/>
          <w:szCs w:val="24"/>
        </w:rPr>
        <w:t>Rok: 2023</w:t>
      </w:r>
      <w:r w:rsidR="00AA240A">
        <w:rPr>
          <w:sz w:val="24"/>
          <w:szCs w:val="24"/>
        </w:rPr>
        <w:t xml:space="preserve">      </w:t>
      </w:r>
      <w:r w:rsidR="002420EB">
        <w:rPr>
          <w:sz w:val="24"/>
          <w:szCs w:val="24"/>
        </w:rPr>
        <w:t xml:space="preserve">             LIVAGE</w:t>
      </w:r>
      <w:r w:rsidR="00AA240A">
        <w:rPr>
          <w:sz w:val="24"/>
          <w:szCs w:val="24"/>
        </w:rPr>
        <w:t xml:space="preserve">, s. r. o. 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2420EB">
        <w:rPr>
          <w:rFonts w:ascii="Sylfaen" w:hAnsi="Sylfaen"/>
          <w:sz w:val="24"/>
          <w:szCs w:val="24"/>
        </w:rPr>
        <w:t>amestnancov    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</w:t>
      </w:r>
      <w:r w:rsidR="00707668">
        <w:rPr>
          <w:rFonts w:ascii="Sylfaen" w:hAnsi="Sylfaen"/>
          <w:sz w:val="24"/>
          <w:szCs w:val="24"/>
        </w:rPr>
        <w:t xml:space="preserve"> </w:t>
      </w:r>
      <w:r w:rsidR="0077020E">
        <w:rPr>
          <w:rFonts w:ascii="Sylfaen" w:hAnsi="Sylfaen"/>
          <w:sz w:val="24"/>
          <w:szCs w:val="24"/>
        </w:rPr>
        <w:t>účtovníctva. Ročná závierka 2023</w:t>
      </w:r>
      <w:r w:rsidR="00AA240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77020E">
        <w:rPr>
          <w:rFonts w:ascii="Sylfaen" w:hAnsi="Sylfaen"/>
          <w:sz w:val="24"/>
          <w:szCs w:val="24"/>
        </w:rPr>
        <w:t>e na svoje účtovníctvo roku 2022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</w:t>
      </w:r>
      <w:r w:rsidR="002420EB">
        <w:rPr>
          <w:rFonts w:ascii="Sylfaen" w:hAnsi="Sylfaen"/>
          <w:sz w:val="24"/>
          <w:szCs w:val="24"/>
        </w:rPr>
        <w:t xml:space="preserve">ka sa zaoberá finančným poradenstvom – sprostredkovaním poistenia a </w:t>
      </w:r>
      <w:r w:rsidR="00050ED2">
        <w:rPr>
          <w:rFonts w:ascii="Sylfaen" w:hAnsi="Sylfaen"/>
          <w:sz w:val="24"/>
          <w:szCs w:val="24"/>
        </w:rPr>
        <w:t xml:space="preserve"> vykazuje štandardné výnosy a náklady, v tejto činnosti </w:t>
      </w:r>
      <w:r w:rsidR="0077020E">
        <w:rPr>
          <w:rFonts w:ascii="Sylfaen" w:hAnsi="Sylfaen"/>
          <w:sz w:val="24"/>
          <w:szCs w:val="24"/>
        </w:rPr>
        <w:t>plánuje pokračovať a v roku 2024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420EB"/>
    <w:rsid w:val="002C1427"/>
    <w:rsid w:val="00707668"/>
    <w:rsid w:val="0077020E"/>
    <w:rsid w:val="009407A6"/>
    <w:rsid w:val="00A9066F"/>
    <w:rsid w:val="00A96203"/>
    <w:rsid w:val="00AA240A"/>
    <w:rsid w:val="00C754B4"/>
    <w:rsid w:val="00D31118"/>
    <w:rsid w:val="00D671FB"/>
    <w:rsid w:val="00DA2591"/>
    <w:rsid w:val="00F0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803B1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2024-05-27T16:37:00Z</dcterms:created>
  <dcterms:modified xsi:type="dcterms:W3CDTF">2024-05-27T16:37:00Z</dcterms:modified>
</cp:coreProperties>
</file>