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3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25" w:type="dxa"/>
        <w:jc w:val="left"/>
        <w:tblInd w:w="-16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6"/>
        <w:gridCol w:w="7018"/>
        <w:gridCol w:w="50"/>
        <w:gridCol w:w="20"/>
      </w:tblGrid>
      <w:tr>
        <w:trPr>
          <w:trHeight w:val="231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</w:rPr>
              <w:t>PIZZA TR s.r.o.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249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</w:rPr>
              <w:t>Hrdinov SNP 18,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125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143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Zápis do obchodného registra: 2</w:t>
            </w:r>
            <w:r>
              <w:rPr>
                <w:rFonts w:cs="Arial Narrow" w:ascii="Arial Narrow" w:hAnsi="Arial Narrow"/>
                <w:sz w:val="22"/>
                <w:szCs w:val="22"/>
              </w:rPr>
              <w:t>8.03.2023</w:t>
            </w:r>
          </w:p>
        </w:tc>
      </w:tr>
      <w:tr>
        <w:trPr>
          <w:trHeight w:val="175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Ostatné účelové stravovanie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PIZZA TR </w:t>
            </w:r>
            <w:r>
              <w:rPr>
                <w:rStyle w:val="Ra"/>
              </w:rPr>
              <w:t xml:space="preserve">s.r.o.. </w:t>
            </w:r>
            <w:r>
              <w:rPr>
                <w:rFonts w:cs="Arial Narrow" w:ascii="Arial Narrow" w:hAnsi="Arial Narrow"/>
                <w:sz w:val="22"/>
                <w:szCs w:val="22"/>
              </w:rPr>
              <w:t>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</w:t>
            </w:r>
            <w:r>
              <w:rPr>
                <w:rFonts w:cs="Arial Narrow" w:ascii="Arial Narrow" w:hAnsi="Arial Narrow"/>
                <w:sz w:val="22"/>
                <w:szCs w:val="22"/>
              </w:rPr>
              <w:t>3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25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28" w:type="dxa"/>
        <w:jc w:val="left"/>
        <w:tblInd w:w="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7"/>
        <w:gridCol w:w="2834"/>
        <w:gridCol w:w="3260"/>
        <w:gridCol w:w="1336"/>
      </w:tblGrid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8739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/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83405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/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/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spoločnosť založená v roku 202</w:t>
      </w:r>
      <w:r>
        <w:rPr>
          <w:rFonts w:eastAsia="Arial Narrow" w:cs="Arial Narrow" w:ascii="Arial Narrow" w:hAnsi="Arial Narrow"/>
          <w:sz w:val="22"/>
          <w:szCs w:val="22"/>
        </w:rPr>
        <w:t>3</w:t>
      </w:r>
      <w:r>
        <w:rPr>
          <w:rFonts w:eastAsia="Arial Narrow" w:cs="Arial Narrow" w:ascii="Arial Narrow" w:hAnsi="Arial Narrow"/>
          <w:sz w:val="22"/>
          <w:szCs w:val="22"/>
        </w:rPr>
        <w:t>, nie je náplň</w:t>
      </w:r>
    </w:p>
    <w:p>
      <w:pPr>
        <w:pStyle w:val="Normal"/>
        <w:spacing w:before="0" w:after="12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468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</w:t>
      </w:r>
      <w:r>
        <w:rPr>
          <w:rFonts w:cs="Arial Narrow" w:ascii="Arial Narrow" w:hAnsi="Arial Narrow"/>
          <w:b/>
          <w:bCs/>
          <w:sz w:val="22"/>
          <w:szCs w:val="22"/>
        </w:rPr>
        <w:t>s konsolidáciou</w:t>
      </w:r>
      <w:r>
        <w:rPr>
          <w:rFonts w:cs="Arial Narrow" w:ascii="Arial Narrow" w:hAnsi="Arial Narrow"/>
          <w:bCs/>
          <w:sz w:val="22"/>
          <w:szCs w:val="22"/>
        </w:rPr>
        <w:t>: spoločnosť nie je súčasťou konsolidácie</w:t>
      </w:r>
    </w:p>
    <w:p>
      <w:pPr>
        <w:pStyle w:val="Normal"/>
        <w:ind w:left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07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7"/>
        <w:gridCol w:w="2522"/>
        <w:gridCol w:w="2428"/>
      </w:tblGrid>
      <w:tr>
        <w:trPr>
          <w:trHeight w:val="537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ind w:right="459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</w:tr>
    </w:tbl>
    <w:p>
      <w:pPr>
        <w:pStyle w:val="Normal"/>
        <w:ind w:left="928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nie je náplň pre túto položku</w:t>
      </w:r>
    </w:p>
    <w:tbl>
      <w:tblPr>
        <w:tblW w:w="977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2"/>
        <w:gridCol w:w="1700"/>
        <w:gridCol w:w="1762"/>
      </w:tblGrid>
      <w:tr>
        <w:trPr>
          <w:trHeight w:val="780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Orgány účtovnej jednotky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14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right="-141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</w:t>
      </w:r>
      <w:r>
        <w:rPr>
          <w:rFonts w:cs="Arial Narrow" w:ascii="Arial Narrow" w:hAnsi="Arial Narrow"/>
          <w:b/>
          <w:bCs/>
          <w:sz w:val="22"/>
          <w:szCs w:val="22"/>
        </w:rPr>
        <w:t xml:space="preserve"> Po dni účtovnej závierky nenastali udalosti, ktoré by menili údaje v účtovnej závierke 2022.</w:t>
      </w:r>
    </w:p>
    <w:p>
      <w:pPr>
        <w:pStyle w:val="Normal"/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BodyText"/>
        <w:tabs>
          <w:tab w:val="clear" w:pos="113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66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5"/>
        <w:gridCol w:w="5301"/>
        <w:gridCol w:w="3660"/>
      </w:tblGrid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snapToGrid w:val="false"/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klienta. 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>: 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Heading2"/>
        <w:tabs>
          <w:tab w:val="clear" w:pos="113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66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8"/>
        <w:gridCol w:w="1013"/>
        <w:gridCol w:w="2107"/>
        <w:gridCol w:w="2327"/>
      </w:tblGrid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odpisová sadzba 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nie je náplň pre túto položku</w:t>
      </w:r>
    </w:p>
    <w:p>
      <w:pPr>
        <w:pStyle w:val="Heading2"/>
        <w:jc w:val="both"/>
        <w:rPr>
          <w:rFonts w:ascii="Arial Narrow" w:hAnsi="Arial Narrow" w:cs="Arial Narrow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nie je náplň pre túto položku.</w:t>
      </w:r>
    </w:p>
    <w:tbl>
      <w:tblPr>
        <w:tblW w:w="9661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5"/>
        <w:gridCol w:w="1039"/>
        <w:gridCol w:w="1040"/>
        <w:gridCol w:w="1928"/>
        <w:gridCol w:w="2579"/>
      </w:tblGrid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>dôvod jeho vzniku, spôsob výpočtu a prehodnotenie opodstatnenosti jeho výšky a odpisu jeho hodnoty: 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77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3"/>
        <w:gridCol w:w="2436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>
      <w:pPr>
        <w:pStyle w:val="Normal"/>
        <w:spacing w:before="120" w:after="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úver na nehnuteľnosti </w:t>
      </w:r>
    </w:p>
    <w:tbl>
      <w:tblPr>
        <w:tblW w:w="969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6"/>
        <w:gridCol w:w="2830"/>
        <w:gridCol w:w="2472"/>
      </w:tblGrid>
      <w:tr>
        <w:trPr/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Spôsob </w:t>
            </w:r>
          </w:p>
          <w:p>
            <w:pPr>
              <w:pStyle w:val="TopHeader"/>
              <w:rPr/>
            </w:pPr>
            <w:r>
              <w:rPr/>
              <w:t>zabezpečenia</w:t>
            </w:r>
          </w:p>
        </w:tc>
        <w:tc>
          <w:tcPr>
            <w:tcW w:w="2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>: nie je náplň pre túto položku</w:t>
      </w:r>
    </w:p>
    <w:p>
      <w:pPr>
        <w:pStyle w:val="Normal"/>
        <w:spacing w:before="0"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nie je náplň pre túto položku</w:t>
      </w:r>
    </w:p>
    <w:p>
      <w:pPr>
        <w:pStyle w:val="Normal"/>
        <w:spacing w:before="0"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right="-47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ručenie za úver na nehnuteľnosti</w:t>
      </w:r>
    </w:p>
    <w:p>
      <w:pPr>
        <w:pStyle w:val="Normal"/>
        <w:numPr>
          <w:ilvl w:val="0"/>
          <w:numId w:val="4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 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bCs/>
          <w:sz w:val="22"/>
          <w:szCs w:val="22"/>
        </w:rPr>
        <w:t>3</w:t>
      </w:r>
      <w:r>
        <w:rPr>
          <w:rFonts w:cs="Arial Narrow" w:ascii="Arial Narrow" w:hAnsi="Arial Narrow"/>
          <w:b/>
          <w:bCs/>
          <w:sz w:val="22"/>
          <w:szCs w:val="22"/>
        </w:rPr>
        <w:t>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>1) Informácie o výlučnom práve poskytovať služby vo verejnom záujme: nie je náplň pre túto položku</w:t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>2) Informácie o osobitnej kategórii priemyselnej výroby (§ 23d/6 ZoU): nie je náplň pre túto položku</w:t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>3) Informácie o finančných vzťahoch s orgánmi verejnej moci (§ 23d/6 ZoU): nie je náplň pre túto položku</w:t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</w:t>
    </w:r>
    <w:r>
      <w:rPr>
        <w:rFonts w:cs="Arial" w:ascii="Arial" w:hAnsi="Arial"/>
        <w:sz w:val="22"/>
        <w:szCs w:val="22"/>
      </w:rPr>
      <w:t>55333435</w:t>
    </w:r>
    <w:r>
      <w:rPr>
        <w:rFonts w:cs="Arial" w:ascii="Arial" w:hAnsi="Arial"/>
        <w:sz w:val="22"/>
        <w:szCs w:val="22"/>
      </w:rPr>
      <w:t xml:space="preserve">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21</w:t>
    </w:r>
    <w:r>
      <w:rPr>
        <w:rFonts w:cs="Arial" w:ascii="Arial" w:hAnsi="Arial"/>
        <w:sz w:val="22"/>
        <w:szCs w:val="22"/>
      </w:rPr>
      <w:t>21953878</w:t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</w:t>
    </w:r>
    <w:r>
      <w:rPr>
        <w:rFonts w:cs="Arial" w:ascii="Arial" w:hAnsi="Arial"/>
        <w:sz w:val="22"/>
        <w:szCs w:val="22"/>
      </w:rPr>
      <w:t>55333435</w:t>
    </w:r>
    <w:r>
      <w:rPr>
        <w:rFonts w:cs="Arial" w:ascii="Arial" w:hAnsi="Arial"/>
        <w:sz w:val="22"/>
        <w:szCs w:val="22"/>
      </w:rPr>
      <w:t xml:space="preserve">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21</w:t>
    </w:r>
    <w:r>
      <w:rPr>
        <w:rFonts w:cs="Arial" w:ascii="Arial" w:hAnsi="Arial"/>
        <w:sz w:val="22"/>
        <w:szCs w:val="22"/>
      </w:rPr>
      <w:t>21953878</w:t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Heading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eastAsia="zh-CN" w:val="sk-SK" w:bidi="ar-SA"/>
    </w:rPr>
  </w:style>
  <w:style w:type="paragraph" w:styleId="Heading1">
    <w:name w:val="Heading 1"/>
    <w:basedOn w:val="Normal"/>
    <w:next w:val="Heading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Heading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2z0" w:customStyle="1">
    <w:name w:val="WW8Num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3z0" w:customStyle="1">
    <w:name w:val="WW8Num3z0"/>
    <w:qFormat/>
    <w:rPr>
      <w:rFonts w:ascii="Wingdings" w:hAnsi="Wingdings" w:cs="Wingdings"/>
      <w:sz w:val="22"/>
      <w:szCs w:val="22"/>
    </w:rPr>
  </w:style>
  <w:style w:type="character" w:styleId="WW8Num4z0" w:customStyle="1">
    <w:name w:val="WW8Num4z0"/>
    <w:qFormat/>
    <w:rPr>
      <w:rFonts w:ascii="Arial Narrow" w:hAnsi="Arial Narrow" w:cs="Arial Narrow"/>
    </w:rPr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BodyText">
    <w:name w:val="Body Text"/>
    <w:basedOn w:val="Normal"/>
    <w:pPr>
      <w:widowControl w:val="false"/>
      <w:ind w:hanging="567" w:left="668"/>
    </w:pPr>
    <w:rPr>
      <w:lang w:val="en-US"/>
    </w:rPr>
  </w:style>
  <w:style w:type="paragraph" w:styleId="List">
    <w:name w:val="List"/>
    <w:basedOn w:val="BodyText"/>
    <w:pPr/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Register" w:customStyle="1">
    <w:name w:val="Register"/>
    <w:basedOn w:val="Normal"/>
    <w:qFormat/>
    <w:pPr>
      <w:suppressLineNumbers/>
    </w:pPr>
    <w:rPr>
      <w:rFonts w:cs="Mangal"/>
    </w:rPr>
  </w:style>
  <w:style w:type="paragraph" w:styleId="Caption1">
    <w:name w:val="caption1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eastAsia="zh-CN" w:val="sk-SK" w:bidi="ar-SA"/>
    </w:rPr>
  </w:style>
  <w:style w:type="paragraph" w:styleId="FootnoteText">
    <w:name w:val="Footnote Text"/>
    <w:basedOn w:val="Normal"/>
    <w:pPr/>
    <w:rPr>
      <w:sz w:val="20"/>
      <w:szCs w:val="20"/>
    </w:rPr>
  </w:style>
  <w:style w:type="paragraph" w:styleId="Hlavikaapta">
    <w:name w:val="Hlavička a päta"/>
    <w:basedOn w:val="Normal"/>
    <w:qFormat/>
    <w:pPr/>
    <w:rPr/>
  </w:style>
  <w:style w:type="paragraph" w:styleId="Footer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eader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Application>LibreOffice/24.2.3.2$Windows_X86_64 LibreOffice_project/433d9c2ded56988e8a90e6b2e771ee4e6a5ab2ba</Application>
  <AppVersion>15.0000</AppVersion>
  <Pages>5</Pages>
  <Words>1719</Words>
  <Characters>9800</Characters>
  <CharactersWithSpaces>11497</CharactersWithSpaces>
  <Paragraphs>22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2023-11-20T14:52:00Z</dcterms:created>
  <dc:creator>user</dc:creator>
  <dc:description/>
  <dc:language>sk-SK</dc:language>
  <cp:lastModifiedBy/>
  <cp:lastPrinted>1995-11-21T16:41:00Z</cp:lastPrinted>
  <dcterms:modified xsi:type="dcterms:W3CDTF">2024-05-16T17:23:42Z</dcterms:modified>
  <cp:revision>3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