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spacing w:after="120"/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  <w:b/>
        </w:rPr>
        <w:t xml:space="preserve">Poznámky k </w:t>
      </w:r>
      <w:proofErr w:type="spellStart"/>
      <w:r>
        <w:rPr>
          <w:rFonts w:ascii="Arial Narrow" w:hAnsi="Arial Narrow" w:cs="Arial Narrow"/>
          <w:b/>
        </w:rPr>
        <w:t>mik</w:t>
      </w:r>
      <w:r w:rsidR="00843412">
        <w:rPr>
          <w:rFonts w:ascii="Arial Narrow" w:hAnsi="Arial Narrow" w:cs="Arial Narrow"/>
          <w:b/>
        </w:rPr>
        <w:t>ro</w:t>
      </w:r>
      <w:proofErr w:type="spellEnd"/>
      <w:r w:rsidR="00843412">
        <w:rPr>
          <w:rFonts w:ascii="Arial Narrow" w:hAnsi="Arial Narrow" w:cs="Arial Narrow"/>
          <w:b/>
        </w:rPr>
        <w:t xml:space="preserve"> účtovnej závierke za rok 20</w:t>
      </w:r>
      <w:r w:rsidR="002B5690">
        <w:rPr>
          <w:rFonts w:ascii="Arial Narrow" w:hAnsi="Arial Narrow" w:cs="Arial Narrow"/>
          <w:b/>
        </w:rPr>
        <w:t>2</w:t>
      </w:r>
      <w:r w:rsidR="00D050DC">
        <w:rPr>
          <w:rFonts w:ascii="Arial Narrow" w:hAnsi="Arial Narrow" w:cs="Arial Narrow"/>
          <w:b/>
        </w:rPr>
        <w:t>3</w:t>
      </w:r>
      <w:bookmarkStart w:id="0" w:name="_GoBack"/>
      <w:bookmarkEnd w:id="0"/>
    </w:p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zostavené podľa Opatrenia Ministerstva financií SR č.MF/15464/2013-74, ktorým sa ustanovujú podrobnosti o usporiadaní, označovaní a obsahovom vymedzení položiek individuálnej účtovnej závierky a rozsahu údajov určených z individuálnej účtovnej závierky na zverejnenie pre </w:t>
      </w:r>
      <w:proofErr w:type="spellStart"/>
      <w:r>
        <w:rPr>
          <w:rFonts w:ascii="Arial Narrow" w:hAnsi="Arial Narrow" w:cs="Arial Narrow"/>
          <w:b/>
        </w:rPr>
        <w:t>mikro</w:t>
      </w:r>
      <w:proofErr w:type="spellEnd"/>
      <w:r>
        <w:rPr>
          <w:rFonts w:ascii="Arial Narrow" w:hAnsi="Arial Narrow" w:cs="Arial Narrow"/>
          <w:b/>
        </w:rPr>
        <w:t xml:space="preserve"> účtovné jednotky</w:t>
      </w:r>
      <w:r>
        <w:rPr>
          <w:rFonts w:ascii="Arial Narrow" w:hAnsi="Arial Narrow" w:cs="Arial Narrow"/>
        </w:rPr>
        <w:t xml:space="preserve"> v znení neskorších predpisov</w:t>
      </w:r>
    </w:p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jc w:val="center"/>
        <w:rPr>
          <w:rFonts w:ascii="Arial" w:hAnsi="Arial" w:cs="Arial"/>
          <w:lang w:val="en-US"/>
        </w:rPr>
      </w:pPr>
      <w:r>
        <w:rPr>
          <w:rFonts w:ascii="Arial Narrow" w:hAnsi="Arial Narrow" w:cs="Arial Narrow"/>
        </w:rPr>
        <w:t>(ostatná novela č.MF/18008/2014-74 – FS č.10/2014)</w:t>
      </w:r>
    </w:p>
    <w:p w:rsidR="00143E94" w:rsidRDefault="00143E94"/>
    <w:p w:rsidR="00D56C28" w:rsidRDefault="00D56C28" w:rsidP="00D56C28">
      <w:pPr>
        <w:pStyle w:val="Nadpis1"/>
        <w:numPr>
          <w:ilvl w:val="0"/>
          <w:numId w:val="1"/>
        </w:numPr>
        <w:spacing w:before="69"/>
        <w:ind w:left="0" w:right="836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</w:t>
      </w:r>
    </w:p>
    <w:p w:rsidR="00D56C28" w:rsidRDefault="00D56C28" w:rsidP="00D56C28">
      <w:pPr>
        <w:ind w:right="841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Vš</w:t>
      </w:r>
      <w:r>
        <w:rPr>
          <w:rFonts w:ascii="Arial" w:eastAsia="Times New Roman" w:hAnsi="Arial" w:cs="Arial"/>
          <w:b/>
          <w:bCs/>
          <w:spacing w:val="-2"/>
        </w:rPr>
        <w:t>e</w:t>
      </w:r>
      <w:r>
        <w:rPr>
          <w:rFonts w:ascii="Arial" w:eastAsia="Times New Roman" w:hAnsi="Arial" w:cs="Arial"/>
          <w:b/>
          <w:bCs/>
        </w:rPr>
        <w:t>ob</w:t>
      </w:r>
      <w:r>
        <w:rPr>
          <w:rFonts w:ascii="Arial" w:eastAsia="Times New Roman" w:hAnsi="Arial" w:cs="Arial"/>
          <w:b/>
          <w:bCs/>
          <w:spacing w:val="-1"/>
        </w:rPr>
        <w:t>ec</w:t>
      </w:r>
      <w:r>
        <w:rPr>
          <w:rFonts w:ascii="Arial" w:eastAsia="Times New Roman" w:hAnsi="Arial" w:cs="Arial"/>
          <w:b/>
          <w:bCs/>
        </w:rPr>
        <w:t>né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úda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e</w:t>
      </w:r>
    </w:p>
    <w:p w:rsidR="00D56C28" w:rsidRDefault="00D56C28" w:rsidP="00D56C28">
      <w:pPr>
        <w:spacing w:before="7" w:line="24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" w:type="dxa"/>
        <w:tblLayout w:type="fixed"/>
        <w:tblLook w:val="0000" w:firstRow="0" w:lastRow="0" w:firstColumn="0" w:lastColumn="0" w:noHBand="0" w:noVBand="0"/>
      </w:tblPr>
      <w:tblGrid>
        <w:gridCol w:w="3084"/>
        <w:gridCol w:w="6622"/>
      </w:tblGrid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930F68" w:rsidP="001E3C39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EMTE interiér s.r.o.</w:t>
            </w:r>
          </w:p>
        </w:tc>
      </w:tr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930F68" w:rsidP="00FB1747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52326390</w:t>
            </w:r>
          </w:p>
        </w:tc>
      </w:tr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930F68" w:rsidP="005004B0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Jilemnického 4004/2</w:t>
            </w:r>
            <w:r w:rsidR="001E3C39">
              <w:rPr>
                <w:rFonts w:ascii="Arial" w:hAnsi="Arial" w:cs="Arial"/>
              </w:rPr>
              <w:t xml:space="preserve">, 036 </w:t>
            </w:r>
            <w:r w:rsidR="005004B0">
              <w:rPr>
                <w:rFonts w:ascii="Arial" w:hAnsi="Arial" w:cs="Arial"/>
              </w:rPr>
              <w:t>0</w:t>
            </w:r>
            <w:r w:rsidR="001E3C39">
              <w:rPr>
                <w:rFonts w:ascii="Arial" w:hAnsi="Arial" w:cs="Arial"/>
              </w:rPr>
              <w:t>8 Martin</w:t>
            </w:r>
          </w:p>
        </w:tc>
      </w:tr>
    </w:tbl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– </w:t>
      </w:r>
      <w:r>
        <w:rPr>
          <w:rFonts w:ascii="Arial" w:hAnsi="Arial" w:cs="Arial"/>
          <w:spacing w:val="-5"/>
          <w:sz w:val="22"/>
          <w:szCs w:val="22"/>
        </w:rPr>
        <w:t>spoločnosť nie je súčasťou konsolidovaného celku, nakoľko neboli splnené podmienky konsolidácie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" w:type="dxa"/>
        <w:tblLayout w:type="fixed"/>
        <w:tblLook w:val="0000" w:firstRow="0" w:lastRow="0" w:firstColumn="0" w:lastColumn="0" w:noHBand="0" w:noVBand="0"/>
      </w:tblPr>
      <w:tblGrid>
        <w:gridCol w:w="4218"/>
        <w:gridCol w:w="2126"/>
        <w:gridCol w:w="3363"/>
      </w:tblGrid>
      <w:tr w:rsidR="00D56C28" w:rsidTr="00FB174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Bežné účtovné</w:t>
            </w:r>
          </w:p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D56C28" w:rsidTr="00FB174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6051B6" w:rsidP="00FB1747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D32333" w:rsidP="00FB1747">
            <w:pPr>
              <w:spacing w:line="260" w:lineRule="exact"/>
              <w:jc w:val="center"/>
            </w:pPr>
            <w:r>
              <w:rPr>
                <w:rFonts w:ascii="Arial" w:hAnsi="Arial" w:cs="Arial"/>
              </w:rPr>
              <w:t>3</w:t>
            </w:r>
          </w:p>
        </w:tc>
      </w:tr>
    </w:tbl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spacing w:before="1" w:line="28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Nadpis1"/>
        <w:numPr>
          <w:ilvl w:val="0"/>
          <w:numId w:val="1"/>
        </w:numPr>
        <w:ind w:left="0" w:right="839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II</w:t>
      </w:r>
    </w:p>
    <w:p w:rsidR="00D56C28" w:rsidRDefault="00D56C28" w:rsidP="00D56C28">
      <w:pPr>
        <w:ind w:right="836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 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</w:t>
      </w:r>
      <w:r>
        <w:rPr>
          <w:rFonts w:ascii="Arial" w:eastAsia="Times New Roman" w:hAnsi="Arial" w:cs="Arial"/>
          <w:b/>
          <w:bCs/>
          <w:spacing w:val="2"/>
        </w:rPr>
        <w:t xml:space="preserve"> </w:t>
      </w:r>
      <w:r>
        <w:rPr>
          <w:rFonts w:ascii="Arial" w:eastAsia="Times New Roman" w:hAnsi="Arial" w:cs="Arial"/>
          <w:b/>
          <w:bCs/>
        </w:rPr>
        <w:t>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:rsidR="00D56C28" w:rsidRDefault="00D56C28" w:rsidP="00D56C28">
      <w:pPr>
        <w:spacing w:before="11"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činnosti:  účtovná závierka je zostavená za predpokladu, že účtovná jednotka bude vo svojej činnosti pokračovať aj v nasledujúcom období.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to: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center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Názov položky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center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Spôsob oceňovania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tok:   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hmotný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obstarávacia cena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nčný ma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1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Zásoby obst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né </w:t>
      </w:r>
      <w:r>
        <w:rPr>
          <w:rFonts w:ascii="Arial" w:hAnsi="Arial" w:cs="Arial"/>
          <w:sz w:val="22"/>
          <w:szCs w:val="22"/>
        </w:rPr>
        <w:t>kúpo</w:t>
      </w:r>
      <w:r>
        <w:rPr>
          <w:rFonts w:ascii="Arial" w:hAnsi="Arial" w:cs="Arial"/>
          <w:spacing w:val="2"/>
          <w:sz w:val="22"/>
          <w:szCs w:val="22"/>
        </w:rPr>
        <w:t>u:</w:t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1"/>
          <w:sz w:val="22"/>
          <w:szCs w:val="22"/>
        </w:rPr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soby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 xml:space="preserve">né </w:t>
      </w:r>
      <w:r>
        <w:rPr>
          <w:rFonts w:ascii="Arial" w:hAnsi="Arial" w:cs="Arial"/>
          <w:sz w:val="22"/>
          <w:szCs w:val="22"/>
        </w:rPr>
        <w:t>vlastnou činnosťou:</w:t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Vlastné náklady: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Vlastné pohľ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vky: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Kúpené pohľ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vky: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rá</w:t>
      </w:r>
      <w:r>
        <w:rPr>
          <w:rFonts w:ascii="Arial" w:hAnsi="Arial" w:cs="Arial"/>
          <w:sz w:val="22"/>
          <w:szCs w:val="22"/>
        </w:rPr>
        <w:t xml:space="preserve">tkodobý </w:t>
      </w:r>
      <w:r>
        <w:rPr>
          <w:rFonts w:ascii="Arial" w:hAnsi="Arial" w:cs="Arial"/>
          <w:spacing w:val="-2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</w:t>
      </w:r>
      <w:r>
        <w:rPr>
          <w:rFonts w:ascii="Arial" w:hAnsi="Arial" w:cs="Arial"/>
          <w:spacing w:val="1"/>
          <w:sz w:val="22"/>
          <w:szCs w:val="22"/>
        </w:rPr>
        <w:t>nč</w:t>
      </w:r>
      <w:r>
        <w:rPr>
          <w:rFonts w:ascii="Arial" w:hAnsi="Arial" w:cs="Arial"/>
          <w:sz w:val="22"/>
          <w:szCs w:val="22"/>
        </w:rPr>
        <w:t>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ky v</w:t>
      </w:r>
      <w:r>
        <w:rPr>
          <w:rFonts w:ascii="Arial" w:hAnsi="Arial" w:cs="Arial"/>
          <w:spacing w:val="-1"/>
          <w:sz w:val="22"/>
          <w:szCs w:val="22"/>
        </w:rPr>
        <w:t>rá</w:t>
      </w:r>
      <w:r>
        <w:rPr>
          <w:rFonts w:ascii="Arial" w:hAnsi="Arial" w:cs="Arial"/>
          <w:sz w:val="22"/>
          <w:szCs w:val="22"/>
        </w:rPr>
        <w:t>tane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rv: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Dlhopisy: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ičky a 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riv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5"/>
          <w:sz w:val="22"/>
          <w:szCs w:val="22"/>
        </w:rPr>
        <w:t xml:space="preserve">vé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    Odpisový plán účtovných odpisov dlhodobého hmotného majetku vychádzal z toho, že vzal za základ spôsob odpisovania podľa daňových odpisov. Odpisové sadzby sa teda pre účtovné a daňové opisy rovnajú.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účtov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účtov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nčnú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      nemá náplň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jc w:val="both"/>
      </w:pPr>
      <w:r>
        <w:rPr>
          <w:rFonts w:ascii="Arial" w:hAnsi="Arial" w:cs="Arial"/>
          <w:spacing w:val="-5"/>
        </w:rPr>
        <w:t xml:space="preserve">5. </w:t>
      </w:r>
      <w:r>
        <w:rPr>
          <w:rFonts w:ascii="Arial" w:hAnsi="Arial" w:cs="Arial"/>
          <w:spacing w:val="-4"/>
          <w:u w:val="single"/>
        </w:rPr>
        <w:t>I</w:t>
      </w:r>
      <w:r>
        <w:rPr>
          <w:rFonts w:ascii="Arial" w:hAnsi="Arial" w:cs="Arial"/>
          <w:spacing w:val="2"/>
          <w:u w:val="single"/>
        </w:rPr>
        <w:t>n</w:t>
      </w:r>
      <w:r>
        <w:rPr>
          <w:rFonts w:ascii="Arial" w:hAnsi="Arial" w:cs="Arial"/>
          <w:u w:val="single"/>
        </w:rPr>
        <w:t>fo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u w:val="single"/>
        </w:rPr>
        <w:t>má</w:t>
      </w:r>
      <w:r>
        <w:rPr>
          <w:rFonts w:ascii="Arial" w:hAnsi="Arial" w:cs="Arial"/>
          <w:spacing w:val="-2"/>
          <w:u w:val="single"/>
        </w:rPr>
        <w:t>c</w:t>
      </w:r>
      <w:r>
        <w:rPr>
          <w:rFonts w:ascii="Arial" w:hAnsi="Arial" w:cs="Arial"/>
          <w:spacing w:val="2"/>
          <w:u w:val="single"/>
        </w:rPr>
        <w:t>i</w:t>
      </w:r>
      <w:r>
        <w:rPr>
          <w:rFonts w:ascii="Arial" w:hAnsi="Arial" w:cs="Arial"/>
          <w:u w:val="single"/>
        </w:rPr>
        <w:t>e</w:t>
      </w:r>
      <w:r>
        <w:rPr>
          <w:rFonts w:ascii="Arial" w:hAnsi="Arial" w:cs="Arial"/>
          <w:spacing w:val="-1"/>
          <w:u w:val="single"/>
        </w:rPr>
        <w:t xml:space="preserve"> </w:t>
      </w:r>
      <w:r>
        <w:rPr>
          <w:rFonts w:ascii="Arial" w:hAnsi="Arial" w:cs="Arial"/>
          <w:u w:val="single"/>
        </w:rPr>
        <w:t>o dotá</w:t>
      </w:r>
      <w:r>
        <w:rPr>
          <w:rFonts w:ascii="Arial" w:hAnsi="Arial" w:cs="Arial"/>
          <w:spacing w:val="-2"/>
          <w:u w:val="single"/>
        </w:rPr>
        <w:t>c</w:t>
      </w:r>
      <w:r>
        <w:rPr>
          <w:rFonts w:ascii="Arial" w:hAnsi="Arial" w:cs="Arial"/>
          <w:u w:val="single"/>
        </w:rPr>
        <w:t>i</w:t>
      </w:r>
      <w:r>
        <w:rPr>
          <w:rFonts w:ascii="Arial" w:hAnsi="Arial" w:cs="Arial"/>
          <w:spacing w:val="1"/>
          <w:u w:val="single"/>
        </w:rPr>
        <w:t>á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h</w:t>
      </w:r>
      <w:r>
        <w:rPr>
          <w:rFonts w:ascii="Arial" w:hAnsi="Arial" w:cs="Arial"/>
        </w:rPr>
        <w:t xml:space="preserve"> a</w:t>
      </w:r>
      <w:r>
        <w:rPr>
          <w:rFonts w:ascii="Arial" w:hAnsi="Arial" w:cs="Arial"/>
          <w:spacing w:val="2"/>
        </w:rPr>
        <w:t xml:space="preserve"> </w:t>
      </w:r>
      <w:r>
        <w:rPr>
          <w:rFonts w:ascii="Arial" w:hAnsi="Arial" w:cs="Arial"/>
        </w:rPr>
        <w:t>ich o</w:t>
      </w:r>
      <w:r>
        <w:rPr>
          <w:rFonts w:ascii="Arial" w:hAnsi="Arial" w:cs="Arial"/>
          <w:spacing w:val="-2"/>
        </w:rPr>
        <w:t>c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ňov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2"/>
        </w:rPr>
        <w:t>i</w:t>
      </w:r>
      <w:r>
        <w:rPr>
          <w:rFonts w:ascii="Arial" w:hAnsi="Arial" w:cs="Arial"/>
        </w:rPr>
        <w:t>e</w:t>
      </w:r>
      <w:r>
        <w:rPr>
          <w:rFonts w:ascii="Arial" w:hAnsi="Arial" w:cs="Arial"/>
          <w:spacing w:val="59"/>
        </w:rPr>
        <w:t xml:space="preserve"> </w:t>
      </w:r>
      <w:r>
        <w:rPr>
          <w:rFonts w:ascii="Arial" w:hAnsi="Arial" w:cs="Arial"/>
        </w:rPr>
        <w:t>v účtov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</w:rPr>
        <w:t>íctv</w:t>
      </w:r>
      <w:r>
        <w:rPr>
          <w:rFonts w:ascii="Arial" w:hAnsi="Arial" w:cs="Arial"/>
          <w:spacing w:val="-1"/>
        </w:rPr>
        <w:t>e:   nemá náplň</w:t>
      </w:r>
    </w:p>
    <w:p w:rsidR="00D56C28" w:rsidRDefault="00D56C28" w:rsidP="00D56C28">
      <w:pPr>
        <w:jc w:val="both"/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účtovnom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            nemá náplň</w:t>
      </w:r>
    </w:p>
    <w:p w:rsidR="00D56C28" w:rsidRDefault="00D56C28" w:rsidP="00D56C28">
      <w:pPr>
        <w:spacing w:before="1" w:line="28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Nadpis1"/>
        <w:numPr>
          <w:ilvl w:val="0"/>
          <w:numId w:val="1"/>
        </w:numPr>
        <w:ind w:left="0" w:right="157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III</w:t>
      </w:r>
    </w:p>
    <w:p w:rsidR="00D56C28" w:rsidRDefault="00D56C28" w:rsidP="00D56C28">
      <w:pPr>
        <w:ind w:right="157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ie, ktoré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vysv</w:t>
      </w:r>
      <w:r>
        <w:rPr>
          <w:rFonts w:ascii="Arial" w:eastAsia="Times New Roman" w:hAnsi="Arial" w:cs="Arial"/>
          <w:b/>
          <w:bCs/>
          <w:spacing w:val="1"/>
        </w:rPr>
        <w:t>e</w:t>
      </w:r>
      <w:r>
        <w:rPr>
          <w:rFonts w:ascii="Arial" w:eastAsia="Times New Roman" w:hAnsi="Arial" w:cs="Arial"/>
          <w:b/>
          <w:bCs/>
        </w:rPr>
        <w:t>tľujú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dop</w:t>
      </w:r>
      <w:r>
        <w:rPr>
          <w:rFonts w:ascii="Arial" w:eastAsia="Times New Roman" w:hAnsi="Arial" w:cs="Arial"/>
          <w:b/>
          <w:bCs/>
          <w:spacing w:val="-2"/>
        </w:rPr>
        <w:t>ĺ</w:t>
      </w:r>
      <w:r>
        <w:rPr>
          <w:rFonts w:ascii="Arial" w:eastAsia="Times New Roman" w:hAnsi="Arial" w:cs="Arial"/>
          <w:b/>
          <w:bCs/>
        </w:rPr>
        <w:t>ňa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ú súv</w:t>
      </w:r>
      <w:r>
        <w:rPr>
          <w:rFonts w:ascii="Arial" w:eastAsia="Times New Roman" w:hAnsi="Arial" w:cs="Arial"/>
          <w:b/>
          <w:bCs/>
          <w:spacing w:val="-3"/>
        </w:rPr>
        <w:t>a</w:t>
      </w:r>
      <w:r>
        <w:rPr>
          <w:rFonts w:ascii="Arial" w:eastAsia="Times New Roman" w:hAnsi="Arial" w:cs="Arial"/>
          <w:b/>
          <w:bCs/>
          <w:spacing w:val="-2"/>
        </w:rPr>
        <w:t>h</w:t>
      </w:r>
      <w:r>
        <w:rPr>
          <w:rFonts w:ascii="Arial" w:eastAsia="Times New Roman" w:hAnsi="Arial" w:cs="Arial"/>
          <w:b/>
          <w:bCs/>
        </w:rPr>
        <w:t>u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výkaz</w:t>
      </w:r>
      <w:r>
        <w:rPr>
          <w:rFonts w:ascii="Arial" w:eastAsia="Times New Roman" w:hAnsi="Arial" w:cs="Arial"/>
          <w:b/>
          <w:bCs/>
          <w:spacing w:val="-1"/>
        </w:rPr>
        <w:t xml:space="preserve"> z</w:t>
      </w:r>
      <w:r>
        <w:rPr>
          <w:rFonts w:ascii="Arial" w:eastAsia="Times New Roman" w:hAnsi="Arial" w:cs="Arial"/>
          <w:b/>
          <w:bCs/>
        </w:rPr>
        <w:t>is</w:t>
      </w:r>
      <w:r>
        <w:rPr>
          <w:rFonts w:ascii="Arial" w:eastAsia="Times New Roman" w:hAnsi="Arial" w:cs="Arial"/>
          <w:b/>
          <w:bCs/>
          <w:spacing w:val="1"/>
        </w:rPr>
        <w:t>k</w:t>
      </w:r>
      <w:r>
        <w:rPr>
          <w:rFonts w:ascii="Arial" w:eastAsia="Times New Roman" w:hAnsi="Arial" w:cs="Arial"/>
          <w:b/>
          <w:bCs/>
        </w:rPr>
        <w:t>ov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st</w:t>
      </w:r>
      <w:r>
        <w:rPr>
          <w:rFonts w:ascii="Arial" w:eastAsia="Times New Roman" w:hAnsi="Arial" w:cs="Arial"/>
          <w:b/>
          <w:bCs/>
          <w:spacing w:val="-2"/>
        </w:rPr>
        <w:t>r</w:t>
      </w:r>
      <w:r>
        <w:rPr>
          <w:rFonts w:ascii="Arial" w:eastAsia="Times New Roman" w:hAnsi="Arial" w:cs="Arial"/>
          <w:b/>
          <w:bCs/>
        </w:rPr>
        <w:t>át</w:t>
      </w:r>
    </w:p>
    <w:p w:rsidR="00D56C28" w:rsidRDefault="00D56C28" w:rsidP="00D56C28">
      <w:pPr>
        <w:spacing w:before="11"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   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 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Poč</w:t>
      </w:r>
      <w:r>
        <w:rPr>
          <w:rFonts w:ascii="Arial" w:hAnsi="Arial" w:cs="Arial"/>
          <w:spacing w:val="-1"/>
          <w:sz w:val="22"/>
          <w:szCs w:val="22"/>
        </w:rPr>
        <w:t>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účtovná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účtovnej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 v člen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  účtovná jednotka neposkytla členom štatutárneho orgánu žiadne druhy záruk alebo zabezpečení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účtovnej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účtovného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 v člen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lastRenderedPageBreak/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účtovného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 čl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   účtovná jednotka neposkytla členom štatutárneho orgánu žiadne pôžičky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>čl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tovať: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účtovnej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a 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nčn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 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voči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 xml:space="preserve">6. Informácie o 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 ak sa zároveň vykonávajú aj iné činnosti, uvádzajú sa aj informácie o všetkých formách prijatej náhrady, účtovných zásadách použitých pri prideľovaní nákladov a výnosov, všetkých druhoch činnosti účtovnej jednotky: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43412" w:rsidRDefault="00843412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43412" w:rsidRDefault="00843412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43412" w:rsidRDefault="00843412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/>
    <w:sectPr w:rsidR="00D56C28" w:rsidSect="00143E9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font193">
    <w:altName w:val="Times New Roman"/>
    <w:charset w:val="EE"/>
    <w:family w:val="auto"/>
    <w:pitch w:val="variable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02"/>
    <w:multiLevelType w:val="multilevel"/>
    <w:tmpl w:val="00000002"/>
    <w:name w:val="WW8Num2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  <w:rPr>
        <w:rFonts w:ascii="Courier New" w:hAnsi="Courier New" w:cs="Courier New"/>
      </w:r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 w15:restartNumberingAfterBreak="0">
    <w:nsid w:val="5FE63E37"/>
    <w:multiLevelType w:val="multilevel"/>
    <w:tmpl w:val="FCDAD702"/>
    <w:lvl w:ilvl="0">
      <w:start w:val="1"/>
      <w:numFmt w:val="decimal"/>
      <w:pStyle w:val="Nadpis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D56C28"/>
    <w:rsid w:val="00143E94"/>
    <w:rsid w:val="00160A35"/>
    <w:rsid w:val="00186C08"/>
    <w:rsid w:val="001E3C39"/>
    <w:rsid w:val="002B5690"/>
    <w:rsid w:val="002F4422"/>
    <w:rsid w:val="00305B82"/>
    <w:rsid w:val="003B7E98"/>
    <w:rsid w:val="00427305"/>
    <w:rsid w:val="004F7A26"/>
    <w:rsid w:val="005004B0"/>
    <w:rsid w:val="00550694"/>
    <w:rsid w:val="00586DB5"/>
    <w:rsid w:val="005D75B4"/>
    <w:rsid w:val="006051B6"/>
    <w:rsid w:val="00666BF0"/>
    <w:rsid w:val="006C3476"/>
    <w:rsid w:val="00784278"/>
    <w:rsid w:val="00821493"/>
    <w:rsid w:val="00843412"/>
    <w:rsid w:val="008F729A"/>
    <w:rsid w:val="00930F68"/>
    <w:rsid w:val="00934FC7"/>
    <w:rsid w:val="00984DAF"/>
    <w:rsid w:val="009B567E"/>
    <w:rsid w:val="00B85FCD"/>
    <w:rsid w:val="00C37D8B"/>
    <w:rsid w:val="00D050DC"/>
    <w:rsid w:val="00D32333"/>
    <w:rsid w:val="00D56C28"/>
    <w:rsid w:val="00DF201A"/>
    <w:rsid w:val="00E226BB"/>
    <w:rsid w:val="00E7331F"/>
    <w:rsid w:val="00EE04C3"/>
    <w:rsid w:val="00FB42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F5EAEDD"/>
  <w15:docId w15:val="{3F668C35-0FBE-4DCF-9D1D-48F49AB75C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D56C28"/>
    <w:pPr>
      <w:suppressAutoHyphens/>
      <w:spacing w:after="0" w:line="240" w:lineRule="auto"/>
    </w:pPr>
    <w:rPr>
      <w:rFonts w:ascii="Calibri" w:eastAsia="SimSun" w:hAnsi="Calibri" w:cs="font193"/>
      <w:kern w:val="1"/>
      <w:lang w:eastAsia="zh-CN"/>
    </w:rPr>
  </w:style>
  <w:style w:type="paragraph" w:styleId="Nadpis1">
    <w:name w:val="heading 1"/>
    <w:basedOn w:val="Normlny"/>
    <w:next w:val="Zkladntext"/>
    <w:link w:val="Nadpis1Char"/>
    <w:qFormat/>
    <w:rsid w:val="00D56C28"/>
    <w:pPr>
      <w:numPr>
        <w:numId w:val="2"/>
      </w:numPr>
      <w:outlineLvl w:val="0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D56C28"/>
    <w:rPr>
      <w:rFonts w:ascii="Times New Roman" w:eastAsia="Times New Roman" w:hAnsi="Times New Roman" w:cs="Times New Roman"/>
      <w:b/>
      <w:bCs/>
      <w:kern w:val="1"/>
      <w:sz w:val="24"/>
      <w:szCs w:val="24"/>
      <w:lang w:eastAsia="zh-CN"/>
    </w:rPr>
  </w:style>
  <w:style w:type="paragraph" w:styleId="Zkladntext">
    <w:name w:val="Body Text"/>
    <w:basedOn w:val="Normlny"/>
    <w:link w:val="ZkladntextChar"/>
    <w:rsid w:val="00D56C28"/>
    <w:pPr>
      <w:ind w:left="668" w:hanging="567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rsid w:val="00D56C28"/>
    <w:rPr>
      <w:rFonts w:ascii="Times New Roman" w:eastAsia="Times New Roman" w:hAnsi="Times New Roman" w:cs="Times New Roman"/>
      <w:kern w:val="1"/>
      <w:sz w:val="24"/>
      <w:szCs w:val="24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1090</Words>
  <Characters>6219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ziarova</dc:creator>
  <cp:lastModifiedBy>Katarina Krupova</cp:lastModifiedBy>
  <cp:revision>3</cp:revision>
  <cp:lastPrinted>2016-03-10T11:52:00Z</cp:lastPrinted>
  <dcterms:created xsi:type="dcterms:W3CDTF">2024-05-31T14:03:00Z</dcterms:created>
  <dcterms:modified xsi:type="dcterms:W3CDTF">2024-05-31T14:04:00Z</dcterms:modified>
</cp:coreProperties>
</file>