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381B" w:rsidRPr="00F7381B" w:rsidRDefault="0080767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7381B" w:rsidRPr="00F7381B">
        <w:rPr>
          <w:b/>
          <w:sz w:val="28"/>
          <w:szCs w:val="28"/>
        </w:rPr>
        <w:t xml:space="preserve">Poznámky </w:t>
      </w:r>
      <w:proofErr w:type="spellStart"/>
      <w:r w:rsidR="00F7381B" w:rsidRPr="00F7381B">
        <w:rPr>
          <w:b/>
          <w:sz w:val="28"/>
          <w:szCs w:val="28"/>
        </w:rPr>
        <w:t>Úč</w:t>
      </w:r>
      <w:proofErr w:type="spellEnd"/>
      <w:r w:rsidR="00F7381B" w:rsidRPr="00F7381B">
        <w:rPr>
          <w:b/>
          <w:sz w:val="28"/>
          <w:szCs w:val="28"/>
        </w:rPr>
        <w:t xml:space="preserve"> MÚJ 3 – 01                  IČO:  </w:t>
      </w:r>
      <w:r w:rsidR="0016280E">
        <w:rPr>
          <w:b/>
          <w:sz w:val="28"/>
          <w:szCs w:val="28"/>
        </w:rPr>
        <w:t xml:space="preserve">52360415            </w:t>
      </w:r>
      <w:r w:rsidR="00F7381B" w:rsidRPr="00F7381B">
        <w:rPr>
          <w:b/>
          <w:sz w:val="28"/>
          <w:szCs w:val="28"/>
        </w:rPr>
        <w:t xml:space="preserve">DIČ: </w:t>
      </w:r>
      <w:r w:rsidR="0016280E">
        <w:rPr>
          <w:b/>
          <w:sz w:val="28"/>
          <w:szCs w:val="28"/>
        </w:rPr>
        <w:t>2121008241</w:t>
      </w:r>
    </w:p>
    <w:p w:rsidR="0016280E" w:rsidRPr="0016280E" w:rsidRDefault="00F7381B" w:rsidP="0016280E">
      <w:pPr>
        <w:pStyle w:val="Normlnywebov"/>
        <w:shd w:val="clear" w:color="auto" w:fill="FFFFFF"/>
        <w:spacing w:before="0" w:beforeAutospacing="0" w:line="348" w:lineRule="atLeast"/>
        <w:rPr>
          <w:b/>
          <w:color w:val="2F2F2F"/>
        </w:rPr>
      </w:pPr>
      <w:r w:rsidRPr="0016280E">
        <w:rPr>
          <w:b/>
        </w:rPr>
        <w:t xml:space="preserve">Poznámky k účtovnej závierke </w:t>
      </w:r>
      <w:proofErr w:type="spellStart"/>
      <w:r w:rsidRPr="0016280E">
        <w:rPr>
          <w:b/>
        </w:rPr>
        <w:t>mikro</w:t>
      </w:r>
      <w:proofErr w:type="spellEnd"/>
      <w:r w:rsidR="000A5158">
        <w:rPr>
          <w:b/>
        </w:rPr>
        <w:t xml:space="preserve"> účtovnej jednotky za rok 2023</w:t>
      </w:r>
      <w:r w:rsidRPr="0016280E">
        <w:t xml:space="preserve"> zostavené podľa Opatrenia MF SR č. 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 w:rsidRPr="0016280E">
        <w:t>mikro</w:t>
      </w:r>
      <w:proofErr w:type="spellEnd"/>
      <w:r w:rsidRPr="0016280E">
        <w:t xml:space="preserve"> účtovné jednotky v znení neskorších predpisov</w:t>
      </w:r>
      <w:r w:rsidR="0016280E" w:rsidRPr="0016280E">
        <w:t xml:space="preserve">: </w:t>
      </w:r>
      <w:r w:rsidRPr="0016280E">
        <w:t xml:space="preserve"> </w:t>
      </w:r>
      <w:r w:rsidR="0016280E" w:rsidRPr="0016280E">
        <w:rPr>
          <w:color w:val="2F2F2F"/>
        </w:rPr>
        <w:t>O</w:t>
      </w:r>
      <w:r w:rsidR="0016280E" w:rsidRPr="0016280E">
        <w:rPr>
          <w:rStyle w:val="Siln"/>
          <w:b w:val="0"/>
          <w:color w:val="2F2F2F"/>
        </w:rPr>
        <w:t>patrenia č. MF/14775/2017-74 s účinnosťou od 1. januára 2018</w:t>
      </w:r>
    </w:p>
    <w:p w:rsidR="00F7381B" w:rsidRPr="0016280E" w:rsidRDefault="00F7381B">
      <w:pPr>
        <w:rPr>
          <w:rFonts w:ascii="Times New Roman" w:hAnsi="Times New Roman" w:cs="Times New Roman"/>
          <w:b/>
          <w:sz w:val="24"/>
          <w:szCs w:val="24"/>
        </w:rPr>
      </w:pPr>
      <w:r w:rsidRPr="0016280E">
        <w:rPr>
          <w:rFonts w:ascii="Times New Roman" w:hAnsi="Times New Roman" w:cs="Times New Roman"/>
          <w:b/>
          <w:sz w:val="24"/>
          <w:szCs w:val="24"/>
        </w:rPr>
        <w:t xml:space="preserve">A . VŠEOBECNÉ ÚDAJE </w:t>
      </w:r>
    </w:p>
    <w:p w:rsidR="00F7381B" w:rsidRPr="0016280E" w:rsidRDefault="00F7381B" w:rsidP="00CE4E2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16280E">
        <w:rPr>
          <w:rFonts w:ascii="Times New Roman" w:hAnsi="Times New Roman" w:cs="Times New Roman"/>
          <w:sz w:val="28"/>
          <w:szCs w:val="28"/>
        </w:rPr>
        <w:t xml:space="preserve">Založenie spoločnosti </w:t>
      </w:r>
    </w:p>
    <w:p w:rsidR="00F7381B" w:rsidRPr="0016280E" w:rsidRDefault="00F7381B" w:rsidP="00F7381B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16280E">
        <w:rPr>
          <w:rFonts w:ascii="Times New Roman" w:hAnsi="Times New Roman" w:cs="Times New Roman"/>
          <w:sz w:val="24"/>
          <w:szCs w:val="24"/>
        </w:rPr>
        <w:t xml:space="preserve">Spoločnosť </w:t>
      </w:r>
      <w:proofErr w:type="spellStart"/>
      <w:r w:rsidR="0016280E" w:rsidRPr="0016280E">
        <w:rPr>
          <w:rFonts w:ascii="Times New Roman" w:hAnsi="Times New Roman" w:cs="Times New Roman"/>
          <w:sz w:val="24"/>
          <w:szCs w:val="24"/>
        </w:rPr>
        <w:t>Berger</w:t>
      </w:r>
      <w:proofErr w:type="spellEnd"/>
      <w:r w:rsidR="0016280E" w:rsidRPr="0016280E">
        <w:rPr>
          <w:rFonts w:ascii="Times New Roman" w:hAnsi="Times New Roman" w:cs="Times New Roman"/>
          <w:sz w:val="24"/>
          <w:szCs w:val="24"/>
        </w:rPr>
        <w:t xml:space="preserve"> 22</w:t>
      </w:r>
      <w:r w:rsidRPr="0016280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6280E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Pr="0016280E">
        <w:rPr>
          <w:rFonts w:ascii="Times New Roman" w:hAnsi="Times New Roman" w:cs="Times New Roman"/>
          <w:sz w:val="24"/>
          <w:szCs w:val="24"/>
        </w:rPr>
        <w:t xml:space="preserve">  ( ďalej len spoločnosť ) bola založená a do obchodnéh</w:t>
      </w:r>
      <w:r w:rsidR="0016280E" w:rsidRPr="0016280E">
        <w:rPr>
          <w:rFonts w:ascii="Times New Roman" w:hAnsi="Times New Roman" w:cs="Times New Roman"/>
          <w:sz w:val="24"/>
          <w:szCs w:val="24"/>
        </w:rPr>
        <w:t>o registra zapísaná 15.05.2019</w:t>
      </w:r>
      <w:r w:rsidRPr="0016280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E4E2F" w:rsidRPr="0016280E" w:rsidRDefault="00F7381B" w:rsidP="00CE4E2F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16280E">
        <w:rPr>
          <w:rFonts w:ascii="Times New Roman" w:hAnsi="Times New Roman" w:cs="Times New Roman"/>
          <w:sz w:val="24"/>
          <w:szCs w:val="24"/>
        </w:rPr>
        <w:t>Obchodný register Okresného súdu Trnav</w:t>
      </w:r>
      <w:r w:rsidR="0016280E" w:rsidRPr="0016280E">
        <w:rPr>
          <w:rFonts w:ascii="Times New Roman" w:hAnsi="Times New Roman" w:cs="Times New Roman"/>
          <w:sz w:val="24"/>
          <w:szCs w:val="24"/>
        </w:rPr>
        <w:t xml:space="preserve">a, oddiel : </w:t>
      </w:r>
      <w:proofErr w:type="spellStart"/>
      <w:r w:rsidR="0016280E" w:rsidRPr="0016280E">
        <w:rPr>
          <w:rFonts w:ascii="Times New Roman" w:hAnsi="Times New Roman" w:cs="Times New Roman"/>
          <w:sz w:val="24"/>
          <w:szCs w:val="24"/>
        </w:rPr>
        <w:t>Sro</w:t>
      </w:r>
      <w:proofErr w:type="spellEnd"/>
      <w:r w:rsidR="0016280E" w:rsidRPr="0016280E">
        <w:rPr>
          <w:rFonts w:ascii="Times New Roman" w:hAnsi="Times New Roman" w:cs="Times New Roman"/>
          <w:sz w:val="24"/>
          <w:szCs w:val="24"/>
        </w:rPr>
        <w:t>, vložka č. 44441</w:t>
      </w:r>
      <w:r w:rsidRPr="0016280E">
        <w:rPr>
          <w:rFonts w:ascii="Times New Roman" w:hAnsi="Times New Roman" w:cs="Times New Roman"/>
          <w:sz w:val="24"/>
          <w:szCs w:val="24"/>
        </w:rPr>
        <w:t>/T</w:t>
      </w:r>
    </w:p>
    <w:p w:rsidR="003B7544" w:rsidRPr="0016280E" w:rsidRDefault="00CE4E2F" w:rsidP="00CE4E2F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16280E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3B7544" w:rsidRPr="0016280E" w:rsidRDefault="003B7544" w:rsidP="003B7544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16280E">
        <w:rPr>
          <w:rFonts w:ascii="Times New Roman" w:hAnsi="Times New Roman" w:cs="Times New Roman"/>
          <w:sz w:val="28"/>
          <w:szCs w:val="28"/>
        </w:rPr>
        <w:t xml:space="preserve">Predmet spoločnosti podľa výpisu z OR: 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0"/>
      </w:tblGrid>
      <w:tr w:rsidR="006F35E1" w:rsidRPr="0016280E" w:rsidTr="006F35E1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11798" w:type="dxa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789"/>
              <w:gridCol w:w="3009"/>
            </w:tblGrid>
            <w:tr w:rsidR="0016280E" w:rsidRPr="0016280E" w:rsidTr="00143D90">
              <w:trPr>
                <w:tblCellSpacing w:w="15" w:type="dxa"/>
              </w:trPr>
              <w:tc>
                <w:tcPr>
                  <w:tcW w:w="3706" w:type="pct"/>
                  <w:shd w:val="clear" w:color="auto" w:fill="FFFFFF"/>
                  <w:vAlign w:val="center"/>
                  <w:hideMark/>
                </w:tcPr>
                <w:p w:rsidR="0016280E" w:rsidRPr="00143D90" w:rsidRDefault="0016280E" w:rsidP="00143D90">
                  <w:pPr>
                    <w:pStyle w:val="Odsekzoznamu"/>
                    <w:numPr>
                      <w:ilvl w:val="0"/>
                      <w:numId w:val="24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Výroba elektr</w:t>
                  </w:r>
                  <w:r w:rsidR="00143D90"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ických zariadení a elektrických </w:t>
                  </w:r>
                  <w:r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súčiastok</w:t>
                  </w:r>
                </w:p>
              </w:tc>
              <w:tc>
                <w:tcPr>
                  <w:tcW w:w="1256" w:type="pct"/>
                  <w:shd w:val="clear" w:color="auto" w:fill="FFFFFF"/>
                  <w:hideMark/>
                </w:tcPr>
                <w:p w:rsidR="0016280E" w:rsidRPr="0016280E" w:rsidRDefault="0016280E" w:rsidP="001628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6280E" w:rsidRPr="0016280E" w:rsidRDefault="0016280E" w:rsidP="0016280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11798" w:type="dxa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789"/>
              <w:gridCol w:w="3009"/>
            </w:tblGrid>
            <w:tr w:rsidR="0016280E" w:rsidRPr="0016280E" w:rsidTr="00143D90">
              <w:trPr>
                <w:tblCellSpacing w:w="15" w:type="dxa"/>
              </w:trPr>
              <w:tc>
                <w:tcPr>
                  <w:tcW w:w="3706" w:type="pct"/>
                  <w:shd w:val="clear" w:color="auto" w:fill="FFFFFF"/>
                  <w:vAlign w:val="center"/>
                  <w:hideMark/>
                </w:tcPr>
                <w:p w:rsidR="0016280E" w:rsidRPr="00143D90" w:rsidRDefault="0016280E" w:rsidP="00143D90">
                  <w:pPr>
                    <w:pStyle w:val="Odsekzoznamu"/>
                    <w:numPr>
                      <w:ilvl w:val="0"/>
                      <w:numId w:val="23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Vývoj, výroba zabezpečovacích systémov alebo </w:t>
                  </w:r>
                  <w:r w:rsidR="00143D90"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p</w:t>
                  </w:r>
                  <w:r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oplachových systémov a zariadení umožňujúcich sledovanie pohybu a konania osoby v chránenom objekte, na chránenom mieste alebo v ich okolí</w:t>
                  </w:r>
                </w:p>
              </w:tc>
              <w:tc>
                <w:tcPr>
                  <w:tcW w:w="1256" w:type="pct"/>
                  <w:shd w:val="clear" w:color="auto" w:fill="FFFFFF"/>
                  <w:hideMark/>
                </w:tcPr>
                <w:p w:rsidR="0016280E" w:rsidRPr="0016280E" w:rsidRDefault="0016280E" w:rsidP="001628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6280E" w:rsidRPr="0016280E" w:rsidRDefault="0016280E" w:rsidP="0016280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3"/>
              <w:gridCol w:w="3009"/>
            </w:tblGrid>
            <w:tr w:rsidR="0016280E" w:rsidRPr="0016280E" w:rsidTr="0016280E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16280E" w:rsidRPr="00143D90" w:rsidRDefault="0016280E" w:rsidP="00143D90">
                  <w:pPr>
                    <w:pStyle w:val="Odsekzoznamu"/>
                    <w:numPr>
                      <w:ilvl w:val="0"/>
                      <w:numId w:val="2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Prípravné práce k realizácii stavby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16280E" w:rsidRPr="0016280E" w:rsidRDefault="0016280E" w:rsidP="001628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6280E" w:rsidRPr="0016280E" w:rsidRDefault="0016280E" w:rsidP="0016280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877"/>
              <w:gridCol w:w="195"/>
            </w:tblGrid>
            <w:tr w:rsidR="0016280E" w:rsidRPr="0016280E" w:rsidTr="00143D90">
              <w:trPr>
                <w:tblCellSpacing w:w="15" w:type="dxa"/>
              </w:trPr>
              <w:tc>
                <w:tcPr>
                  <w:tcW w:w="4893" w:type="pct"/>
                  <w:shd w:val="clear" w:color="auto" w:fill="FFFFFF"/>
                  <w:vAlign w:val="center"/>
                  <w:hideMark/>
                </w:tcPr>
                <w:p w:rsidR="0016280E" w:rsidRPr="00143D90" w:rsidRDefault="0016280E" w:rsidP="00143D90">
                  <w:pPr>
                    <w:pStyle w:val="Odsekzoznamu"/>
                    <w:numPr>
                      <w:ilvl w:val="0"/>
                      <w:numId w:val="21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Dokončovacie stavebné práce pri realizácii exteriérov  a interiérov</w:t>
                  </w:r>
                </w:p>
              </w:tc>
              <w:tc>
                <w:tcPr>
                  <w:tcW w:w="58" w:type="pct"/>
                  <w:shd w:val="clear" w:color="auto" w:fill="FFFFFF"/>
                  <w:hideMark/>
                </w:tcPr>
                <w:p w:rsidR="0016280E" w:rsidRPr="0016280E" w:rsidRDefault="0016280E" w:rsidP="001628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6280E" w:rsidRPr="0016280E" w:rsidRDefault="0016280E" w:rsidP="0016280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3"/>
              <w:gridCol w:w="3009"/>
            </w:tblGrid>
            <w:tr w:rsidR="0016280E" w:rsidRPr="0016280E" w:rsidTr="0016280E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16280E" w:rsidRPr="00143D90" w:rsidRDefault="0016280E" w:rsidP="00143D90">
                  <w:pPr>
                    <w:pStyle w:val="Odsekzoznamu"/>
                    <w:numPr>
                      <w:ilvl w:val="0"/>
                      <w:numId w:val="20"/>
                    </w:numPr>
                    <w:spacing w:after="0" w:line="240" w:lineRule="auto"/>
                    <w:ind w:right="-3039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Sprostredkovateľská činnosť v oblasti obchodu, </w:t>
                  </w:r>
                  <w:r w:rsidR="00143D90"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s</w:t>
                  </w:r>
                  <w:r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lužieb, výroby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16280E" w:rsidRPr="0016280E" w:rsidRDefault="0016280E" w:rsidP="00143D90">
                  <w:pPr>
                    <w:spacing w:after="0" w:line="240" w:lineRule="auto"/>
                    <w:ind w:left="2114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6280E" w:rsidRPr="0016280E" w:rsidRDefault="0016280E" w:rsidP="0016280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3"/>
              <w:gridCol w:w="3009"/>
            </w:tblGrid>
            <w:tr w:rsidR="0016280E" w:rsidRPr="0016280E" w:rsidTr="0016280E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16280E" w:rsidRPr="00143D90" w:rsidRDefault="0016280E" w:rsidP="00143D90">
                  <w:pPr>
                    <w:pStyle w:val="Odsekzoznamu"/>
                    <w:numPr>
                      <w:ilvl w:val="0"/>
                      <w:numId w:val="20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Oprava osobných potrieb a potrieb pre domácnosť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16280E" w:rsidRPr="0016280E" w:rsidRDefault="0016280E" w:rsidP="001628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6280E" w:rsidRPr="0016280E" w:rsidRDefault="0016280E" w:rsidP="0016280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12648" w:type="dxa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39"/>
              <w:gridCol w:w="3009"/>
            </w:tblGrid>
            <w:tr w:rsidR="0016280E" w:rsidRPr="0016280E" w:rsidTr="00143D90">
              <w:trPr>
                <w:tblCellSpacing w:w="15" w:type="dxa"/>
              </w:trPr>
              <w:tc>
                <w:tcPr>
                  <w:tcW w:w="3793" w:type="pct"/>
                  <w:shd w:val="clear" w:color="auto" w:fill="FFFFFF"/>
                  <w:vAlign w:val="center"/>
                  <w:hideMark/>
                </w:tcPr>
                <w:p w:rsidR="0016280E" w:rsidRPr="00655C26" w:rsidRDefault="0016280E" w:rsidP="00655C26">
                  <w:pPr>
                    <w:pStyle w:val="Odsekzoznamu"/>
                    <w:numPr>
                      <w:ilvl w:val="0"/>
                      <w:numId w:val="20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55C26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1172" w:type="pct"/>
                  <w:shd w:val="clear" w:color="auto" w:fill="FFFFFF"/>
                  <w:hideMark/>
                </w:tcPr>
                <w:p w:rsidR="0016280E" w:rsidRPr="0016280E" w:rsidRDefault="0016280E" w:rsidP="001628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6280E" w:rsidRPr="0016280E" w:rsidRDefault="0016280E" w:rsidP="0016280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072"/>
            </w:tblGrid>
            <w:tr w:rsidR="0016280E" w:rsidRPr="0016280E" w:rsidTr="0016280E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16280E" w:rsidRPr="00655C26" w:rsidRDefault="0016280E" w:rsidP="00655C26">
                  <w:pPr>
                    <w:pStyle w:val="Odsekzoznamu"/>
                    <w:numPr>
                      <w:ilvl w:val="0"/>
                      <w:numId w:val="20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55C26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Počítačové služby a služby súvisiace s počítačovým spracovaním údajov</w:t>
                  </w:r>
                </w:p>
              </w:tc>
            </w:tr>
          </w:tbl>
          <w:p w:rsidR="006F35E1" w:rsidRPr="0016280E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</w:tr>
    </w:tbl>
    <w:p w:rsidR="006F35E1" w:rsidRPr="0016280E" w:rsidRDefault="006F35E1" w:rsidP="006F35E1">
      <w:pPr>
        <w:spacing w:after="0" w:line="240" w:lineRule="auto"/>
        <w:rPr>
          <w:rFonts w:ascii="Times New Roman" w:eastAsia="Times New Roman" w:hAnsi="Times New Roman" w:cs="Times New Roman"/>
          <w:vanish/>
          <w:sz w:val="28"/>
          <w:szCs w:val="28"/>
          <w:lang w:eastAsia="sk-SK"/>
        </w:rPr>
      </w:pPr>
    </w:p>
    <w:tbl>
      <w:tblPr>
        <w:tblW w:w="5049" w:type="pct"/>
        <w:jc w:val="center"/>
        <w:tblInd w:w="-44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1"/>
      </w:tblGrid>
      <w:tr w:rsidR="006F35E1" w:rsidRPr="0016280E" w:rsidTr="00443688">
        <w:trPr>
          <w:trHeight w:val="3660"/>
          <w:jc w:val="center"/>
        </w:trPr>
        <w:tc>
          <w:tcPr>
            <w:tcW w:w="5000" w:type="pct"/>
            <w:shd w:val="clear" w:color="auto" w:fill="FFFFFF"/>
            <w:hideMark/>
          </w:tcPr>
          <w:p w:rsidR="006F35E1" w:rsidRPr="0016280E" w:rsidRDefault="006F35E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  <w:p w:rsidR="00CE4E2F" w:rsidRPr="00655C26" w:rsidRDefault="006F35E1" w:rsidP="00655C2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655C26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 xml:space="preserve">Počet zamestnancov : </w:t>
            </w:r>
            <w:r w:rsidR="00CE4E2F" w:rsidRPr="00655C2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spoločnosť nemá zamestnancov. </w:t>
            </w:r>
          </w:p>
          <w:p w:rsidR="00CE4E2F" w:rsidRPr="0016280E" w:rsidRDefault="00CE4E2F" w:rsidP="00655C2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Spoločnosť </w:t>
            </w:r>
            <w:r w:rsidRPr="0016280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nie je </w:t>
            </w: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neobmedzene ručiacim spoločníkom v iných účtovných jednotkách. </w:t>
            </w:r>
          </w:p>
          <w:p w:rsidR="00CE4E2F" w:rsidRPr="0016280E" w:rsidRDefault="00CE4E2F" w:rsidP="00655C2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Právny dôvod na zostavenie účtovnej závierky : </w:t>
            </w: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posledný deň účtovného obdobia </w:t>
            </w:r>
          </w:p>
          <w:p w:rsidR="00EB6430" w:rsidRPr="0016280E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 </w:t>
            </w:r>
            <w:r w:rsidR="00655C26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( riadna ) za</w:t>
            </w:r>
            <w:r w:rsidR="000A515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obdobie 01.01.2023</w:t>
            </w:r>
            <w:r w:rsidR="00FC1CE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do 31.12.202</w:t>
            </w:r>
            <w:r w:rsidR="000A515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3</w:t>
            </w:r>
          </w:p>
          <w:p w:rsidR="001E3635" w:rsidRPr="0016280E" w:rsidRDefault="001E3635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Pr="0016280E" w:rsidRDefault="001E3635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E4E2F" w:rsidRPr="0016280E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B. ČLENOVIA ORGÁNOV SPOLOČNOSTI : </w:t>
            </w:r>
          </w:p>
          <w:p w:rsidR="00CE4E2F" w:rsidRPr="0016280E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</w:t>
            </w:r>
          </w:p>
          <w:p w:rsidR="00CE4E2F" w:rsidRPr="0016280E" w:rsidRDefault="00CE4E2F" w:rsidP="000A52D7">
            <w:pPr>
              <w:pStyle w:val="Odsekzoznamu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Štatutárny orgán : konateľ </w:t>
            </w:r>
          </w:p>
          <w:tbl>
            <w:tblPr>
              <w:tblW w:w="0" w:type="auto"/>
              <w:tblInd w:w="2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617"/>
              <w:gridCol w:w="1655"/>
              <w:gridCol w:w="1060"/>
              <w:gridCol w:w="1171"/>
              <w:gridCol w:w="2262"/>
              <w:gridCol w:w="2361"/>
            </w:tblGrid>
            <w:tr w:rsidR="00EB6430" w:rsidRPr="0016280E" w:rsidTr="00EB6430">
              <w:trPr>
                <w:trHeight w:val="840"/>
              </w:trPr>
              <w:tc>
                <w:tcPr>
                  <w:tcW w:w="450" w:type="dxa"/>
                  <w:vMerge w:val="restart"/>
                </w:tcPr>
                <w:p w:rsidR="00EB6430" w:rsidRPr="0016280E" w:rsidRDefault="00EB6430" w:rsidP="00EB6430">
                  <w:pPr>
                    <w:spacing w:after="0" w:line="240" w:lineRule="auto"/>
                    <w:ind w:left="-30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EB6430" w:rsidRPr="0016280E" w:rsidRDefault="00EB6430" w:rsidP="00EB6430">
                  <w:pPr>
                    <w:spacing w:after="0" w:line="240" w:lineRule="auto"/>
                    <w:ind w:left="-30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EB6430" w:rsidRPr="0016280E" w:rsidRDefault="00EB6430" w:rsidP="00EB6430">
                  <w:pPr>
                    <w:spacing w:after="0" w:line="240" w:lineRule="auto"/>
                    <w:ind w:left="-3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Por. Číslo</w:t>
                  </w:r>
                </w:p>
              </w:tc>
              <w:tc>
                <w:tcPr>
                  <w:tcW w:w="1692" w:type="dxa"/>
                  <w:vMerge w:val="restart"/>
                </w:tcPr>
                <w:p w:rsidR="00EB6430" w:rsidRPr="0016280E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EB6430" w:rsidRPr="0016280E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Spoločník Akcionár</w:t>
                  </w:r>
                </w:p>
              </w:tc>
              <w:tc>
                <w:tcPr>
                  <w:tcW w:w="2208" w:type="dxa"/>
                  <w:gridSpan w:val="2"/>
                </w:tcPr>
                <w:p w:rsidR="00EB6430" w:rsidRPr="0016280E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Výška podielu na základnom imaní</w:t>
                  </w:r>
                </w:p>
              </w:tc>
              <w:tc>
                <w:tcPr>
                  <w:tcW w:w="2325" w:type="dxa"/>
                  <w:vMerge w:val="restart"/>
                </w:tcPr>
                <w:p w:rsidR="00EB6430" w:rsidRPr="0016280E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Podiel na Hlasovacích právach v %</w:t>
                  </w:r>
                </w:p>
              </w:tc>
              <w:tc>
                <w:tcPr>
                  <w:tcW w:w="2445" w:type="dxa"/>
                  <w:vMerge w:val="restart"/>
                </w:tcPr>
                <w:p w:rsidR="00EB6430" w:rsidRPr="0016280E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Iný podiel na ostatných položkách VI ako na ZI v %</w:t>
                  </w:r>
                </w:p>
              </w:tc>
            </w:tr>
            <w:tr w:rsidR="00EB6430" w:rsidRPr="0016280E" w:rsidTr="00EB6430">
              <w:trPr>
                <w:trHeight w:val="320"/>
              </w:trPr>
              <w:tc>
                <w:tcPr>
                  <w:tcW w:w="450" w:type="dxa"/>
                  <w:vMerge/>
                </w:tcPr>
                <w:p w:rsidR="00EB6430" w:rsidRPr="0016280E" w:rsidRDefault="00EB6430" w:rsidP="00EB6430">
                  <w:pPr>
                    <w:spacing w:after="0" w:line="240" w:lineRule="auto"/>
                    <w:ind w:left="-30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92" w:type="dxa"/>
                  <w:vMerge/>
                </w:tcPr>
                <w:p w:rsidR="00EB6430" w:rsidRPr="0016280E" w:rsidRDefault="00EB6430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992" w:type="dxa"/>
                </w:tcPr>
                <w:p w:rsidR="00EB6430" w:rsidRPr="0016280E" w:rsidRDefault="00EB6430" w:rsidP="00EB643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absolútne</w:t>
                  </w:r>
                </w:p>
              </w:tc>
              <w:tc>
                <w:tcPr>
                  <w:tcW w:w="1216" w:type="dxa"/>
                </w:tcPr>
                <w:p w:rsidR="00EB6430" w:rsidRPr="0016280E" w:rsidRDefault="0021530C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v %</w:t>
                  </w:r>
                </w:p>
              </w:tc>
              <w:tc>
                <w:tcPr>
                  <w:tcW w:w="2325" w:type="dxa"/>
                  <w:vMerge/>
                </w:tcPr>
                <w:p w:rsidR="00EB6430" w:rsidRPr="0016280E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2445" w:type="dxa"/>
                  <w:vMerge/>
                </w:tcPr>
                <w:p w:rsidR="00EB6430" w:rsidRPr="0016280E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EB6430" w:rsidRPr="0016280E" w:rsidTr="00EB6430">
              <w:trPr>
                <w:trHeight w:val="255"/>
              </w:trPr>
              <w:tc>
                <w:tcPr>
                  <w:tcW w:w="450" w:type="dxa"/>
                </w:tcPr>
                <w:p w:rsidR="00EB6430" w:rsidRPr="0016280E" w:rsidRDefault="00EB6430" w:rsidP="00EB6430">
                  <w:pPr>
                    <w:spacing w:after="0" w:line="240" w:lineRule="auto"/>
                    <w:ind w:left="-3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1.</w:t>
                  </w:r>
                </w:p>
              </w:tc>
              <w:tc>
                <w:tcPr>
                  <w:tcW w:w="1692" w:type="dxa"/>
                </w:tcPr>
                <w:p w:rsidR="00EB6430" w:rsidRPr="0016280E" w:rsidRDefault="00655C26" w:rsidP="00EB643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Ivan Čech</w:t>
                  </w:r>
                </w:p>
              </w:tc>
              <w:tc>
                <w:tcPr>
                  <w:tcW w:w="992" w:type="dxa"/>
                </w:tcPr>
                <w:p w:rsidR="00EB6430" w:rsidRPr="0016280E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5000</w:t>
                  </w:r>
                </w:p>
              </w:tc>
              <w:tc>
                <w:tcPr>
                  <w:tcW w:w="1216" w:type="dxa"/>
                </w:tcPr>
                <w:p w:rsidR="00EB6430" w:rsidRPr="0016280E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100</w:t>
                  </w:r>
                </w:p>
              </w:tc>
              <w:tc>
                <w:tcPr>
                  <w:tcW w:w="2325" w:type="dxa"/>
                </w:tcPr>
                <w:p w:rsidR="00EB6430" w:rsidRPr="0016280E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100</w:t>
                  </w:r>
                </w:p>
              </w:tc>
              <w:tc>
                <w:tcPr>
                  <w:tcW w:w="2445" w:type="dxa"/>
                </w:tcPr>
                <w:p w:rsidR="00EB6430" w:rsidRPr="0016280E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100</w:t>
                  </w:r>
                </w:p>
              </w:tc>
            </w:tr>
          </w:tbl>
          <w:p w:rsidR="00CE4E2F" w:rsidRPr="0016280E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E4E2F" w:rsidRPr="0016280E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E4E2F" w:rsidRPr="0016280E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C. ÚDAJE O KONSOLIDOVANOM CELKU    </w:t>
            </w:r>
          </w:p>
          <w:p w:rsidR="000A1AD6" w:rsidRPr="0016280E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Účtovná jednotka nie je súčasťou konsolidovaného celku. </w:t>
            </w:r>
          </w:p>
          <w:p w:rsidR="000A1AD6" w:rsidRPr="0016280E" w:rsidRDefault="000A1AD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0A1AD6" w:rsidRPr="0016280E" w:rsidRDefault="000A1AD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D. POUŽITÉ ÚČTOVNÉ ZÁSADY A ÚČTOVNÉ METÓDY </w:t>
            </w:r>
          </w:p>
          <w:p w:rsidR="000A1AD6" w:rsidRPr="0016280E" w:rsidRDefault="000A1AD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0A1AD6" w:rsidRPr="0016280E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zostavila účtovnú závierku za predpokladu nepretržitého pokračovania </w:t>
            </w:r>
          </w:p>
          <w:p w:rsidR="000A1AD6" w:rsidRPr="0016280E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vo svojej činnosti.</w:t>
            </w:r>
          </w:p>
          <w:p w:rsidR="000A1AD6" w:rsidRPr="0016280E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Spoločnosť uplatnila účtovné zásady a účtovné metódy v súlade s platnými účtovnými</w:t>
            </w:r>
          </w:p>
          <w:p w:rsidR="000A1AD6" w:rsidRPr="0016280E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predpismi.</w:t>
            </w:r>
          </w:p>
          <w:p w:rsidR="000A1AD6" w:rsidRPr="0016280E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Spôsob oceňovania jednotlivých zložiek majetku a záväzkov: </w:t>
            </w:r>
          </w:p>
          <w:p w:rsidR="000A1AD6" w:rsidRPr="0016280E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Účtovná jednotka oceňovala majetok a záväzky ku dňu uskutočnenia účtovného prípadu- </w:t>
            </w: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obstarávacou cenou, </w:t>
            </w: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dlhodobý hmotný a nehmotný majetok obstaraný kúpou, zásoby obstarané kúpou. </w:t>
            </w:r>
          </w:p>
          <w:p w:rsidR="000A1AD6" w:rsidRPr="0016280E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Obstarávacia cena obsahuje náklady súvisiace s obstaraním :</w:t>
            </w:r>
          </w:p>
          <w:p w:rsidR="000A1AD6" w:rsidRPr="0016280E" w:rsidRDefault="000A1AD6" w:rsidP="000A52D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Menovitou hodnotou, peňažné prostriedky a ceniny, záväzky pri ich vzniku, pohľadávky pri ich vzniku. </w:t>
            </w:r>
          </w:p>
          <w:p w:rsidR="000A1AD6" w:rsidRPr="0016280E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Spoločnosti neboli poskytnuté žiadne dotácie. </w:t>
            </w:r>
          </w:p>
          <w:p w:rsidR="00D374EE" w:rsidRPr="005854BF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Tvorba odpisového plánu pre dlhod</w:t>
            </w:r>
            <w:r w:rsidR="005854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obý hmotný majetok : </w:t>
            </w:r>
            <w:proofErr w:type="spellStart"/>
            <w:r w:rsidR="005854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účt</w:t>
            </w:r>
            <w:proofErr w:type="spellEnd"/>
            <w:r w:rsidR="005854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. jednotka zostavila odpisový plán podľa § 28 ods. 3 zák. o účtovníctve, podľa ktorého HM odpisuje. Majetok odpisuje len do výšky jeho ocenenia v účtovníctve. </w:t>
            </w:r>
          </w:p>
          <w:p w:rsidR="005854BF" w:rsidRDefault="005854BF" w:rsidP="005854BF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Zostatkovú hodnotu zisťuje pomocou oprávok. Daň. odpisy predstavujú postupné zahrňovanie odpisov majetku do daň. výdavkov ( § 22 ods. 1 zák. o dani z príjmov). </w:t>
            </w:r>
          </w:p>
          <w:p w:rsidR="005854BF" w:rsidRDefault="005854BF" w:rsidP="005854BF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Postup pri odpisovaní HM nám stanovuje § 26 zák. o dani z príjmov. </w:t>
            </w:r>
          </w:p>
          <w:p w:rsidR="005854BF" w:rsidRDefault="005854BF" w:rsidP="005854BF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Spôsob daň. odpisov nie je možné meniť počas celej doby odpisovania (§26 ods. 3 zák. o dani z príjmov )</w:t>
            </w:r>
            <w:r w:rsidR="0020057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.</w:t>
            </w:r>
          </w:p>
          <w:p w:rsidR="00D374EE" w:rsidRPr="0016280E" w:rsidRDefault="00D374EE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v danom období neúčtovala o cenných papieroch. </w:t>
            </w:r>
          </w:p>
          <w:p w:rsidR="00D374EE" w:rsidRPr="0016280E" w:rsidRDefault="00D374EE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D374EE" w:rsidRPr="0016280E" w:rsidRDefault="00D374EE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E. ÚDAJE VYKÁZANÉ NA STRANE AKTÍV SÚVAHY</w:t>
            </w:r>
          </w:p>
          <w:p w:rsidR="00DE53CA" w:rsidRPr="0016280E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DE53CA" w:rsidRPr="00D976C6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Dlho</w:t>
            </w:r>
            <w:r w:rsidR="000A51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dobý hmotný majetok k 31.12.2023 je v sume : 2630</w:t>
            </w:r>
            <w:r w:rsidR="0020057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</w:t>
            </w: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  <w:p w:rsidR="00D976C6" w:rsidRPr="0016280E" w:rsidRDefault="00D976C6" w:rsidP="00D976C6">
            <w:pPr>
              <w:pStyle w:val="Odsekzoznamu"/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DE53CA" w:rsidRPr="0016280E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Dlhodobý finančný majetok spoločnosť nevlastní. </w:t>
            </w:r>
          </w:p>
          <w:p w:rsidR="00DE53CA" w:rsidRPr="0016280E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Zásoby – Spoločnosť účtuje o zásobách spôsobom B tak, ak</w:t>
            </w:r>
            <w:r w:rsidR="005157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 to definujú postupy účtovania priamo do nákladov. </w:t>
            </w:r>
          </w:p>
          <w:p w:rsidR="00DE53CA" w:rsidRPr="0016280E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Výskumná a vývojová činnosť za účtovné obdobie sa nevykonávala. </w:t>
            </w:r>
          </w:p>
          <w:p w:rsidR="00DE53CA" w:rsidRPr="0016280E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Zákazková výroba nebola účtovaná. </w:t>
            </w:r>
          </w:p>
          <w:p w:rsidR="00DE53CA" w:rsidRPr="0016280E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DE53CA" w:rsidRPr="0016280E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Pohľadávky z o</w:t>
            </w:r>
            <w:r w:rsidR="000A51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bchodného styku – vo výške 1820</w:t>
            </w: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                                  </w:t>
            </w:r>
          </w:p>
          <w:p w:rsidR="00DE53CA" w:rsidRPr="0016280E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6 a) Pohľadávky neboli zabezpečené záložným právom alebo inou formou zabezpečenia.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6 b) Na pohľadávky sa nezriadilo záložné právo.</w:t>
            </w:r>
          </w:p>
          <w:p w:rsidR="00515746" w:rsidRDefault="0051574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6 c) O</w:t>
            </w:r>
            <w:r w:rsidR="002043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statné pohľadávky – vo výške 0 Eur </w:t>
            </w:r>
          </w:p>
          <w:p w:rsidR="00D976C6" w:rsidRPr="0016280E" w:rsidRDefault="00D976C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E53CA" w:rsidRPr="0016280E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E53CA" w:rsidRPr="0016280E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Odložená daňová pohľadávka nebola zúčtovaná. </w:t>
            </w:r>
          </w:p>
          <w:p w:rsidR="00EE3A61" w:rsidRPr="0016280E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Krátkodobý finančný majetok – peniaze a účty v bankách v sume </w:t>
            </w:r>
            <w:r w:rsidR="000A51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12068</w:t>
            </w:r>
            <w:r w:rsidR="00EE3A61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</w:t>
            </w:r>
          </w:p>
          <w:p w:rsidR="00EE3A61" w:rsidRPr="0016280E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a)Významné zložky krátkodobého finančného majetku nie sú. </w:t>
            </w:r>
          </w:p>
          <w:p w:rsidR="00EE3A61" w:rsidRPr="0016280E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b)Opravné položky ku krátkodobému finančnému majetku neboli účtované. </w:t>
            </w:r>
          </w:p>
          <w:p w:rsidR="00EE3A61" w:rsidRPr="0016280E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c)Záložné právo na krátkodobý finančný majetok nebolo zriadené. </w:t>
            </w:r>
          </w:p>
          <w:p w:rsidR="00EE3A61" w:rsidRPr="0016280E" w:rsidRDefault="00EE3A61" w:rsidP="000A5158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lastRenderedPageBreak/>
              <w:t xml:space="preserve">8 d)Precenenie krátkodobého finančného majetku nebolo vykonané. </w:t>
            </w:r>
          </w:p>
          <w:p w:rsidR="00EE3A61" w:rsidRPr="0016280E" w:rsidRDefault="00EE3A61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Významné položky časového rozloženia nákladov budúcich období a príjmov budúcich období neboli účtované. </w:t>
            </w:r>
          </w:p>
          <w:p w:rsidR="00EE3A61" w:rsidRPr="0016280E" w:rsidRDefault="00EE3A61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Goodwill</w:t>
            </w:r>
            <w:proofErr w:type="spellEnd"/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, </w:t>
            </w:r>
            <w:proofErr w:type="spellStart"/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badwil</w:t>
            </w:r>
            <w:proofErr w:type="spellEnd"/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nebol účtovaný. </w:t>
            </w:r>
          </w:p>
          <w:p w:rsidR="00EE3A61" w:rsidRPr="0016280E" w:rsidRDefault="00EE3A61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Opravná položka k nadobudnutému majetku nebola účtovaná. </w:t>
            </w:r>
          </w:p>
          <w:p w:rsidR="001E3635" w:rsidRPr="0016280E" w:rsidRDefault="001E3635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Pr="0016280E" w:rsidRDefault="001E3635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EE3A61" w:rsidRPr="0016280E" w:rsidRDefault="00EE3A61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F. ÚDAJE VYKÁZANĚ NA STRANE PASÍV</w:t>
            </w:r>
          </w:p>
          <w:p w:rsidR="00EE3A61" w:rsidRPr="0016280E" w:rsidRDefault="00EE3A6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EE3A61" w:rsidRPr="0016280E" w:rsidRDefault="00A63BA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EE3A61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Základné imanie spoločnosti činí 5000 Eur a je tvorené vkladmi týchto spoločníkov : </w:t>
            </w:r>
          </w:p>
          <w:p w:rsidR="00EE3A61" w:rsidRPr="0016280E" w:rsidRDefault="00EE3A6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9005B9" w:rsidRPr="0016280E" w:rsidRDefault="00A63BA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20057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Čech Ivan </w:t>
            </w:r>
            <w:r w:rsidR="00EE3A61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(100%)</w:t>
            </w:r>
            <w:r w:rsidR="009005B9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</w:t>
            </w:r>
            <w:r w:rsidR="0020057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</w:t>
            </w:r>
            <w:r w:rsidR="009005B9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</w:t>
            </w:r>
            <w:r w:rsidR="009005B9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sk-SK"/>
              </w:rPr>
              <w:t>EUR________5000</w:t>
            </w:r>
          </w:p>
          <w:p w:rsidR="009005B9" w:rsidRPr="0016280E" w:rsidRDefault="009005B9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                            </w:t>
            </w:r>
            <w:r w:rsidR="00FB67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EUR   </w:t>
            </w: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</w:t>
            </w:r>
            <w:r w:rsidR="00FB67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5000</w:t>
            </w:r>
          </w:p>
          <w:p w:rsidR="009005B9" w:rsidRPr="0016280E" w:rsidRDefault="009005B9" w:rsidP="000A52D7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Základné imanie spoločnosti bolo splatené v plnom rozsahu. </w:t>
            </w:r>
          </w:p>
          <w:p w:rsidR="009005B9" w:rsidRPr="0016280E" w:rsidRDefault="009005B9" w:rsidP="000A52D7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Záväzky</w:t>
            </w:r>
          </w:p>
          <w:p w:rsidR="009005B9" w:rsidRPr="0016280E" w:rsidRDefault="009005B9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2a) Záväzky podľa splatnosti </w:t>
            </w:r>
          </w:p>
          <w:tbl>
            <w:tblPr>
              <w:tblStyle w:val="Mriekatabuky"/>
              <w:tblW w:w="0" w:type="auto"/>
              <w:tblInd w:w="360" w:type="dxa"/>
              <w:tblLook w:val="04A0" w:firstRow="1" w:lastRow="0" w:firstColumn="1" w:lastColumn="0" w:noHBand="0" w:noVBand="1"/>
            </w:tblPr>
            <w:tblGrid>
              <w:gridCol w:w="7335"/>
              <w:gridCol w:w="1456"/>
            </w:tblGrid>
            <w:tr w:rsidR="0021530C" w:rsidRPr="0016280E" w:rsidTr="0021530C">
              <w:tc>
                <w:tcPr>
                  <w:tcW w:w="7335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Text</w:t>
                  </w:r>
                </w:p>
              </w:tc>
              <w:tc>
                <w:tcPr>
                  <w:tcW w:w="1456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Hodnota</w:t>
                  </w:r>
                </w:p>
              </w:tc>
            </w:tr>
            <w:tr w:rsidR="0021530C" w:rsidRPr="0016280E" w:rsidTr="0021530C">
              <w:tc>
                <w:tcPr>
                  <w:tcW w:w="7335" w:type="dxa"/>
                </w:tcPr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Záväzky </w:t>
                  </w:r>
                  <w:r w:rsidR="00FB672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zo zostatkovou dobou splatnosti do jedného roka vrátane </w:t>
                  </w:r>
                </w:p>
              </w:tc>
              <w:tc>
                <w:tcPr>
                  <w:tcW w:w="1456" w:type="dxa"/>
                </w:tcPr>
                <w:p w:rsidR="0021530C" w:rsidRPr="0016280E" w:rsidRDefault="00FB672B" w:rsidP="00874E6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</w:t>
                  </w:r>
                  <w:r w:rsidR="000A515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</w:t>
                  </w:r>
                  <w:r w:rsidR="002043D4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0</w:t>
                  </w:r>
                  <w:r w:rsidR="00874E67"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Eur </w:t>
                  </w:r>
                </w:p>
              </w:tc>
            </w:tr>
            <w:tr w:rsidR="0021530C" w:rsidRPr="0016280E" w:rsidTr="0021530C">
              <w:tc>
                <w:tcPr>
                  <w:tcW w:w="7335" w:type="dxa"/>
                </w:tcPr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Záväzky po lehote splatnosti</w:t>
                  </w:r>
                </w:p>
              </w:tc>
              <w:tc>
                <w:tcPr>
                  <w:tcW w:w="1456" w:type="dxa"/>
                </w:tcPr>
                <w:p w:rsidR="0021530C" w:rsidRPr="0016280E" w:rsidRDefault="00874E67" w:rsidP="00874E6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   0 Eur</w:t>
                  </w:r>
                </w:p>
              </w:tc>
            </w:tr>
          </w:tbl>
          <w:p w:rsidR="009005B9" w:rsidRPr="0016280E" w:rsidRDefault="009005B9" w:rsidP="00A63B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97AD5" w:rsidRPr="0016280E" w:rsidRDefault="00D97AD5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2b)Krátkodobé záväzky v členení podľa jednotlivých položiek súvahy ( do jedného roka )</w:t>
            </w:r>
          </w:p>
          <w:p w:rsidR="00305FB1" w:rsidRPr="0016280E" w:rsidRDefault="00D976C6" w:rsidP="000A52D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Daňové záväzky : daň z príjmov (591 )         </w:t>
            </w:r>
            <w:r w:rsidR="000A51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59</w:t>
            </w:r>
            <w:r w:rsidR="00FC1CE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6</w:t>
            </w:r>
            <w:r w:rsidR="000E23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305FB1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Eur </w:t>
            </w:r>
          </w:p>
          <w:p w:rsidR="00305FB1" w:rsidRPr="0016280E" w:rsidRDefault="00874E67" w:rsidP="000A52D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Krátkodobé záväzky z obchodného sty</w:t>
            </w:r>
            <w:r w:rsidR="00627E51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ku</w:t>
            </w: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D976C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(321 )      </w:t>
            </w:r>
            <w:r w:rsidR="00305FB1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0A51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</w:t>
            </w:r>
            <w:r w:rsidR="002043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</w:t>
            </w:r>
            <w:r w:rsidR="000A52D7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14237F" w:rsidRPr="0016280E" w:rsidRDefault="0014237F" w:rsidP="001423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2c) Dlhodobé záväzky neboli účtované. </w:t>
            </w:r>
          </w:p>
          <w:p w:rsidR="0014237F" w:rsidRPr="0016280E" w:rsidRDefault="0014237F" w:rsidP="001423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2d) Záväzky neboli zabezpečené záložným právom alebo inou formou zabezpečenia. </w:t>
            </w:r>
          </w:p>
          <w:p w:rsidR="0014237F" w:rsidRPr="0016280E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Odložený daňový záväzok nebol účtovaný. </w:t>
            </w:r>
          </w:p>
          <w:p w:rsidR="0014237F" w:rsidRPr="0016280E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Dlhopisy neboli vydané. </w:t>
            </w:r>
          </w:p>
          <w:p w:rsidR="0014237F" w:rsidRPr="0016280E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Bankové úvery, pôžičky, finančné výpomoci – neboli poskytnuté.</w:t>
            </w:r>
          </w:p>
          <w:p w:rsidR="0014237F" w:rsidRPr="0016280E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Významné položky časového rozlíšenia výdavkov budúcich období a výnosov budúcich období neboli zaúčtované. </w:t>
            </w:r>
          </w:p>
          <w:p w:rsidR="0014237F" w:rsidRPr="0016280E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Významné položky derivátov neboli účtované. </w:t>
            </w:r>
          </w:p>
          <w:p w:rsidR="009C4CE4" w:rsidRPr="0016280E" w:rsidRDefault="009C4CE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9C4CE4" w:rsidRPr="0016280E" w:rsidRDefault="009C4CE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G. Výsledok hospodárenia </w:t>
            </w: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za sledo</w:t>
            </w:r>
            <w:r w:rsidR="002043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van</w:t>
            </w:r>
            <w:r w:rsidR="0053677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é obdobie po zdanení bol </w:t>
            </w:r>
            <w:bookmarkStart w:id="0" w:name="_GoBack"/>
            <w:bookmarkEnd w:id="0"/>
            <w:r w:rsidR="000A51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3376</w:t>
            </w:r>
            <w:r w:rsidR="00184504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</w:t>
            </w:r>
          </w:p>
          <w:p w:rsidR="004F0264" w:rsidRPr="0016280E" w:rsidRDefault="004F026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4F0264" w:rsidRPr="0016280E" w:rsidRDefault="004F026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H. INFORMÁCIE O VÝNOSOCH </w:t>
            </w:r>
          </w:p>
          <w:p w:rsidR="00754B13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4F0264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Výnosy z hospodárskej činnosti </w:t>
            </w:r>
            <w:r w:rsidR="00754B13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280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(602)</w:t>
            </w:r>
            <w:r w:rsidR="00754B13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</w:t>
            </w:r>
            <w:r w:rsidR="000E23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280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0A51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22218</w:t>
            </w:r>
            <w:r w:rsidR="002043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754B13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754B13" w:rsidRDefault="000E236E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( Tržby z predaja vlastných výrobkov a služieb )</w:t>
            </w:r>
          </w:p>
          <w:p w:rsidR="000E236E" w:rsidRPr="0016280E" w:rsidRDefault="000E236E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Pr="0016280E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I. INFORMÁCIE O NÁKLADOCH </w:t>
            </w:r>
          </w:p>
          <w:p w:rsidR="00754B13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754B13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Náklady na hospodársku činnosť : </w:t>
            </w:r>
            <w:r w:rsidR="000E23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</w:t>
            </w:r>
            <w:r w:rsidR="000A51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18186</w:t>
            </w:r>
            <w:r w:rsidR="000E23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0E23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 toho : spotreba materiálu</w:t>
            </w:r>
            <w:r w:rsidR="00754B13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:                                                       </w:t>
            </w:r>
            <w:r w:rsidR="000A51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3917</w:t>
            </w:r>
            <w:r w:rsidR="00754B13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0E236E" w:rsidRDefault="000E236E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: služby :                                                         </w:t>
            </w:r>
            <w:r w:rsidR="00065BE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  <w:r w:rsidR="000A51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12652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</w:t>
            </w:r>
          </w:p>
          <w:p w:rsidR="004E38EF" w:rsidRDefault="00065BEF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: odpisy k 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dlhodob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. HM (551)</w:t>
            </w:r>
            <w:r w:rsidR="004E38E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:                                           </w:t>
            </w:r>
            <w:r w:rsidR="000A51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1484</w:t>
            </w:r>
            <w:r w:rsidR="004E38E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</w:t>
            </w:r>
          </w:p>
          <w:p w:rsidR="00CB63B8" w:rsidRPr="0016280E" w:rsidRDefault="00CB63B8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: ostatné náklady na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hospod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Činnost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         133 Eur</w:t>
            </w:r>
          </w:p>
          <w:p w:rsidR="001E3635" w:rsidRPr="0016280E" w:rsidRDefault="001E3635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Výsledok hospodárenia z hospodárskej činnosti    </w:t>
            </w:r>
            <w:r w:rsidR="004E38E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</w:t>
            </w:r>
            <w:r w:rsidR="002043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  <w:r w:rsidR="00CB63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4032</w:t>
            </w:r>
            <w:r w:rsidR="002043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Eur </w:t>
            </w:r>
          </w:p>
          <w:p w:rsidR="00754B13" w:rsidRPr="0016280E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Pr="0016280E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J. DAŇ Z PRÍJMOV</w:t>
            </w:r>
          </w:p>
          <w:p w:rsidR="00754B13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5B6A0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</w:t>
            </w:r>
            <w:r w:rsidR="00754B13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účtovala odloženú</w:t>
            </w:r>
            <w:r w:rsidR="005B6A0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daňový záväzok:    </w:t>
            </w:r>
            <w:r w:rsidR="00CB63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596</w:t>
            </w:r>
            <w:r w:rsidR="005B6A0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</w:t>
            </w:r>
            <w:r w:rsidR="00754B13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  <w:p w:rsidR="00754B13" w:rsidRPr="0016280E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Pr="0016280E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K. ÚDAJE NA PODSÚVAHOVÝCH ÚČTOCH </w:t>
            </w:r>
          </w:p>
          <w:p w:rsidR="00754B13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lastRenderedPageBreak/>
              <w:t xml:space="preserve">     </w:t>
            </w:r>
            <w:r w:rsidR="00754B13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Neuvádzajú sa informácie o významných položkách na podsúvahových účtoch. </w:t>
            </w:r>
          </w:p>
          <w:p w:rsidR="00754B13" w:rsidRPr="0016280E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Pr="0016280E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L. INÉ AKTÍVA A INÉ PASÍVA</w:t>
            </w:r>
          </w:p>
          <w:p w:rsidR="00754B13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neeviduje iné aktíva a pasíva. </w:t>
            </w:r>
          </w:p>
          <w:p w:rsidR="00754B13" w:rsidRPr="0016280E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63BAA" w:rsidRPr="0016280E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M. PRÍJMY A VÝHODY ĆLENOV ŚTATUTÁRNYCH ORGÁNOV, DOZORNÝCH </w:t>
            </w:r>
            <w:r w:rsidR="00A63BAA"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</w:t>
            </w:r>
          </w:p>
          <w:p w:rsidR="00754B13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ORGÁNOV A INÝCH </w:t>
            </w: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ORGÁNOV ÚČ</w:t>
            </w:r>
            <w:r w:rsidR="00754B13"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TOVNEJ JEDNOTKY </w:t>
            </w:r>
          </w:p>
          <w:p w:rsidR="00A63BAA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Tieto výhody v spoločnosti nenastali. </w:t>
            </w:r>
          </w:p>
          <w:p w:rsidR="00A63BAA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63BAA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N. EKONOMICKÉ VZŤAHY – ÚČTOVNEJ JEDNOTKY A SPRIAZNENÝCH </w:t>
            </w:r>
            <w:proofErr w:type="spellStart"/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OSôB</w:t>
            </w:r>
            <w:proofErr w:type="spellEnd"/>
          </w:p>
          <w:p w:rsidR="00754B13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Neboli evidované vzťahy medzi spriaznenými osobami. </w:t>
            </w:r>
          </w:p>
          <w:p w:rsidR="00A63BAA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63BAA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O. SKUTOČNOSTI, KTORÉ NASTALI </w:t>
            </w:r>
            <w:r w:rsidR="0024585C"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PO DNI, KU KTORÉMU SA ZOSTAVUJE </w:t>
            </w:r>
          </w:p>
          <w:p w:rsidR="00A63BAA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ÚČTOVNÁ ZÁVIERKA DO DŇA ZOSTAVENIA ÚČTOVNEJ ZÁVIERKY</w:t>
            </w:r>
          </w:p>
          <w:p w:rsidR="00874E67" w:rsidRPr="0016280E" w:rsidRDefault="00A63BAA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Tieto nenastali</w:t>
            </w:r>
          </w:p>
          <w:p w:rsidR="0024585C" w:rsidRPr="0016280E" w:rsidRDefault="0024585C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24585C" w:rsidRPr="0016280E" w:rsidRDefault="0024585C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P. PREHĽAD ZMIEN VLASTNÉHO IMANIA </w:t>
            </w:r>
          </w:p>
          <w:p w:rsidR="00874E67" w:rsidRPr="0016280E" w:rsidRDefault="00874E67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E53CA" w:rsidRPr="0016280E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Style w:val="Mriekatabuky"/>
              <w:tblW w:w="0" w:type="auto"/>
              <w:tblLook w:val="04A0" w:firstRow="1" w:lastRow="0" w:firstColumn="1" w:lastColumn="0" w:noHBand="0" w:noVBand="1"/>
            </w:tblPr>
            <w:tblGrid>
              <w:gridCol w:w="5427"/>
              <w:gridCol w:w="1134"/>
              <w:gridCol w:w="1276"/>
              <w:gridCol w:w="1309"/>
            </w:tblGrid>
            <w:tr w:rsidR="0021530C" w:rsidRPr="0016280E" w:rsidTr="0021530C">
              <w:trPr>
                <w:trHeight w:val="828"/>
              </w:trPr>
              <w:tc>
                <w:tcPr>
                  <w:tcW w:w="5427" w:type="dxa"/>
                </w:tcPr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Členenie vlastného imania</w:t>
                  </w:r>
                </w:p>
              </w:tc>
              <w:tc>
                <w:tcPr>
                  <w:tcW w:w="1134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Stav na začiatku bež. </w:t>
                  </w:r>
                  <w:proofErr w:type="spellStart"/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účt</w:t>
                  </w:r>
                  <w:proofErr w:type="spellEnd"/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 obdobia</w:t>
                  </w:r>
                </w:p>
              </w:tc>
              <w:tc>
                <w:tcPr>
                  <w:tcW w:w="1276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Zvýšenie Zníženie</w:t>
                  </w:r>
                </w:p>
              </w:tc>
              <w:tc>
                <w:tcPr>
                  <w:tcW w:w="1309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Stav na Konci bež. </w:t>
                  </w:r>
                  <w:proofErr w:type="spellStart"/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účt</w:t>
                  </w:r>
                  <w:proofErr w:type="spellEnd"/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 obdobia</w:t>
                  </w:r>
                </w:p>
              </w:tc>
            </w:tr>
            <w:tr w:rsidR="0021530C" w:rsidRPr="0016280E" w:rsidTr="0021530C">
              <w:tc>
                <w:tcPr>
                  <w:tcW w:w="5427" w:type="dxa"/>
                </w:tcPr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Vlastné imanie spolu:</w:t>
                  </w:r>
                </w:p>
              </w:tc>
              <w:tc>
                <w:tcPr>
                  <w:tcW w:w="1134" w:type="dxa"/>
                </w:tcPr>
                <w:p w:rsidR="0021530C" w:rsidRPr="0016280E" w:rsidRDefault="00996325" w:rsidP="00996325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10863</w:t>
                  </w:r>
                </w:p>
              </w:tc>
              <w:tc>
                <w:tcPr>
                  <w:tcW w:w="1276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16280E" w:rsidRDefault="00996325" w:rsidP="00996325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14238</w:t>
                  </w:r>
                </w:p>
              </w:tc>
            </w:tr>
            <w:tr w:rsidR="0021530C" w:rsidRPr="0016280E" w:rsidTr="0021530C">
              <w:tc>
                <w:tcPr>
                  <w:tcW w:w="5427" w:type="dxa"/>
                </w:tcPr>
                <w:p w:rsidR="0021530C" w:rsidRPr="0016280E" w:rsidRDefault="0021530C" w:rsidP="0021530C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-základné imanie zapísané do OR (411)</w:t>
                  </w:r>
                </w:p>
              </w:tc>
              <w:tc>
                <w:tcPr>
                  <w:tcW w:w="1134" w:type="dxa"/>
                </w:tcPr>
                <w:p w:rsidR="0021530C" w:rsidRPr="0016280E" w:rsidRDefault="00EF07E1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5000</w:t>
                  </w:r>
                </w:p>
              </w:tc>
              <w:tc>
                <w:tcPr>
                  <w:tcW w:w="1276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16280E" w:rsidRDefault="00EF07E1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5000</w:t>
                  </w:r>
                </w:p>
              </w:tc>
            </w:tr>
            <w:tr w:rsidR="0021530C" w:rsidRPr="0016280E" w:rsidTr="0021530C">
              <w:tc>
                <w:tcPr>
                  <w:tcW w:w="5427" w:type="dxa"/>
                </w:tcPr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-rezervný fond (nedeliteľný fond)</w:t>
                  </w:r>
                </w:p>
              </w:tc>
              <w:tc>
                <w:tcPr>
                  <w:tcW w:w="1134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16280E" w:rsidTr="0021530C">
              <w:tc>
                <w:tcPr>
                  <w:tcW w:w="5427" w:type="dxa"/>
                </w:tcPr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-ostatné kapitálové fondy (413)</w:t>
                  </w:r>
                </w:p>
              </w:tc>
              <w:tc>
                <w:tcPr>
                  <w:tcW w:w="1134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16280E" w:rsidTr="0021530C">
              <w:tc>
                <w:tcPr>
                  <w:tcW w:w="5427" w:type="dxa"/>
                </w:tcPr>
                <w:p w:rsidR="0021530C" w:rsidRPr="0016280E" w:rsidRDefault="0021530C" w:rsidP="0066059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-oceňovacie rozdiely nezahrnuté v HV (415,416,414)</w:t>
                  </w:r>
                </w:p>
              </w:tc>
              <w:tc>
                <w:tcPr>
                  <w:tcW w:w="1134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16280E" w:rsidTr="0021530C">
              <w:tc>
                <w:tcPr>
                  <w:tcW w:w="5427" w:type="dxa"/>
                </w:tcPr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-fondy tvorené zo zisku (</w:t>
                  </w:r>
                  <w:r w:rsidR="00660597"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421, 422, 423, 427)</w:t>
                  </w:r>
                </w:p>
              </w:tc>
              <w:tc>
                <w:tcPr>
                  <w:tcW w:w="1134" w:type="dxa"/>
                </w:tcPr>
                <w:p w:rsidR="0021530C" w:rsidRPr="0016280E" w:rsidRDefault="005B6A07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243</w:t>
                  </w:r>
                </w:p>
              </w:tc>
              <w:tc>
                <w:tcPr>
                  <w:tcW w:w="1276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16280E" w:rsidRDefault="00996325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</w:t>
                  </w:r>
                </w:p>
              </w:tc>
            </w:tr>
            <w:tr w:rsidR="0021530C" w:rsidRPr="0016280E" w:rsidTr="0021530C">
              <w:tc>
                <w:tcPr>
                  <w:tcW w:w="5427" w:type="dxa"/>
                </w:tcPr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="00660597"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nerozdelený zisk minulých rokov (428)</w:t>
                  </w:r>
                </w:p>
              </w:tc>
              <w:tc>
                <w:tcPr>
                  <w:tcW w:w="1134" w:type="dxa"/>
                </w:tcPr>
                <w:p w:rsidR="0021530C" w:rsidRPr="0016280E" w:rsidRDefault="00463C68" w:rsidP="00463C68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2189</w:t>
                  </w:r>
                </w:p>
              </w:tc>
              <w:tc>
                <w:tcPr>
                  <w:tcW w:w="1276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16280E" w:rsidRDefault="00996325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6675</w:t>
                  </w:r>
                </w:p>
              </w:tc>
            </w:tr>
            <w:tr w:rsidR="0021530C" w:rsidRPr="0016280E" w:rsidTr="0021530C">
              <w:tc>
                <w:tcPr>
                  <w:tcW w:w="5427" w:type="dxa"/>
                </w:tcPr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="00660597"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neuhradený strata minulých rokov (429)</w:t>
                  </w:r>
                </w:p>
              </w:tc>
              <w:tc>
                <w:tcPr>
                  <w:tcW w:w="1134" w:type="dxa"/>
                </w:tcPr>
                <w:p w:rsidR="0021530C" w:rsidRPr="0016280E" w:rsidRDefault="00996325" w:rsidP="00996325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1312</w:t>
                  </w:r>
                </w:p>
              </w:tc>
              <w:tc>
                <w:tcPr>
                  <w:tcW w:w="1276" w:type="dxa"/>
                </w:tcPr>
                <w:p w:rsidR="0021530C" w:rsidRPr="0016280E" w:rsidRDefault="0021530C" w:rsidP="00463C68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16280E" w:rsidRDefault="00973906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1312</w:t>
                  </w:r>
                </w:p>
              </w:tc>
            </w:tr>
            <w:tr w:rsidR="0021530C" w:rsidRPr="0016280E" w:rsidTr="0021530C">
              <w:tc>
                <w:tcPr>
                  <w:tcW w:w="5427" w:type="dxa"/>
                </w:tcPr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="00660597"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účtovný zisk, strata</w:t>
                  </w:r>
                </w:p>
              </w:tc>
              <w:tc>
                <w:tcPr>
                  <w:tcW w:w="1134" w:type="dxa"/>
                </w:tcPr>
                <w:p w:rsidR="0021530C" w:rsidRPr="0016280E" w:rsidRDefault="00996325" w:rsidP="00996325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4742</w:t>
                  </w:r>
                </w:p>
              </w:tc>
              <w:tc>
                <w:tcPr>
                  <w:tcW w:w="1276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16280E" w:rsidRDefault="00996325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3376</w:t>
                  </w:r>
                </w:p>
              </w:tc>
            </w:tr>
          </w:tbl>
          <w:p w:rsidR="00D374EE" w:rsidRPr="0016280E" w:rsidRDefault="00D374EE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6F35E1" w:rsidRPr="0016280E" w:rsidRDefault="00AE3A1B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 Rohove</w:t>
            </w:r>
            <w:r w:rsidR="009129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, </w:t>
            </w:r>
            <w:r w:rsidR="0005287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4.6.2024</w:t>
            </w:r>
            <w:r w:rsidR="006F35E1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br/>
            </w:r>
          </w:p>
        </w:tc>
      </w:tr>
    </w:tbl>
    <w:p w:rsidR="003B7544" w:rsidRPr="00F7381B" w:rsidRDefault="003B7544" w:rsidP="003B7544">
      <w:pPr>
        <w:pStyle w:val="Odsekzoznamu"/>
      </w:pPr>
    </w:p>
    <w:sectPr w:rsidR="003B7544" w:rsidRPr="00F738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8C7EB7"/>
    <w:multiLevelType w:val="hybridMultilevel"/>
    <w:tmpl w:val="9642DC88"/>
    <w:lvl w:ilvl="0" w:tplc="AB6E1CE4">
      <w:start w:val="1"/>
      <w:numFmt w:val="decimal"/>
      <w:lvlText w:val="%1."/>
      <w:lvlJc w:val="left"/>
      <w:pPr>
        <w:ind w:left="720" w:hanging="360"/>
      </w:pPr>
      <w:rPr>
        <w:rFonts w:ascii="Arial CE" w:hAnsi="Arial CE" w:cs="Arial CE" w:hint="default"/>
        <w:b/>
        <w:color w:val="00000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2A48FA"/>
    <w:multiLevelType w:val="hybridMultilevel"/>
    <w:tmpl w:val="A0A8D3BA"/>
    <w:lvl w:ilvl="0" w:tplc="C6D2FD5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B2B77C7"/>
    <w:multiLevelType w:val="hybridMultilevel"/>
    <w:tmpl w:val="CD8043FC"/>
    <w:lvl w:ilvl="0" w:tplc="57BC2604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3">
    <w:nsid w:val="1C215393"/>
    <w:multiLevelType w:val="hybridMultilevel"/>
    <w:tmpl w:val="A7888DE8"/>
    <w:lvl w:ilvl="0" w:tplc="AC4EB1F6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1B84335"/>
    <w:multiLevelType w:val="hybridMultilevel"/>
    <w:tmpl w:val="7D8E46CA"/>
    <w:lvl w:ilvl="0" w:tplc="739A7218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4BD1ED3"/>
    <w:multiLevelType w:val="hybridMultilevel"/>
    <w:tmpl w:val="B3DA3336"/>
    <w:lvl w:ilvl="0" w:tplc="84C88C5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E2214C"/>
    <w:multiLevelType w:val="hybridMultilevel"/>
    <w:tmpl w:val="29CCF96A"/>
    <w:lvl w:ilvl="0" w:tplc="DBD63B0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6C80BB2"/>
    <w:multiLevelType w:val="hybridMultilevel"/>
    <w:tmpl w:val="1C0AEA66"/>
    <w:lvl w:ilvl="0" w:tplc="4B683B2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6F25D60"/>
    <w:multiLevelType w:val="hybridMultilevel"/>
    <w:tmpl w:val="23F00636"/>
    <w:lvl w:ilvl="0" w:tplc="B1E06A9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B785FB0"/>
    <w:multiLevelType w:val="hybridMultilevel"/>
    <w:tmpl w:val="569886E4"/>
    <w:lvl w:ilvl="0" w:tplc="3910711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CBF69AA"/>
    <w:multiLevelType w:val="hybridMultilevel"/>
    <w:tmpl w:val="7D8856A0"/>
    <w:lvl w:ilvl="0" w:tplc="6128DA2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7630EAD"/>
    <w:multiLevelType w:val="hybridMultilevel"/>
    <w:tmpl w:val="CD6A1018"/>
    <w:lvl w:ilvl="0" w:tplc="E04E8EE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DEF30A8"/>
    <w:multiLevelType w:val="hybridMultilevel"/>
    <w:tmpl w:val="36B054CA"/>
    <w:lvl w:ilvl="0" w:tplc="48BCB92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5B73227"/>
    <w:multiLevelType w:val="hybridMultilevel"/>
    <w:tmpl w:val="5E22C740"/>
    <w:lvl w:ilvl="0" w:tplc="012427FC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B181ACF"/>
    <w:multiLevelType w:val="hybridMultilevel"/>
    <w:tmpl w:val="3954D8B8"/>
    <w:lvl w:ilvl="0" w:tplc="7952A3EC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EFB3686"/>
    <w:multiLevelType w:val="hybridMultilevel"/>
    <w:tmpl w:val="DE8E915E"/>
    <w:lvl w:ilvl="0" w:tplc="DA7A2BA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FA372BD"/>
    <w:multiLevelType w:val="hybridMultilevel"/>
    <w:tmpl w:val="FB2C6B24"/>
    <w:lvl w:ilvl="0" w:tplc="AE6ACEA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E064394"/>
    <w:multiLevelType w:val="hybridMultilevel"/>
    <w:tmpl w:val="60D67542"/>
    <w:lvl w:ilvl="0" w:tplc="167E5048">
      <w:start w:val="2"/>
      <w:numFmt w:val="bullet"/>
      <w:lvlText w:val="-"/>
      <w:lvlJc w:val="left"/>
      <w:pPr>
        <w:ind w:left="1080" w:hanging="360"/>
      </w:pPr>
      <w:rPr>
        <w:rFonts w:ascii="Arial CE" w:eastAsia="Times New Roman" w:hAnsi="Arial CE" w:cs="Arial CE" w:hint="default"/>
        <w:b/>
        <w:color w:val="000000"/>
        <w:sz w:val="2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>
    <w:nsid w:val="60544599"/>
    <w:multiLevelType w:val="hybridMultilevel"/>
    <w:tmpl w:val="8E6060B0"/>
    <w:lvl w:ilvl="0" w:tplc="67DCF026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82A60F0"/>
    <w:multiLevelType w:val="hybridMultilevel"/>
    <w:tmpl w:val="161A5C9E"/>
    <w:lvl w:ilvl="0" w:tplc="50F63D9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89C6F50"/>
    <w:multiLevelType w:val="hybridMultilevel"/>
    <w:tmpl w:val="F238DFA6"/>
    <w:lvl w:ilvl="0" w:tplc="6D3064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8E02CBA"/>
    <w:multiLevelType w:val="hybridMultilevel"/>
    <w:tmpl w:val="15CCB2BA"/>
    <w:lvl w:ilvl="0" w:tplc="531A8F5A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08D1E7D"/>
    <w:multiLevelType w:val="hybridMultilevel"/>
    <w:tmpl w:val="5590EA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5AF0D1A"/>
    <w:multiLevelType w:val="hybridMultilevel"/>
    <w:tmpl w:val="7DBAB880"/>
    <w:lvl w:ilvl="0" w:tplc="9CF4C94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7"/>
  </w:num>
  <w:num w:numId="3">
    <w:abstractNumId w:val="13"/>
  </w:num>
  <w:num w:numId="4">
    <w:abstractNumId w:val="2"/>
  </w:num>
  <w:num w:numId="5">
    <w:abstractNumId w:val="23"/>
  </w:num>
  <w:num w:numId="6">
    <w:abstractNumId w:val="22"/>
  </w:num>
  <w:num w:numId="7">
    <w:abstractNumId w:val="6"/>
  </w:num>
  <w:num w:numId="8">
    <w:abstractNumId w:val="9"/>
  </w:num>
  <w:num w:numId="9">
    <w:abstractNumId w:val="11"/>
  </w:num>
  <w:num w:numId="10">
    <w:abstractNumId w:val="10"/>
  </w:num>
  <w:num w:numId="11">
    <w:abstractNumId w:val="7"/>
  </w:num>
  <w:num w:numId="12">
    <w:abstractNumId w:val="15"/>
  </w:num>
  <w:num w:numId="13">
    <w:abstractNumId w:val="19"/>
  </w:num>
  <w:num w:numId="14">
    <w:abstractNumId w:val="20"/>
  </w:num>
  <w:num w:numId="15">
    <w:abstractNumId w:val="16"/>
  </w:num>
  <w:num w:numId="16">
    <w:abstractNumId w:val="5"/>
  </w:num>
  <w:num w:numId="17">
    <w:abstractNumId w:val="12"/>
  </w:num>
  <w:num w:numId="18">
    <w:abstractNumId w:val="1"/>
  </w:num>
  <w:num w:numId="19">
    <w:abstractNumId w:val="0"/>
  </w:num>
  <w:num w:numId="20">
    <w:abstractNumId w:val="21"/>
  </w:num>
  <w:num w:numId="21">
    <w:abstractNumId w:val="18"/>
  </w:num>
  <w:num w:numId="22">
    <w:abstractNumId w:val="3"/>
  </w:num>
  <w:num w:numId="23">
    <w:abstractNumId w:val="4"/>
  </w:num>
  <w:num w:numId="2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381B"/>
    <w:rsid w:val="00052879"/>
    <w:rsid w:val="00065BEF"/>
    <w:rsid w:val="000A1AD6"/>
    <w:rsid w:val="000A5158"/>
    <w:rsid w:val="000A52D7"/>
    <w:rsid w:val="000E236E"/>
    <w:rsid w:val="0014237F"/>
    <w:rsid w:val="00143D90"/>
    <w:rsid w:val="0016280E"/>
    <w:rsid w:val="00184504"/>
    <w:rsid w:val="001E3635"/>
    <w:rsid w:val="0020057E"/>
    <w:rsid w:val="002043D4"/>
    <w:rsid w:val="0021530C"/>
    <w:rsid w:val="0024585C"/>
    <w:rsid w:val="0028025A"/>
    <w:rsid w:val="00305FB1"/>
    <w:rsid w:val="003B2DAE"/>
    <w:rsid w:val="003B7544"/>
    <w:rsid w:val="00443688"/>
    <w:rsid w:val="00463C68"/>
    <w:rsid w:val="004E38EF"/>
    <w:rsid w:val="004F0264"/>
    <w:rsid w:val="00515746"/>
    <w:rsid w:val="00536776"/>
    <w:rsid w:val="005854BF"/>
    <w:rsid w:val="005B6A07"/>
    <w:rsid w:val="005C165F"/>
    <w:rsid w:val="00627E51"/>
    <w:rsid w:val="00655C26"/>
    <w:rsid w:val="00660597"/>
    <w:rsid w:val="006F35E1"/>
    <w:rsid w:val="007051AF"/>
    <w:rsid w:val="00754B13"/>
    <w:rsid w:val="00807674"/>
    <w:rsid w:val="00862512"/>
    <w:rsid w:val="00874E67"/>
    <w:rsid w:val="009005B9"/>
    <w:rsid w:val="009129B8"/>
    <w:rsid w:val="00973906"/>
    <w:rsid w:val="00996325"/>
    <w:rsid w:val="009C4CE4"/>
    <w:rsid w:val="009D2A81"/>
    <w:rsid w:val="00A63BAA"/>
    <w:rsid w:val="00AE3A1B"/>
    <w:rsid w:val="00BA0DF5"/>
    <w:rsid w:val="00BC13F0"/>
    <w:rsid w:val="00BD4ED5"/>
    <w:rsid w:val="00CB63B8"/>
    <w:rsid w:val="00CE4E2F"/>
    <w:rsid w:val="00D374EE"/>
    <w:rsid w:val="00D976C6"/>
    <w:rsid w:val="00D97AD5"/>
    <w:rsid w:val="00DD6760"/>
    <w:rsid w:val="00DE53CA"/>
    <w:rsid w:val="00DF3030"/>
    <w:rsid w:val="00E02018"/>
    <w:rsid w:val="00E71CEF"/>
    <w:rsid w:val="00EB6430"/>
    <w:rsid w:val="00EE3A61"/>
    <w:rsid w:val="00EF07E1"/>
    <w:rsid w:val="00F419B1"/>
    <w:rsid w:val="00F7381B"/>
    <w:rsid w:val="00FB672B"/>
    <w:rsid w:val="00FC1C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7381B"/>
    <w:pPr>
      <w:ind w:left="720"/>
      <w:contextualSpacing/>
    </w:pPr>
  </w:style>
  <w:style w:type="character" w:customStyle="1" w:styleId="ra">
    <w:name w:val="ra"/>
    <w:basedOn w:val="Predvolenpsmoodseku"/>
    <w:rsid w:val="006F35E1"/>
  </w:style>
  <w:style w:type="character" w:customStyle="1" w:styleId="tl">
    <w:name w:val="tl"/>
    <w:basedOn w:val="Predvolenpsmoodseku"/>
    <w:rsid w:val="006F35E1"/>
  </w:style>
  <w:style w:type="table" w:styleId="Mriekatabuky">
    <w:name w:val="Table Grid"/>
    <w:basedOn w:val="Normlnatabuka"/>
    <w:uiPriority w:val="59"/>
    <w:rsid w:val="002153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076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7674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unhideWhenUsed/>
    <w:rsid w:val="001628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16280E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7381B"/>
    <w:pPr>
      <w:ind w:left="720"/>
      <w:contextualSpacing/>
    </w:pPr>
  </w:style>
  <w:style w:type="character" w:customStyle="1" w:styleId="ra">
    <w:name w:val="ra"/>
    <w:basedOn w:val="Predvolenpsmoodseku"/>
    <w:rsid w:val="006F35E1"/>
  </w:style>
  <w:style w:type="character" w:customStyle="1" w:styleId="tl">
    <w:name w:val="tl"/>
    <w:basedOn w:val="Predvolenpsmoodseku"/>
    <w:rsid w:val="006F35E1"/>
  </w:style>
  <w:style w:type="table" w:styleId="Mriekatabuky">
    <w:name w:val="Table Grid"/>
    <w:basedOn w:val="Normlnatabuka"/>
    <w:uiPriority w:val="59"/>
    <w:rsid w:val="002153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076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7674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unhideWhenUsed/>
    <w:rsid w:val="001628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16280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330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3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0C4827-F6E5-4CA0-95EE-84CDF3703C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1205</Words>
  <Characters>6871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Monika Šajanková</cp:lastModifiedBy>
  <cp:revision>3</cp:revision>
  <cp:lastPrinted>2024-06-04T12:04:00Z</cp:lastPrinted>
  <dcterms:created xsi:type="dcterms:W3CDTF">2024-06-04T11:59:00Z</dcterms:created>
  <dcterms:modified xsi:type="dcterms:W3CDTF">2024-06-04T12:08:00Z</dcterms:modified>
</cp:coreProperties>
</file>