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31.05.2024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47788">
        <w:rPr>
          <w:rFonts w:cs="Arial"/>
          <w:szCs w:val="22"/>
        </w:rPr>
        <w:t>19.05.2023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31.05.2024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Central Medical, a. s. „v likvidácii“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Teslova 19, Bratislava-Ružinov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48285005          DIČ:  2120148371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4778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13.8.2015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 xml:space="preserve">Dátum </w:t>
            </w:r>
            <w:r w:rsidR="00347788">
              <w:rPr>
                <w:rFonts w:cs="Arial"/>
                <w:szCs w:val="22"/>
              </w:rPr>
              <w:t>likvidácie: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31.5.2024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Rosenberg Consulting,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47788" w:rsidP="0034778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Inemon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4778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4778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4778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4778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4778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4778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4778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238174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238174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238174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215402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4778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215402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34778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215402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34778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215402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237164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238174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AA0" w:rsidRDefault="002B7AA0" w:rsidP="00107589">
      <w:pPr>
        <w:spacing w:after="0" w:line="240" w:lineRule="auto"/>
      </w:pPr>
      <w:r>
        <w:separator/>
      </w:r>
    </w:p>
  </w:endnote>
  <w:endnote w:type="continuationSeparator" w:id="0">
    <w:p w:rsidR="002B7AA0" w:rsidRDefault="002B7AA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B597C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B597C">
      <w:rPr>
        <w:szCs w:val="22"/>
      </w:rPr>
      <w:fldChar w:fldCharType="separate"/>
    </w:r>
    <w:r w:rsidR="00347788">
      <w:rPr>
        <w:noProof/>
        <w:szCs w:val="22"/>
      </w:rPr>
      <w:t>25</w:t>
    </w:r>
    <w:r w:rsidR="007B597C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AA0" w:rsidRDefault="002B7AA0" w:rsidP="00107589">
      <w:pPr>
        <w:spacing w:after="0" w:line="240" w:lineRule="auto"/>
      </w:pPr>
      <w:r>
        <w:separator/>
      </w:r>
    </w:p>
  </w:footnote>
  <w:footnote w:type="continuationSeparator" w:id="0">
    <w:p w:rsidR="002B7AA0" w:rsidRDefault="002B7AA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48285005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2120148371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AA0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47788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B597C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469BA-C68B-433B-BB74-38D59DC3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4618</Words>
  <Characters>26326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2015-01-27T14:36:00Z</cp:lastPrinted>
  <dcterms:created xsi:type="dcterms:W3CDTF">2024-05-25T08:31:00Z</dcterms:created>
  <dcterms:modified xsi:type="dcterms:W3CDTF">2024-05-25T08:31:00Z</dcterms:modified>
</cp:coreProperties>
</file>