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26AC5" w:rsidRDefault="00826AC5" w:rsidP="00826AC5">
      <w:pPr>
        <w:rPr>
          <w:sz w:val="28"/>
          <w:szCs w:val="28"/>
        </w:rPr>
      </w:pPr>
      <w:bookmarkStart w:id="0" w:name="_GoBack"/>
      <w:bookmarkEnd w:id="0"/>
      <w:r>
        <w:rPr>
          <w:sz w:val="28"/>
          <w:szCs w:val="28"/>
        </w:rPr>
        <w:t xml:space="preserve">Poznámky </w:t>
      </w:r>
      <w:proofErr w:type="spellStart"/>
      <w:r>
        <w:rPr>
          <w:sz w:val="28"/>
          <w:szCs w:val="28"/>
        </w:rPr>
        <w:t>Úč</w:t>
      </w:r>
      <w:proofErr w:type="spellEnd"/>
      <w:r>
        <w:rPr>
          <w:sz w:val="28"/>
          <w:szCs w:val="28"/>
        </w:rPr>
        <w:t xml:space="preserve"> MÚJ 3 – 01   </w:t>
      </w:r>
      <w:r>
        <w:rPr>
          <w:b/>
          <w:sz w:val="28"/>
          <w:szCs w:val="28"/>
        </w:rPr>
        <w:t>IČO</w:t>
      </w:r>
      <w:r w:rsidR="00220294">
        <w:rPr>
          <w:sz w:val="28"/>
          <w:szCs w:val="28"/>
        </w:rPr>
        <w:t xml:space="preserve">  44666209</w:t>
      </w:r>
      <w:r>
        <w:rPr>
          <w:sz w:val="28"/>
          <w:szCs w:val="28"/>
        </w:rPr>
        <w:t xml:space="preserve">         </w:t>
      </w:r>
      <w:r>
        <w:rPr>
          <w:b/>
          <w:sz w:val="28"/>
          <w:szCs w:val="28"/>
        </w:rPr>
        <w:t>DIČ</w:t>
      </w:r>
      <w:r>
        <w:rPr>
          <w:sz w:val="28"/>
          <w:szCs w:val="28"/>
        </w:rPr>
        <w:t xml:space="preserve">    </w:t>
      </w:r>
      <w:r w:rsidR="00220294" w:rsidRPr="00220294">
        <w:rPr>
          <w:sz w:val="28"/>
          <w:szCs w:val="28"/>
        </w:rPr>
        <w:t>2022775920</w:t>
      </w:r>
      <w:r>
        <w:rPr>
          <w:sz w:val="28"/>
          <w:szCs w:val="28"/>
        </w:rPr>
        <w:t xml:space="preserve">                                              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Všeobecné údaje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(1) Názov právnickej osoby a jej sídlo alebo meno a priezvisko fyzickej osoby. (2) Údaje o konsolidovanom celku,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1. pri oslobodení podľa § 22 ods. 8 zákona obchodné meno a sídlo materskej účtovnej jednotky zostavujúcej konsolidovanú účtovnú závierku podľa osobitných predpisov,4)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2. pri oslobodení podľa § 22 ods. 12 zákona obchodné meno a sídlo dcérskych účtovných jednotiek.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(3) Priemerný prepočítaný počet zamestnancov.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 o prijatých postupoch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(1) Informácia, či je účtovná závierka zostavená za splnenia predpokladu, že účtovná jednotka bude nepretržite pokračovať vo svojej činnosti.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Spôsob oceňovania jednotlivých položiek majetku a záväzkov,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dlhodobého nehmotného majetku, dlhodobého hmotného majetku a dlhodobého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zásob obstaraných kúpou, zásob vytvorených vlastnou činnosťou,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pohľadávok,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krátkodobého finančného majetku,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e) záväzkov vrátane rezerv, dlhopisov, pôžičiek a úverov,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f) derivátových operácií.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826AC5" w:rsidRDefault="00826AC5" w:rsidP="00826AC5">
      <w:pPr>
        <w:rPr>
          <w:sz w:val="20"/>
          <w:szCs w:val="20"/>
        </w:rPr>
      </w:pPr>
      <w:r>
        <w:rPr>
          <w:sz w:val="20"/>
          <w:szCs w:val="20"/>
        </w:rPr>
        <w:t xml:space="preserve">4) 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(5) Informácie o dotáciách a ich oceňovanie v účtovníctve.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Čl. III</w:t>
      </w:r>
    </w:p>
    <w:p w:rsidR="00826AC5" w:rsidRDefault="00826AC5" w:rsidP="00826AC5">
      <w:pPr>
        <w:jc w:val="center"/>
        <w:rPr>
          <w:sz w:val="28"/>
          <w:szCs w:val="28"/>
        </w:rPr>
      </w:pPr>
      <w:r>
        <w:rPr>
          <w:sz w:val="28"/>
          <w:szCs w:val="28"/>
        </w:rPr>
        <w:t>Informácie, ktoré vysvetľujú a dopĺňajú súvahu a výkaz ziskov a strát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(2) Informácie o záväzkoch,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a) celkovej sume záväzkov so zostatkovou dobou splatnosti dlhšou ako päť rokov,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lastRenderedPageBreak/>
        <w:t>b) celkovej sume zabezpečených záväzkov, opis a spôsoby zabezpečenia záväzkov.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(3) Informácie o vlastných akciách,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dôvode nadobudnutia vlastných akcií počas účtovného obdobia,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b) informáciách, ktorými sú 1. počet a menovitá hodnota nadobudnutých vlastných akcií počas účtovného obdobia a počet a menovitá hodnota prevedených vlastných akcií počas účtovného obdobia, pričom sa uvádza percentuálna hodnota týchto vlastných akcií na upísanom základnom imaní, 2. počet a hodnota, za ktorú sa vlastné akcie počas účtovného obdobia nadobudli a počet a hodnota, za ktorú sa vlastné akcie počas účtovného obdobia previedli na inú osobu,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(4) Informácie o orgánoch účtovnej jednotky,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pôžičkách poskytnutých členom štatutárneho orgánu, dozorného orgánu a iného orgánu účtovnej jednotky a to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1. celková suma poskytnutých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celková suma splatených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3. celková suma odpustených pôžičiek a odpísaných pôžičiek k poslednému dňu účtovného obdobia v členení za jednotlivé orgány,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c) hlavných podmienkach, na základe ktorých im boli záruky alebo iné zabezpečenie a pôžičky poskytnuté; pri pôžičkách sa uvádzajú úrokové sadzby,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lastRenderedPageBreak/>
        <w:t>d) celkovej sume použitých finančných prostriedkov alebo iného plnenia na súkromné účely členmi štatutárneho orgánu, dozorného orgánu a iného orgánu účtovnej jednotky, ktoré je potrebné vyúčtovať.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(5) Informácie o povinnostiach účtovnej jednotky, a to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b) celkovej sume významných podmienených záväzkov, ktorými sa rozumie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2. existujúca povinnosť, ktorá vznikla ako dôsledok minulej udalosti, ale ktorá sa nevykazuje v súvahe, pretože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2a. nie je pravdepodobné, že na splnenie tejto povinnosti bude potrebný úbytok ekonomických úžitkov, alebo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      2b. výška tejto povinnosti sa nedá spoľahlivo oceniť,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c) opise významných finančných povinností a významných podmienených záväzkov,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d) celkovej sume významných finančných povinností a významných podmienených záväzkoch voči dcérskej účtovnej jednotke a účtovnej jednotke s podstatným vplyvom,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e) opise významných povinností účtovnej jednotky vyplývajúcich z dôchodkových programov pre zamestnancov.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(6)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lastRenderedPageBreak/>
        <w:t xml:space="preserve">a) všetkých formách prijatej náhrady, 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>b) účtovných zásadách použitých pri prideľovaní nákladov a výnosov,</w:t>
      </w:r>
    </w:p>
    <w:p w:rsidR="00826AC5" w:rsidRDefault="00826AC5" w:rsidP="00826AC5">
      <w:pPr>
        <w:rPr>
          <w:sz w:val="28"/>
          <w:szCs w:val="28"/>
        </w:rPr>
      </w:pPr>
      <w:r>
        <w:rPr>
          <w:sz w:val="28"/>
          <w:szCs w:val="28"/>
        </w:rPr>
        <w:t xml:space="preserve"> c) všetkých druhoch činností účtovnej jednotky</w:t>
      </w:r>
    </w:p>
    <w:p w:rsidR="00826AC5" w:rsidRDefault="00826AC5" w:rsidP="00826AC5"/>
    <w:p w:rsidR="00171451" w:rsidRDefault="00171451"/>
    <w:sectPr w:rsidR="0017145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altName w:val="Calibri"/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altName w:val="Times New Roman"/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26AC5"/>
    <w:rsid w:val="00171451"/>
    <w:rsid w:val="00220294"/>
    <w:rsid w:val="00374CDA"/>
    <w:rsid w:val="00450C3A"/>
    <w:rsid w:val="005904C9"/>
    <w:rsid w:val="00675ADC"/>
    <w:rsid w:val="00826AC5"/>
    <w:rsid w:val="00916B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77AC69C5-2396-42D3-97AA-C5554649F4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826AC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26106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1080</Words>
  <Characters>6157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Konto Microsoft</cp:lastModifiedBy>
  <cp:revision>2</cp:revision>
  <dcterms:created xsi:type="dcterms:W3CDTF">2023-06-27T09:39:00Z</dcterms:created>
  <dcterms:modified xsi:type="dcterms:W3CDTF">2023-06-27T09:39:00Z</dcterms:modified>
</cp:coreProperties>
</file>