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8E1F6B">
        <w:rPr>
          <w:rFonts w:ascii="Arial Narrow" w:hAnsi="Arial Narrow"/>
          <w:b/>
        </w:rPr>
        <w:t>2023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8E1F6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Zubčekovo</w:t>
            </w:r>
            <w:proofErr w:type="spellEnd"/>
            <w:r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8E1F6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50981757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8E1F6B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Hlavné námestie 30/72, 060 01  Kežmarok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C93808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nie je súčasťou konsolidovaného celku.</w:t>
      </w: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8E1F6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2,25</w:t>
            </w:r>
          </w:p>
        </w:tc>
        <w:tc>
          <w:tcPr>
            <w:tcW w:w="3342" w:type="dxa"/>
          </w:tcPr>
          <w:p w:rsidR="002D7E6D" w:rsidRPr="00A55E63" w:rsidRDefault="008E1F6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:rsidR="002D7E6D" w:rsidRDefault="008E1F6B" w:rsidP="00AD6C8A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Stav pracovníkov vo fyzických osobách k 31.12.2023 bol 3.</w:t>
      </w:r>
    </w:p>
    <w:p w:rsidR="008E1F6B" w:rsidRPr="00A55E63" w:rsidRDefault="008E1F6B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ako riadna k poslednému dňu účtovného obdobia za splnenia predpokladu, že bude pokračovať nepretržite vo svojej činnosti.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558F0" w:rsidRDefault="008E1F6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Účtovná jednotka odpisuje dlhodobý hmotný majetok v súlade so zostaveným odpisovým plánom, účtovné a daňové odpisy sa rovnajú. </w:t>
      </w:r>
    </w:p>
    <w:p w:rsidR="008E1F6B" w:rsidRDefault="008E1F6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 roku 2023 bol vyradený z majetku, na základe predaja, plne odpísaný osobný automobil a zároveň bol do majetku zaradený nový osobný automobil Dacia </w:t>
      </w:r>
      <w:proofErr w:type="spellStart"/>
      <w:r>
        <w:rPr>
          <w:rFonts w:ascii="Arial" w:hAnsi="Arial" w:cs="Arial"/>
          <w:sz w:val="22"/>
          <w:szCs w:val="22"/>
        </w:rPr>
        <w:t>Duster</w:t>
      </w:r>
      <w:proofErr w:type="spellEnd"/>
      <w:r>
        <w:rPr>
          <w:rFonts w:ascii="Arial" w:hAnsi="Arial" w:cs="Arial"/>
          <w:sz w:val="22"/>
          <w:szCs w:val="22"/>
        </w:rPr>
        <w:t>.</w:t>
      </w:r>
    </w:p>
    <w:p w:rsidR="008E1F6B" w:rsidRPr="00A55E63" w:rsidRDefault="008E1F6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Účtovné zásady a metódy neboli menené, účtovná závierka bola zostavená ako </w:t>
      </w:r>
      <w:proofErr w:type="spellStart"/>
      <w:r>
        <w:rPr>
          <w:rFonts w:ascii="Arial" w:hAnsi="Arial" w:cs="Arial"/>
          <w:spacing w:val="-5"/>
          <w:sz w:val="22"/>
          <w:szCs w:val="22"/>
        </w:rPr>
        <w:t>mikro</w:t>
      </w:r>
      <w:proofErr w:type="spellEnd"/>
      <w:r>
        <w:rPr>
          <w:rFonts w:ascii="Arial" w:hAnsi="Arial" w:cs="Arial"/>
          <w:spacing w:val="-5"/>
          <w:sz w:val="22"/>
          <w:szCs w:val="22"/>
        </w:rPr>
        <w:t xml:space="preserve"> účtovná závierka.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 roku 202</w:t>
      </w:r>
      <w:r w:rsidR="008E1F6B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nebolo účtované o dotáciách.</w:t>
      </w:r>
    </w:p>
    <w:p w:rsidR="00C93808" w:rsidRPr="00A55E63" w:rsidRDefault="00C9380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F404E8" w:rsidRDefault="00C93808" w:rsidP="00AD749D">
      <w:pPr>
        <w:spacing w:before="1" w:line="28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Účtovná jednotka neúčtovala v roku 202</w:t>
      </w:r>
      <w:r w:rsidR="008E1F6B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o opravách chýb minulých účtovných období.</w:t>
      </w:r>
    </w:p>
    <w:p w:rsidR="00C93808" w:rsidRPr="00A55E63" w:rsidRDefault="00C9380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Default="008E1F6B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V roku 2023</w:t>
      </w:r>
      <w:r w:rsidR="00C93808">
        <w:rPr>
          <w:rFonts w:ascii="Arial" w:hAnsi="Arial" w:cs="Arial"/>
          <w:spacing w:val="-4"/>
          <w:sz w:val="22"/>
          <w:szCs w:val="22"/>
        </w:rPr>
        <w:t xml:space="preserve"> nebolo účtované o nákladoch alebo o výnosoch, ktoré by mali výnimočný rozsah alebo výskyt.</w:t>
      </w:r>
    </w:p>
    <w:p w:rsidR="00C93808" w:rsidRPr="00A55E63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8E1F6B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ku koncu roka 2023 neeviduje záväzky so zostatkovou dobou splatnosti dlhšou ako 5 rokov.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8E1F6B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Spoločnosť ku koncu roka 2023 eviduje zabezpečené záväzky za stomatologickú súpravu STERN WEBER cez VUB leasing so splatnosťou 6.1.2026 – pričom suma záväzku ku koncu roka 2023 je  </w:t>
      </w:r>
      <w:r w:rsidR="00C90F54">
        <w:rPr>
          <w:rFonts w:ascii="Arial" w:hAnsi="Arial" w:cs="Arial"/>
          <w:sz w:val="22"/>
          <w:szCs w:val="22"/>
        </w:rPr>
        <w:t xml:space="preserve">6 074,88 Eur, záväzky z úveru Toyota </w:t>
      </w:r>
      <w:proofErr w:type="spellStart"/>
      <w:r w:rsidR="00C90F54">
        <w:rPr>
          <w:rFonts w:ascii="Arial" w:hAnsi="Arial" w:cs="Arial"/>
          <w:sz w:val="22"/>
          <w:szCs w:val="22"/>
        </w:rPr>
        <w:t>Financial</w:t>
      </w:r>
      <w:proofErr w:type="spellEnd"/>
      <w:r w:rsidR="00C90F5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90F54">
        <w:rPr>
          <w:rFonts w:ascii="Arial" w:hAnsi="Arial" w:cs="Arial"/>
          <w:sz w:val="22"/>
          <w:szCs w:val="22"/>
        </w:rPr>
        <w:t>Services</w:t>
      </w:r>
      <w:proofErr w:type="spellEnd"/>
      <w:r w:rsidR="00C90F54">
        <w:rPr>
          <w:rFonts w:ascii="Arial" w:hAnsi="Arial" w:cs="Arial"/>
          <w:sz w:val="22"/>
          <w:szCs w:val="22"/>
        </w:rPr>
        <w:t xml:space="preserve"> Slovakia s.r.o. za osobné motorové vozidlo TOYOTA </w:t>
      </w:r>
      <w:proofErr w:type="spellStart"/>
      <w:r w:rsidR="00C90F54">
        <w:rPr>
          <w:rFonts w:ascii="Arial" w:hAnsi="Arial" w:cs="Arial"/>
          <w:sz w:val="22"/>
          <w:szCs w:val="22"/>
        </w:rPr>
        <w:t>Yaris</w:t>
      </w:r>
      <w:proofErr w:type="spellEnd"/>
      <w:r w:rsidR="00C90F54">
        <w:rPr>
          <w:rFonts w:ascii="Arial" w:hAnsi="Arial" w:cs="Arial"/>
          <w:sz w:val="22"/>
          <w:szCs w:val="22"/>
        </w:rPr>
        <w:t xml:space="preserve"> do splatnosťou 26.4.2027 v sume 15 846,33 Eur a záväzky z leasingovej zmluvy </w:t>
      </w:r>
      <w:proofErr w:type="spellStart"/>
      <w:r w:rsidR="00C90F54">
        <w:rPr>
          <w:rFonts w:ascii="Arial" w:hAnsi="Arial" w:cs="Arial"/>
          <w:sz w:val="22"/>
          <w:szCs w:val="22"/>
        </w:rPr>
        <w:t>UniCredit</w:t>
      </w:r>
      <w:proofErr w:type="spellEnd"/>
      <w:r w:rsidR="00C90F54">
        <w:rPr>
          <w:rFonts w:ascii="Arial" w:hAnsi="Arial" w:cs="Arial"/>
          <w:sz w:val="22"/>
          <w:szCs w:val="22"/>
        </w:rPr>
        <w:t xml:space="preserve"> Leasing Slovakia č.4115804282 na osobný automobil Dacia </w:t>
      </w:r>
      <w:proofErr w:type="spellStart"/>
      <w:r w:rsidR="00C90F54">
        <w:rPr>
          <w:rFonts w:ascii="Arial" w:hAnsi="Arial" w:cs="Arial"/>
          <w:sz w:val="22"/>
          <w:szCs w:val="22"/>
        </w:rPr>
        <w:t>Duster</w:t>
      </w:r>
      <w:proofErr w:type="spellEnd"/>
      <w:r w:rsidR="00C90F54">
        <w:rPr>
          <w:rFonts w:ascii="Arial" w:hAnsi="Arial" w:cs="Arial"/>
          <w:sz w:val="22"/>
          <w:szCs w:val="22"/>
        </w:rPr>
        <w:t xml:space="preserve"> so splatnosťou 05.01.2027 v sume 10 958,37 Eur, pričom zmluvy sú zabezpečené predmetmi zmlúv.</w:t>
      </w:r>
    </w:p>
    <w:p w:rsidR="00C90F54" w:rsidRPr="00A55E63" w:rsidRDefault="00C90F54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C93808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93808" w:rsidRPr="00C93808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4. informácia, či účtovná jednotka tvorila </w:t>
      </w:r>
      <w:r>
        <w:rPr>
          <w:rFonts w:ascii="Arial" w:hAnsi="Arial" w:cs="Arial"/>
          <w:sz w:val="22"/>
          <w:szCs w:val="22"/>
          <w:u w:val="single"/>
        </w:rPr>
        <w:t xml:space="preserve">kapitálový fond z príspevkov </w:t>
      </w:r>
      <w:r>
        <w:rPr>
          <w:rFonts w:ascii="Arial" w:hAnsi="Arial" w:cs="Arial"/>
          <w:sz w:val="22"/>
          <w:szCs w:val="22"/>
        </w:rPr>
        <w:t>podľa § 123 ods. 2 a § 217a Obchodného zákonníka v znení neskorších predpisov.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C93808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373635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637F73" w:rsidRPr="00A55E63">
        <w:rPr>
          <w:rFonts w:ascii="Arial" w:hAnsi="Arial" w:cs="Arial"/>
          <w:sz w:val="22"/>
          <w:szCs w:val="22"/>
        </w:rPr>
        <w:t xml:space="preserve">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637F7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="00637F73"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9D5C84" w:rsidRPr="00A55E63">
        <w:rPr>
          <w:rFonts w:ascii="Arial" w:hAnsi="Arial" w:cs="Arial"/>
          <w:sz w:val="22"/>
          <w:szCs w:val="22"/>
        </w:rPr>
        <w:t xml:space="preserve">. Informácie o udelení výlučného práva alebo osobitného práva, ktorým sa udelilo právo poskytovať </w:t>
      </w:r>
      <w:r w:rsidR="009D5C84"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="009D5C84"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93808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93808" w:rsidRPr="00A55E63" w:rsidRDefault="00C93808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 body číslo 3 až 7 článku III. nemá účtovná jednotka náplň.</w:t>
      </w:r>
    </w:p>
    <w:sectPr w:rsidR="00C93808" w:rsidRPr="00A55E63" w:rsidSect="001954B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35EA" w:rsidRDefault="00DC35EA">
      <w:r>
        <w:separator/>
      </w:r>
    </w:p>
  </w:endnote>
  <w:endnote w:type="continuationSeparator" w:id="0">
    <w:p w:rsidR="00DC35EA" w:rsidRDefault="00DC35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4835E1">
    <w:pPr>
      <w:spacing w:line="200" w:lineRule="exact"/>
      <w:rPr>
        <w:sz w:val="20"/>
        <w:szCs w:val="20"/>
      </w:rPr>
    </w:pPr>
    <w:r w:rsidRPr="004835E1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4835E1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4835E1">
                  <w:fldChar w:fldCharType="separate"/>
                </w:r>
                <w:r w:rsidR="00C90F54">
                  <w:rPr>
                    <w:rFonts w:cs="Times New Roman"/>
                    <w:noProof/>
                  </w:rPr>
                  <w:t>3</w:t>
                </w:r>
                <w:r w:rsidR="004835E1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35EA" w:rsidRDefault="00DC35EA">
      <w:r>
        <w:separator/>
      </w:r>
    </w:p>
  </w:footnote>
  <w:footnote w:type="continuationSeparator" w:id="0">
    <w:p w:rsidR="00DC35EA" w:rsidRDefault="00DC35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C93808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E1F6B">
      <w:rPr>
        <w:rFonts w:ascii="Arial" w:hAnsi="Arial" w:cs="Arial"/>
        <w:sz w:val="22"/>
        <w:szCs w:val="22"/>
        <w:bdr w:val="single" w:sz="4" w:space="0" w:color="auto"/>
      </w:rPr>
      <w:t>50981757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E1F6B">
      <w:rPr>
        <w:rFonts w:ascii="Arial" w:hAnsi="Arial" w:cs="Arial"/>
        <w:sz w:val="22"/>
        <w:szCs w:val="22"/>
        <w:bdr w:val="single" w:sz="4" w:space="0" w:color="auto"/>
      </w:rPr>
      <w:t>2120543942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1406AD"/>
    <w:rsid w:val="001954B3"/>
    <w:rsid w:val="002401F1"/>
    <w:rsid w:val="002C12B4"/>
    <w:rsid w:val="002D7E6D"/>
    <w:rsid w:val="003218FC"/>
    <w:rsid w:val="003558F0"/>
    <w:rsid w:val="003657F5"/>
    <w:rsid w:val="00373635"/>
    <w:rsid w:val="003A6325"/>
    <w:rsid w:val="003D056F"/>
    <w:rsid w:val="00401155"/>
    <w:rsid w:val="004835E1"/>
    <w:rsid w:val="004A2BF3"/>
    <w:rsid w:val="0055784D"/>
    <w:rsid w:val="00614D6B"/>
    <w:rsid w:val="00623868"/>
    <w:rsid w:val="00637F73"/>
    <w:rsid w:val="00676DB4"/>
    <w:rsid w:val="00844508"/>
    <w:rsid w:val="008771A6"/>
    <w:rsid w:val="008E1F6B"/>
    <w:rsid w:val="00913435"/>
    <w:rsid w:val="00916772"/>
    <w:rsid w:val="009A27D0"/>
    <w:rsid w:val="009D3D78"/>
    <w:rsid w:val="009D5C84"/>
    <w:rsid w:val="00A55E63"/>
    <w:rsid w:val="00AD6C8A"/>
    <w:rsid w:val="00AD749D"/>
    <w:rsid w:val="00B15E67"/>
    <w:rsid w:val="00B7440A"/>
    <w:rsid w:val="00B96D1D"/>
    <w:rsid w:val="00C01CB7"/>
    <w:rsid w:val="00C90F54"/>
    <w:rsid w:val="00C93808"/>
    <w:rsid w:val="00CC3205"/>
    <w:rsid w:val="00CD545D"/>
    <w:rsid w:val="00DC35EA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954B3"/>
    <w:rPr>
      <w:lang w:val="sk-SK"/>
    </w:rPr>
  </w:style>
  <w:style w:type="paragraph" w:styleId="Nadpis1">
    <w:name w:val="heading 1"/>
    <w:basedOn w:val="Normlny"/>
    <w:uiPriority w:val="1"/>
    <w:qFormat/>
    <w:rsid w:val="001954B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54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954B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954B3"/>
  </w:style>
  <w:style w:type="paragraph" w:customStyle="1" w:styleId="TableParagraph">
    <w:name w:val="Table Paragraph"/>
    <w:basedOn w:val="Normlny"/>
    <w:uiPriority w:val="1"/>
    <w:qFormat/>
    <w:rsid w:val="001954B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8295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Admin</cp:lastModifiedBy>
  <cp:revision>2</cp:revision>
  <cp:lastPrinted>2023-03-21T15:15:00Z</cp:lastPrinted>
  <dcterms:created xsi:type="dcterms:W3CDTF">2024-06-06T15:54:00Z</dcterms:created>
  <dcterms:modified xsi:type="dcterms:W3CDTF">2024-06-06T15:54:00Z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