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6B24DA">
        <w:rPr>
          <w:rFonts w:ascii="Arial Narrow" w:hAnsi="Arial Narrow"/>
          <w:b/>
        </w:rPr>
        <w:t>2023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B24D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VS-STAV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B24D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45458308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B24D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059 71  Vlkovce 981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9380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6B24D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6B24D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ako riadna k poslednému dňu účtovného obdobia za splnenia predpokladu, že bude pokračovať nepretržite vo svojej činnosti.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558F0" w:rsidRDefault="006B24D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2023 neúčtovala účtovná jednotka o odpisoch, keďže evidovaný dlhodobý hmotný majetok je už plne odpísaný.</w:t>
      </w:r>
    </w:p>
    <w:p w:rsidR="006B24DA" w:rsidRPr="00A55E63" w:rsidRDefault="006B24D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Účtovné zásady a metódy neboli menené, účtovná závierka bola zostavená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závierka.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</w:t>
      </w:r>
      <w:r w:rsidR="006B24DA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nebolo účtované o dotáciách.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C93808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v roku 202</w:t>
      </w:r>
      <w:r w:rsidR="006B24DA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o</w:t>
      </w:r>
      <w:r w:rsidR="006B24DA">
        <w:rPr>
          <w:rFonts w:ascii="Arial" w:hAnsi="Arial" w:cs="Arial"/>
        </w:rPr>
        <w:t xml:space="preserve"> významných </w:t>
      </w:r>
      <w:r>
        <w:rPr>
          <w:rFonts w:ascii="Arial" w:hAnsi="Arial" w:cs="Arial"/>
        </w:rPr>
        <w:t>opravách chýb minulých účtovných období.</w:t>
      </w:r>
    </w:p>
    <w:p w:rsidR="00C93808" w:rsidRPr="00A55E63" w:rsidRDefault="00C9380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202</w:t>
      </w:r>
      <w:r w:rsidR="006B24DA">
        <w:rPr>
          <w:rFonts w:ascii="Arial" w:hAnsi="Arial" w:cs="Arial"/>
          <w:spacing w:val="-4"/>
          <w:sz w:val="22"/>
          <w:szCs w:val="22"/>
        </w:rPr>
        <w:t>3</w:t>
      </w:r>
      <w:r>
        <w:rPr>
          <w:rFonts w:ascii="Arial" w:hAnsi="Arial" w:cs="Arial"/>
          <w:spacing w:val="-4"/>
          <w:sz w:val="22"/>
          <w:szCs w:val="22"/>
        </w:rPr>
        <w:t xml:space="preserve"> nebolo účtované o nákladoch alebo o výnosoch, ktoré by mali výnimočný rozsah alebo výskyt.</w:t>
      </w:r>
    </w:p>
    <w:p w:rsidR="00C93808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6B24D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 koncu roka 2023 neeviduje účtovná jednotka dlhodobé záväzky so zostatkovou dobou splatnosti dlhšou ako 5 rokov a taktiež ani zabezpečené záväzky.</w:t>
      </w:r>
    </w:p>
    <w:p w:rsidR="006B24DA" w:rsidRPr="00A55E63" w:rsidRDefault="006B24D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>
        <w:rPr>
          <w:rFonts w:ascii="Arial" w:hAnsi="Arial" w:cs="Arial"/>
          <w:sz w:val="22"/>
          <w:szCs w:val="22"/>
          <w:u w:val="single"/>
        </w:rPr>
        <w:t xml:space="preserve">kapitálový fond z príspevkov </w:t>
      </w:r>
      <w:r>
        <w:rPr>
          <w:rFonts w:ascii="Arial" w:hAnsi="Arial" w:cs="Arial"/>
          <w:sz w:val="22"/>
          <w:szCs w:val="22"/>
        </w:rPr>
        <w:t>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93808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 body číslo 3 až 7 článku III. nemá účtovná jednotka náplň.</w:t>
      </w:r>
    </w:p>
    <w:p w:rsidR="006B24DA" w:rsidRDefault="006B24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B24DA" w:rsidRPr="00A55E63" w:rsidRDefault="006B24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vykázala za rok 2023 zisk v čiastke 3 800,17 Eur, čo malo priaznivý dopad na vlastné imanie spoločnosti. Zisk z roku 2022 bol použitý na pokrytie straty z predchádzajúcich rokov.</w:t>
      </w:r>
    </w:p>
    <w:sectPr w:rsidR="006B24DA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0191" w:rsidRDefault="00140191">
      <w:r>
        <w:separator/>
      </w:r>
    </w:p>
  </w:endnote>
  <w:endnote w:type="continuationSeparator" w:id="0">
    <w:p w:rsidR="00140191" w:rsidRDefault="001401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11425">
    <w:pPr>
      <w:spacing w:line="200" w:lineRule="exact"/>
      <w:rPr>
        <w:sz w:val="20"/>
        <w:szCs w:val="20"/>
      </w:rPr>
    </w:pPr>
    <w:r w:rsidRPr="00811425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81142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11425">
                  <w:fldChar w:fldCharType="separate"/>
                </w:r>
                <w:r w:rsidR="006B24DA">
                  <w:rPr>
                    <w:rFonts w:cs="Times New Roman"/>
                    <w:noProof/>
                  </w:rPr>
                  <w:t>3</w:t>
                </w:r>
                <w:r w:rsidR="0081142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0191" w:rsidRDefault="00140191">
      <w:r>
        <w:separator/>
      </w:r>
    </w:p>
  </w:footnote>
  <w:footnote w:type="continuationSeparator" w:id="0">
    <w:p w:rsidR="00140191" w:rsidRDefault="001401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93808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B24DA">
      <w:rPr>
        <w:rFonts w:ascii="Arial" w:hAnsi="Arial" w:cs="Arial"/>
        <w:sz w:val="22"/>
        <w:szCs w:val="22"/>
        <w:bdr w:val="single" w:sz="4" w:space="0" w:color="auto"/>
      </w:rPr>
      <w:t>45458308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B24DA">
      <w:rPr>
        <w:rFonts w:ascii="Arial" w:hAnsi="Arial" w:cs="Arial"/>
        <w:sz w:val="22"/>
        <w:szCs w:val="22"/>
        <w:bdr w:val="single" w:sz="4" w:space="0" w:color="auto"/>
      </w:rPr>
      <w:t>2023041372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191"/>
    <w:rsid w:val="001406AD"/>
    <w:rsid w:val="001954B3"/>
    <w:rsid w:val="002401F1"/>
    <w:rsid w:val="002C12B4"/>
    <w:rsid w:val="002D7E6D"/>
    <w:rsid w:val="003218FC"/>
    <w:rsid w:val="003558F0"/>
    <w:rsid w:val="003657F5"/>
    <w:rsid w:val="00373635"/>
    <w:rsid w:val="003A6325"/>
    <w:rsid w:val="003D056F"/>
    <w:rsid w:val="00401155"/>
    <w:rsid w:val="004A2BF3"/>
    <w:rsid w:val="0055784D"/>
    <w:rsid w:val="00614D6B"/>
    <w:rsid w:val="00623868"/>
    <w:rsid w:val="00637F73"/>
    <w:rsid w:val="00676DB4"/>
    <w:rsid w:val="006B24DA"/>
    <w:rsid w:val="00811425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B96D1D"/>
    <w:rsid w:val="00C01CB7"/>
    <w:rsid w:val="00C93808"/>
    <w:rsid w:val="00CC3205"/>
    <w:rsid w:val="00CD545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1160</Words>
  <Characters>6617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2024-06-07T16:56:00Z</cp:lastPrinted>
  <dcterms:created xsi:type="dcterms:W3CDTF">2024-06-07T16:58:00Z</dcterms:created>
  <dcterms:modified xsi:type="dcterms:W3CDTF">2024-06-07T16:58:00Z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