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31.12.202</w:t>
      </w:r>
      <w:r w:rsidR="00C31DEF">
        <w:rPr>
          <w:rFonts w:ascii="Arial" w:hAnsi="Arial" w:cs="Arial"/>
          <w:b/>
          <w:bCs/>
          <w:sz w:val="24"/>
          <w:szCs w:val="24"/>
        </w:rPr>
        <w:t>3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  HAVAJ</w:t>
      </w:r>
    </w:p>
    <w:p w:rsidR="00891064" w:rsidRDefault="00891064" w:rsidP="00891064">
      <w:pPr>
        <w:spacing w:line="360" w:lineRule="auto"/>
        <w:rPr>
          <w:rFonts w:ascii="Arial" w:hAnsi="Arial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  konsolidujúcej účtovnej jednotke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Obec 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 13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Identifikačné údaje o konsolidovanej  účtovnej  jednotke – rozpočtovej organizácii v zriaďovateľskej pôsobnosti konsolidujúcej účtovnej jednotky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Základná škola s materskou školou Havaj 7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Havaj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>01.01.2005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 zamestnancoch konsolidovaného celku </w:t>
      </w:r>
    </w:p>
    <w:tbl>
      <w:tblPr>
        <w:tblW w:w="0" w:type="auto"/>
        <w:tblInd w:w="108" w:type="dxa"/>
        <w:tblLayout w:type="fixed"/>
        <w:tblLook w:val="04A0"/>
      </w:tblPr>
      <w:tblGrid>
        <w:gridCol w:w="4781"/>
        <w:gridCol w:w="5489"/>
      </w:tblGrid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Priemerný počet zamestnancov  konsolidovaného celku počas účtovného obdobia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25</w:t>
            </w:r>
          </w:p>
        </w:tc>
      </w:tr>
      <w:tr w:rsidR="00891064" w:rsidTr="0083702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891064" w:rsidRDefault="00891064" w:rsidP="00837024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z toho : Počet  vedúcich  zamestnancov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pacing w:line="360" w:lineRule="auto"/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>1</w:t>
            </w:r>
          </w:p>
        </w:tc>
      </w:tr>
    </w:tbl>
    <w:p w:rsidR="00891064" w:rsidRDefault="00891064" w:rsidP="00891064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891064" w:rsidRDefault="00891064" w:rsidP="00891064">
      <w:pPr>
        <w:spacing w:before="120"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Informácie o výsledku hospodárenia z dôvodu predaja majetku medzi účtovnými jednotkami konsolidovaného celku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891064" w:rsidRDefault="00891064" w:rsidP="00891064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 Obce  HAVAJ.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2"/>
          <w:szCs w:val="22"/>
        </w:rPr>
        <w:t xml:space="preserve">nie sú </w:t>
      </w:r>
      <w:r>
        <w:rPr>
          <w:rFonts w:ascii="Arial" w:hAnsi="Arial" w:cs="Arial"/>
          <w:sz w:val="22"/>
          <w:szCs w:val="22"/>
        </w:rPr>
        <w:t>úroky z úverov ani kurzové rozdiely.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darovaním sa oceňuje reprodukčnou obstarávacou cenou, teda cenou, za ktorú by sa majetok obstaral v čase, keď sa o ňom účtuje.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>Dlhodobý majetok nadobudnutý prevodom správy sa oceňuje cenou, v ktorej sa doteraz viedol v účtovníctve.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Dlhodobý finančný majetok sa oceňuje obstarávacou cenou.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Nakupované zásoby </w:t>
      </w:r>
      <w:r>
        <w:rPr>
          <w:rFonts w:ascii="Arial" w:hAnsi="Arial" w:cs="Arial"/>
          <w:sz w:val="22"/>
          <w:szCs w:val="22"/>
        </w:rPr>
        <w:t xml:space="preserve">sa oceňujú obstarávacou cenou, ktorou je cena obstarania vrátane nákladov súvisiacich s obstaraním ako napr. prepravné, provízia, poistné a zľavy.  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Zásoby vytvorené vlastnou činnosťou sa oceňujú vlastnými nákladmi t.j. priamymi nákladmi vynaloženými na tvorbu zásob ako aj časťou nepriamych nákladov, ktoré sa k tvorbe zásob vzťahujú.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v menovitej hodnote.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Cenné papiere a podiely sa oceňujú obstarávacími cenami, vrátane nákladov súvisiacich s obstaraním.  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 sa oceňujú ich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vzniku oceňujú menovitou hodnotou.</w:t>
      </w:r>
    </w:p>
    <w:p w:rsidR="00891064" w:rsidRDefault="00891064" w:rsidP="008910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sa pri ich prevzatí oceňujú obstarávacou cenou.</w:t>
      </w:r>
    </w:p>
    <w:p w:rsidR="00891064" w:rsidRDefault="00891064" w:rsidP="00891064">
      <w:pPr>
        <w:spacing w:line="360" w:lineRule="auto"/>
        <w:ind w:left="720"/>
        <w:jc w:val="both"/>
        <w:rPr>
          <w:rFonts w:ascii="Arial" w:hAnsi="Arial" w:cs="Arial"/>
          <w:b/>
          <w:bCs/>
          <w:color w:val="4B4B4B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Ak sa pri inventarizácii zistí, že suma záväzkov je iná ako ich výška v účtovníctve, uvedú sa záväzky v účtovníctve a v účtovnej závierke v tomto zistenom ocenení. </w:t>
      </w:r>
      <w:r>
        <w:rPr>
          <w:rFonts w:ascii="Arial" w:hAnsi="Arial" w:cs="Arial"/>
          <w:bCs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 </w:t>
      </w:r>
    </w:p>
    <w:p w:rsidR="00891064" w:rsidRDefault="00891064" w:rsidP="00891064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color w:val="4B4B4B"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Čl. 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Konsolidovaná  účtovná  závierka  Obce Havaj  bola zostavená v súlade so zákonom                              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891064" w:rsidRDefault="00891064" w:rsidP="0089106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891064" w:rsidRDefault="00891064" w:rsidP="00891064">
      <w:pPr>
        <w:spacing w:line="360" w:lineRule="auto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údajoch aktív a pasív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údajov vyplnených v prehľade pohybov dlhodobého nehmotného a dlhodobého hmotného majetku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Bezprostredne predchádzajúce účtovné obdobie sa rozumie k 31.12.202</w:t>
      </w:r>
      <w:r w:rsidR="00C31DE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>.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 sa vykazuje k 31.12.202</w:t>
      </w:r>
      <w:r w:rsidR="00C31DE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. 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Prírastok je prvotné vykázanie obstarania dlhodobého nehmotného a dlhodobého hmotného majetku akoukoľvek formou, zvýšenie aktív (napr. kúpa,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Úbytok je vykázanie zníženia aktív (napr. predaj, darovanie)</w:t>
      </w:r>
    </w:p>
    <w:p w:rsidR="00891064" w:rsidRDefault="00891064" w:rsidP="00891064">
      <w:pPr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Presun je vykázanie zmeny hodnoty niektorej položky bez zmeny celkovej hodnoty aktív.</w:t>
      </w: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</w:p>
    <w:p w:rsidR="00891064" w:rsidRDefault="00891064" w:rsidP="00891064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Popis významných informácií o aktívach a pasívach</w:t>
      </w:r>
    </w:p>
    <w:p w:rsidR="00891064" w:rsidRDefault="00891064" w:rsidP="00891064">
      <w:pPr>
        <w:numPr>
          <w:ilvl w:val="0"/>
          <w:numId w:val="3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Konsolidovaný celok Obce HAVAJ</w:t>
      </w:r>
      <w:r>
        <w:rPr>
          <w:rFonts w:ascii="Arial" w:hAnsi="Arial" w:cs="Arial"/>
          <w:color w:val="0070C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zahŕňa  okrem obecného úradu aj 1 rozpočtovú organizáciu.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sa v konsolidovanom celku tvorili v rámci hlavnej činnosti, konkrétne hodnoty sa nachádzajú v priloženom  prehľade o pohybe rezerv; najvýznamnejšie sú  rezervy v oblasti ostatných rezerv 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Opravné položky k zásobám neboli vykázané.</w:t>
      </w:r>
    </w:p>
    <w:p w:rsidR="00891064" w:rsidRDefault="00891064" w:rsidP="00891064">
      <w:pPr>
        <w:numPr>
          <w:ilvl w:val="1"/>
          <w:numId w:val="4"/>
        </w:numPr>
        <w:tabs>
          <w:tab w:val="left" w:pos="1080"/>
        </w:tabs>
        <w:spacing w:line="360" w:lineRule="auto"/>
        <w:ind w:left="1080"/>
        <w:jc w:val="both"/>
      </w:pPr>
      <w:r>
        <w:rPr>
          <w:rFonts w:ascii="Arial" w:hAnsi="Arial" w:cs="Arial"/>
          <w:sz w:val="22"/>
          <w:szCs w:val="22"/>
        </w:rPr>
        <w:t>Informácie o pohľadávkach, záväzkoch a vlastnom imaní  konsolidovaného celku  sú uvedené v tabuľkovom formulári</w:t>
      </w:r>
      <w:r>
        <w:rPr>
          <w:rFonts w:ascii="Arial" w:hAnsi="Arial" w:cs="Arial"/>
          <w:i/>
          <w:sz w:val="22"/>
          <w:szCs w:val="22"/>
        </w:rPr>
        <w:t>.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891064" w:rsidRDefault="00891064" w:rsidP="00891064"/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891064" w:rsidTr="00837024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C31DE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C31DEF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121 325,06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928 050,68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1</w:t>
            </w:r>
            <w:r w:rsidR="001758E5">
              <w:t> </w:t>
            </w:r>
            <w:r>
              <w:t>0</w:t>
            </w:r>
            <w:r w:rsidR="001758E5">
              <w:t>25 947,23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797 006,93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952 796,47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1 723 856,17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149 509,15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155 627,15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781 317,36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1 519 846,82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11</w:t>
            </w:r>
            <w:r w:rsidR="001758E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16</w:t>
            </w:r>
            <w:r w:rsidR="001758E5">
              <w:rPr>
                <w:sz w:val="22"/>
                <w:szCs w:val="22"/>
              </w:rPr>
              <w:t>9,96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9 123,78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93 445,35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129 637,17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t>410,70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1 162,16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</w:t>
            </w:r>
            <w:r w:rsidR="001758E5">
              <w:t> 793,59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5 495,81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t>88 241,06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122 979,20</w:t>
            </w: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932,48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1 406,58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891064" w:rsidTr="00837024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1758E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31.12.202</w:t>
            </w:r>
            <w:r w:rsidR="00C31DEF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</w:t>
            </w:r>
            <w:r w:rsidR="001758E5">
              <w:rPr>
                <w:sz w:val="22"/>
                <w:szCs w:val="22"/>
              </w:rPr>
              <w:t> 121 325,06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C31DEF">
            <w:pPr>
              <w:snapToGrid w:val="0"/>
              <w:spacing w:line="360" w:lineRule="auto"/>
              <w:jc w:val="center"/>
            </w:pPr>
            <w:r>
              <w:t>1</w:t>
            </w:r>
            <w:r w:rsidR="00C31DEF">
              <w:t> 928 050,68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rPr>
                <w:sz w:val="22"/>
                <w:szCs w:val="22"/>
              </w:rPr>
              <w:t xml:space="preserve">                4</w:t>
            </w:r>
            <w:r w:rsidR="001758E5">
              <w:rPr>
                <w:sz w:val="22"/>
                <w:szCs w:val="22"/>
              </w:rPr>
              <w:t>52 920,18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444 616,30</w:t>
            </w:r>
          </w:p>
        </w:tc>
      </w:tr>
      <w:tr w:rsidR="00891064" w:rsidTr="00837024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65 549,44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167 268,12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720,00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78</w:t>
            </w:r>
            <w:r w:rsidR="00891064">
              <w:t>0,00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1758E5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17 779,87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108 421,97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9313DC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2 642,91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1 469,31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9313DC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12 728,74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24 307,36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9313DC">
              <w:rPr>
                <w:sz w:val="22"/>
                <w:szCs w:val="22"/>
              </w:rPr>
              <w:t>1 677,92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32 289,48</w:t>
            </w:r>
          </w:p>
        </w:tc>
      </w:tr>
      <w:tr w:rsidR="00891064" w:rsidTr="00837024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</w:t>
            </w:r>
            <w:r w:rsidR="009313DC">
              <w:rPr>
                <w:sz w:val="22"/>
                <w:szCs w:val="22"/>
              </w:rPr>
              <w:t>02 855,44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C31DEF" w:rsidP="00837024">
            <w:pPr>
              <w:snapToGrid w:val="0"/>
              <w:spacing w:line="360" w:lineRule="auto"/>
              <w:jc w:val="center"/>
            </w:pPr>
            <w:r>
              <w:t>1 316 166,26</w:t>
            </w:r>
          </w:p>
        </w:tc>
      </w:tr>
    </w:tbl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</w:p>
    <w:p w:rsidR="00891064" w:rsidRDefault="00891064" w:rsidP="00891064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9313DC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C31DEF">
              <w:rPr>
                <w:b/>
              </w:rPr>
              <w:t>3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  <w:r>
              <w:t>4</w:t>
            </w:r>
            <w:r w:rsidR="00B74C45">
              <w:t xml:space="preserve"> 793,59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      </w:t>
            </w:r>
            <w:r w:rsidR="00DA5187">
              <w:t>5 495,81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</w:rPr>
      </w:pPr>
    </w:p>
    <w:p w:rsidR="00891064" w:rsidRDefault="00891064" w:rsidP="00891064">
      <w:pPr>
        <w:rPr>
          <w:b/>
          <w:sz w:val="24"/>
          <w:szCs w:val="24"/>
        </w:rPr>
      </w:pPr>
      <w:r>
        <w:rPr>
          <w:b/>
        </w:rPr>
        <w:t xml:space="preserve"> </w:t>
      </w:r>
      <w:r>
        <w:rPr>
          <w:b/>
          <w:sz w:val="24"/>
          <w:szCs w:val="24"/>
        </w:rPr>
        <w:t>Záväzky po konsolidácii</w:t>
      </w:r>
    </w:p>
    <w:p w:rsidR="00891064" w:rsidRDefault="00891064" w:rsidP="00891064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891064" w:rsidTr="00837024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B74C45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B74C45">
              <w:rPr>
                <w:b/>
              </w:rPr>
              <w:t>2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k 31.12 202</w:t>
            </w:r>
            <w:r w:rsidR="00DA5187">
              <w:rPr>
                <w:b/>
              </w:rPr>
              <w:t>3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   1</w:t>
            </w:r>
            <w:r w:rsidR="00B74C45">
              <w:t> 932,48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center"/>
            </w:pPr>
            <w:r>
              <w:t>1</w:t>
            </w:r>
            <w:r w:rsidR="00DA5187">
              <w:t> 406,58</w:t>
            </w:r>
          </w:p>
        </w:tc>
      </w:tr>
      <w:tr w:rsidR="00891064" w:rsidTr="00837024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064" w:rsidRDefault="00891064" w:rsidP="00837024">
            <w:pPr>
              <w:snapToGrid w:val="0"/>
              <w:spacing w:line="360" w:lineRule="auto"/>
              <w:jc w:val="center"/>
            </w:pPr>
          </w:p>
        </w:tc>
      </w:tr>
    </w:tbl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Spôsob a výška poistenia majetku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je poistený .</w:t>
      </w:r>
    </w:p>
    <w:p w:rsidR="00891064" w:rsidRDefault="00891064" w:rsidP="00891064">
      <w:pPr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numPr>
          <w:ilvl w:val="0"/>
          <w:numId w:val="5"/>
        </w:numPr>
        <w:suppressAutoHyphens w:val="0"/>
        <w:ind w:left="357" w:hanging="357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Zriadenie záložného práva na dlhodobý majetok .</w:t>
      </w:r>
    </w:p>
    <w:p w:rsidR="00891064" w:rsidRDefault="00891064" w:rsidP="00891064">
      <w:pPr>
        <w:rPr>
          <w:rFonts w:ascii="Book Antiqua" w:hAnsi="Book Antiqua" w:cs="Arial"/>
        </w:rPr>
      </w:pPr>
      <w:r>
        <w:rPr>
          <w:rFonts w:ascii="Book Antiqua" w:hAnsi="Book Antiqua" w:cs="Arial"/>
          <w:sz w:val="24"/>
          <w:szCs w:val="24"/>
        </w:rPr>
        <w:t>Obec Havaj nemá zriadené záložné právo na dlhodobý majetok</w:t>
      </w:r>
      <w:r>
        <w:rPr>
          <w:rFonts w:ascii="Book Antiqua" w:hAnsi="Book Antiqua" w:cs="Arial"/>
        </w:rPr>
        <w:t>.</w:t>
      </w: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</w:rPr>
      </w:pPr>
    </w:p>
    <w:p w:rsidR="00891064" w:rsidRDefault="00891064" w:rsidP="00891064">
      <w:pPr>
        <w:rPr>
          <w:rFonts w:ascii="Book Antiqua" w:hAnsi="Book Antiqua" w:cs="Arial"/>
          <w:b/>
          <w:bCs/>
          <w:sz w:val="24"/>
          <w:szCs w:val="24"/>
        </w:rPr>
      </w:pPr>
      <w:r>
        <w:rPr>
          <w:rFonts w:ascii="Book Antiqua" w:hAnsi="Book Antiqua" w:cs="Arial"/>
          <w:b/>
          <w:bCs/>
          <w:sz w:val="24"/>
          <w:szCs w:val="24"/>
        </w:rPr>
        <w:t>Tržby, výnosy  a  náklady konsolidovaného celku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Za konsolidovaný celok</w:t>
      </w:r>
    </w:p>
    <w:p w:rsidR="00891064" w:rsidRDefault="00891064" w:rsidP="00891064">
      <w:pPr>
        <w:spacing w:line="360" w:lineRule="auto"/>
        <w:jc w:val="both"/>
        <w:rPr>
          <w:b/>
        </w:rPr>
      </w:pP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891064" w:rsidTr="00837024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202</w:t>
            </w:r>
            <w:r w:rsidR="00B74C45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891064" w:rsidRDefault="00891064" w:rsidP="0083702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31.12.202</w:t>
            </w:r>
            <w:r w:rsidR="00DA5187">
              <w:rPr>
                <w:b/>
                <w:sz w:val="22"/>
                <w:szCs w:val="22"/>
              </w:rPr>
              <w:t>3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98 523,95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134 725,99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60 479,34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65 184,58</w:t>
            </w:r>
          </w:p>
        </w:tc>
      </w:tr>
      <w:tr w:rsidR="00891064" w:rsidTr="00837024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50 042,63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96 826,11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540 788,34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588 015,10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B74C45">
              <w:rPr>
                <w:b/>
              </w:rPr>
              <w:t>2 374,31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36 196,31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49 628,88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53 155,18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B74C45">
              <w:rPr>
                <w:b/>
              </w:rPr>
              <w:t>2 335,23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4 606,88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35 081,48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52 159,52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</w:t>
            </w:r>
            <w:r w:rsidR="00B74C45">
              <w:rPr>
                <w:b/>
              </w:rPr>
              <w:t>54 136,61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263 822,38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6 647,90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54 621,64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720,00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Pr="00F62281" w:rsidRDefault="00891064" w:rsidP="00837024">
            <w:pPr>
              <w:suppressAutoHyphens w:val="0"/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720,00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B74C45">
              <w:rPr>
                <w:b/>
              </w:rPr>
              <w:t>65,55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</w:t>
            </w:r>
            <w:r w:rsidR="00DA5187">
              <w:rPr>
                <w:b/>
              </w:rPr>
              <w:t>31,05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lastRenderedPageBreak/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</w:t>
            </w:r>
            <w:r w:rsidR="00B74C45">
              <w:rPr>
                <w:b/>
              </w:rPr>
              <w:t>49 579,70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DA5187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533 867,10</w:t>
            </w:r>
          </w:p>
        </w:tc>
      </w:tr>
      <w:tr w:rsidR="00891064" w:rsidTr="00837024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837024">
            <w:pPr>
              <w:snapToGrid w:val="0"/>
              <w:spacing w:line="276" w:lineRule="auto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891064" w:rsidRDefault="00891064" w:rsidP="00837024">
            <w:pPr>
              <w:spacing w:line="276" w:lineRule="auto"/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B74C45" w:rsidP="00837024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- 7 462,10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91064" w:rsidRDefault="00891064" w:rsidP="00DA518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</w:t>
            </w:r>
            <w:r w:rsidR="00DA5187">
              <w:rPr>
                <w:b/>
              </w:rPr>
              <w:t>-8 303,88</w:t>
            </w:r>
          </w:p>
        </w:tc>
      </w:tr>
    </w:tbl>
    <w:p w:rsidR="00891064" w:rsidRDefault="00891064" w:rsidP="00891064">
      <w:pPr>
        <w:spacing w:line="360" w:lineRule="auto"/>
        <w:jc w:val="both"/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DA5187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 Havaji 3.6</w:t>
      </w:r>
      <w:r w:rsidR="00891064">
        <w:rPr>
          <w:rFonts w:ascii="Book Antiqua" w:hAnsi="Book Antiqua" w:cs="Arial"/>
          <w:sz w:val="24"/>
          <w:szCs w:val="24"/>
        </w:rPr>
        <w:t>.202</w:t>
      </w:r>
      <w:r>
        <w:rPr>
          <w:rFonts w:ascii="Book Antiqua" w:hAnsi="Book Antiqua" w:cs="Arial"/>
          <w:sz w:val="24"/>
          <w:szCs w:val="24"/>
        </w:rPr>
        <w:t>4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Vypracovala: </w:t>
      </w:r>
      <w:r w:rsidR="00DA5187">
        <w:rPr>
          <w:rFonts w:ascii="Book Antiqua" w:hAnsi="Book Antiqua" w:cs="Arial"/>
          <w:sz w:val="24"/>
          <w:szCs w:val="24"/>
        </w:rPr>
        <w:t xml:space="preserve">Mgr. Lenka </w:t>
      </w:r>
      <w:proofErr w:type="spellStart"/>
      <w:r w:rsidR="00DA5187">
        <w:rPr>
          <w:rFonts w:ascii="Book Antiqua" w:hAnsi="Book Antiqua" w:cs="Arial"/>
          <w:sz w:val="24"/>
          <w:szCs w:val="24"/>
        </w:rPr>
        <w:t>Šaková</w:t>
      </w:r>
      <w:proofErr w:type="spellEnd"/>
      <w:r w:rsidR="00DA5187">
        <w:rPr>
          <w:rFonts w:ascii="Book Antiqua" w:hAnsi="Book Antiqua" w:cs="Arial"/>
          <w:sz w:val="24"/>
          <w:szCs w:val="24"/>
        </w:rPr>
        <w:t>, MBA</w:t>
      </w:r>
      <w:r>
        <w:rPr>
          <w:rFonts w:ascii="Book Antiqua" w:hAnsi="Book Antiqua" w:cs="Arial"/>
          <w:sz w:val="24"/>
          <w:szCs w:val="24"/>
        </w:rPr>
        <w:t xml:space="preserve">. ekonómka </w:t>
      </w:r>
      <w:proofErr w:type="spellStart"/>
      <w:r>
        <w:rPr>
          <w:rFonts w:ascii="Book Antiqua" w:hAnsi="Book Antiqua" w:cs="Arial"/>
          <w:sz w:val="24"/>
          <w:szCs w:val="24"/>
        </w:rPr>
        <w:t>OcU</w:t>
      </w:r>
      <w:proofErr w:type="spellEnd"/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Schválil: Stanislav </w:t>
      </w:r>
      <w:proofErr w:type="spellStart"/>
      <w:r>
        <w:rPr>
          <w:rFonts w:ascii="Book Antiqua" w:hAnsi="Book Antiqua" w:cs="Arial"/>
          <w:sz w:val="24"/>
          <w:szCs w:val="24"/>
        </w:rPr>
        <w:t>Viňarský</w:t>
      </w:r>
      <w:proofErr w:type="spellEnd"/>
      <w:r>
        <w:rPr>
          <w:rFonts w:ascii="Book Antiqua" w:hAnsi="Book Antiqua" w:cs="Arial"/>
          <w:sz w:val="24"/>
          <w:szCs w:val="24"/>
        </w:rPr>
        <w:t>, starosta obce</w:t>
      </w:r>
    </w:p>
    <w:p w:rsidR="00891064" w:rsidRDefault="00891064" w:rsidP="00891064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891064" w:rsidRDefault="00891064" w:rsidP="00891064">
      <w:pPr>
        <w:rPr>
          <w:sz w:val="24"/>
          <w:szCs w:val="24"/>
        </w:rPr>
      </w:pPr>
    </w:p>
    <w:p w:rsidR="00891064" w:rsidRDefault="00891064" w:rsidP="00891064"/>
    <w:p w:rsidR="00891064" w:rsidRDefault="00891064" w:rsidP="00891064"/>
    <w:p w:rsidR="00891064" w:rsidRDefault="00891064" w:rsidP="00891064"/>
    <w:p w:rsidR="00891064" w:rsidRDefault="00891064" w:rsidP="00891064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1">
    <w:nsid w:val="00000002"/>
    <w:multiLevelType w:val="singleLevel"/>
    <w:tmpl w:val="00000002"/>
    <w:name w:val="WW8Num4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12"/>
    <w:lvl w:ilvl="0">
      <w:start w:val="1"/>
      <w:numFmt w:val="bullet"/>
      <w:lvlText w:val=""/>
      <w:lvlJc w:val="left"/>
      <w:pPr>
        <w:tabs>
          <w:tab w:val="num" w:pos="0"/>
        </w:tabs>
        <w:ind w:left="1068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multilevel"/>
    <w:tmpl w:val="00000004"/>
    <w:name w:val="WW8Num45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1064"/>
    <w:rsid w:val="000B356B"/>
    <w:rsid w:val="001758E5"/>
    <w:rsid w:val="00247FA8"/>
    <w:rsid w:val="003906B8"/>
    <w:rsid w:val="004F13AC"/>
    <w:rsid w:val="00697674"/>
    <w:rsid w:val="00891064"/>
    <w:rsid w:val="009313DC"/>
    <w:rsid w:val="00AC009D"/>
    <w:rsid w:val="00B74C45"/>
    <w:rsid w:val="00C31DEF"/>
    <w:rsid w:val="00D31A90"/>
    <w:rsid w:val="00DA5187"/>
    <w:rsid w:val="00E528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06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1187</Words>
  <Characters>6772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Havaj</dc:creator>
  <cp:lastModifiedBy>Obec Havaj</cp:lastModifiedBy>
  <cp:revision>4</cp:revision>
  <dcterms:created xsi:type="dcterms:W3CDTF">2023-05-17T07:11:00Z</dcterms:created>
  <dcterms:modified xsi:type="dcterms:W3CDTF">2024-06-03T07:41:00Z</dcterms:modified>
</cp:coreProperties>
</file>