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Poznámky k 31.12.2023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obce Bukovce.</w:t>
      </w:r>
    </w:p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Čl. I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Všeobecné údaje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Obec Bukovce</w:t>
            </w:r>
          </w:p>
        </w:tc>
      </w:tr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Bukovce 79</w:t>
            </w:r>
          </w:p>
        </w:tc>
      </w:tr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Zo zákona</w:t>
            </w:r>
          </w:p>
        </w:tc>
      </w:tr>
    </w:tbl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Základná škola s materskou školou</w:t>
            </w:r>
          </w:p>
        </w:tc>
      </w:tr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Bukovce 80</w:t>
            </w:r>
          </w:p>
        </w:tc>
      </w:tr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1.1.2004</w:t>
            </w:r>
          </w:p>
        </w:tc>
      </w:tr>
    </w:tbl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4 MŠ + 12 ZŠ + 2 ŠKD + 3 ŠJ  + 4 obec = 25</w:t>
            </w:r>
          </w:p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</w:p>
        </w:tc>
      </w:tr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1 MŠ + 1 ZŠ + 1 ŠJ +1obec= 3</w:t>
            </w:r>
          </w:p>
        </w:tc>
      </w:tr>
    </w:tbl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rozp</w:t>
      </w:r>
      <w:r w:rsidR="00CC6DC0">
        <w:rPr>
          <w:rFonts w:ascii="Book Antiqua" w:hAnsi="Book Antiqua" w:cs="Arial"/>
          <w:b/>
          <w:i/>
          <w:sz w:val="24"/>
          <w:szCs w:val="24"/>
        </w:rPr>
        <w:t>očtovej organizácie k 31.12.2023</w:t>
      </w:r>
      <w:r>
        <w:rPr>
          <w:rFonts w:ascii="Book Antiqua" w:hAnsi="Book Antiqua" w:cs="Arial"/>
          <w:b/>
          <w:i/>
          <w:sz w:val="24"/>
          <w:szCs w:val="24"/>
        </w:rPr>
        <w:t>.</w:t>
      </w: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Základná škola s materskou školou.</w:t>
            </w:r>
          </w:p>
        </w:tc>
      </w:tr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K 31.12.202</w:t>
            </w:r>
            <w:r w:rsidR="00CC6DC0"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3</w:t>
            </w:r>
          </w:p>
        </w:tc>
      </w:tr>
    </w:tbl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Obec Bukovce</w:t>
            </w:r>
          </w:p>
        </w:tc>
      </w:tr>
      <w:tr w:rsidR="0063190A" w:rsidTr="006319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sz w:val="24"/>
                <w:szCs w:val="24"/>
                <w:lang w:eastAsia="en-US"/>
              </w:rPr>
              <w:t>Výsledok hospodárenia  (+/-)  z predaja majetku v rámci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-</w:t>
            </w:r>
          </w:p>
        </w:tc>
      </w:tr>
    </w:tbl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Informácie o metódach oceňovania použitých pri ocenení jednotlivých položiek konsolidovanej účtovnej závierky obce Bukovce.</w:t>
      </w:r>
    </w:p>
    <w:p w:rsidR="0063190A" w:rsidRDefault="0063190A" w:rsidP="0063190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>
        <w:rPr>
          <w:rFonts w:ascii="Book Antiqua" w:hAnsi="Book Antiqua" w:cs="Arial"/>
          <w:iCs/>
          <w:sz w:val="24"/>
          <w:szCs w:val="24"/>
        </w:rPr>
        <w:t xml:space="preserve">(nie) sú </w:t>
      </w:r>
      <w:r>
        <w:rPr>
          <w:rFonts w:ascii="Book Antiqua" w:hAnsi="Book Antiqua" w:cs="Arial"/>
          <w:sz w:val="24"/>
          <w:szCs w:val="24"/>
        </w:rPr>
        <w:t>úroky z úverov.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lastRenderedPageBreak/>
        <w:t>Dlhodobý majetok nadobudnutý darovaním sa oceňuje reprodukčnou obstarávacou cenou, teda cenou, za ktorú by sa majetok obstaral v čase, keď sa o ňom účtuje.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Nakupované zásoby </w:t>
      </w:r>
      <w:r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63190A" w:rsidRDefault="0063190A" w:rsidP="0063190A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>
        <w:rPr>
          <w:rFonts w:ascii="Book Antiqua" w:hAnsi="Book Antiqua" w:cs="Arial"/>
          <w:bCs/>
          <w:sz w:val="24"/>
          <w:szCs w:val="24"/>
        </w:rPr>
        <w:t> </w:t>
      </w:r>
      <w:r>
        <w:rPr>
          <w:rFonts w:ascii="Book Antiqua" w:hAnsi="Book Antiqua" w:cs="Arial"/>
          <w:sz w:val="24"/>
          <w:szCs w:val="24"/>
        </w:rPr>
        <w:t xml:space="preserve"> </w:t>
      </w:r>
    </w:p>
    <w:p w:rsidR="0063190A" w:rsidRDefault="0063190A" w:rsidP="0063190A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63190A" w:rsidRDefault="0063190A" w:rsidP="00631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Konsolidovaný celok obce Bukovce</w:t>
      </w: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</w:rPr>
        <w:t xml:space="preserve"> zahŕňa  1 rozpočtovú organizáciu, identifikačné údaje sa nachádzajú v úvode.</w:t>
      </w:r>
    </w:p>
    <w:p w:rsidR="0063190A" w:rsidRDefault="0063190A" w:rsidP="0063190A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>
        <w:rPr>
          <w:rFonts w:ascii="Book Antiqua" w:hAnsi="Book Antiqua" w:cs="Arial"/>
          <w:b/>
          <w:sz w:val="24"/>
          <w:szCs w:val="24"/>
        </w:rPr>
        <w:t>Čl. II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63190A" w:rsidRDefault="0063190A" w:rsidP="0063190A">
      <w:pPr>
        <w:jc w:val="both"/>
        <w:rPr>
          <w:rFonts w:ascii="Book Antiqua" w:hAnsi="Book Antiqua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Konsolidovaná účtovná závierka obce Bukovce</w:t>
      </w:r>
      <w:r>
        <w:rPr>
          <w:rFonts w:ascii="Book Antiqua" w:hAnsi="Book Antiqua" w:cs="Arial"/>
          <w:i/>
          <w:sz w:val="24"/>
          <w:szCs w:val="24"/>
        </w:rPr>
        <w:t xml:space="preserve">  </w:t>
      </w:r>
      <w:r>
        <w:rPr>
          <w:rFonts w:ascii="Book Antiqua" w:hAnsi="Book Antiqua" w:cs="Arial"/>
          <w:sz w:val="24"/>
          <w:szCs w:val="24"/>
        </w:rPr>
        <w:t xml:space="preserve"> bola zostavená v súlade so zákonom č. 431/2002 Z. z. o účtovníctve v znení neskorších predpisov v súlade s Opatrením Ministerstva financií Slovenskej republiky  zo dňa 17. decembra 2008.      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1516"/>
        <w:gridCol w:w="1535"/>
        <w:gridCol w:w="1556"/>
      </w:tblGrid>
      <w:tr w:rsidR="0063190A" w:rsidTr="0063190A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Názov resp. obchodné meno </w:t>
            </w:r>
          </w:p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Metóda </w:t>
            </w:r>
          </w:p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Metóda </w:t>
            </w:r>
          </w:p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 xml:space="preserve">Metóda </w:t>
            </w:r>
          </w:p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vlastného imania</w:t>
            </w:r>
          </w:p>
        </w:tc>
      </w:tr>
      <w:tr w:rsidR="0063190A" w:rsidTr="0063190A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Konsolidovaná účtovná jednotka ZŠ s MŚ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  <w:lang w:eastAsia="en-US"/>
              </w:rPr>
            </w:pPr>
          </w:p>
        </w:tc>
      </w:tr>
    </w:tbl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Metóda úplnej konsolidácie bola použitá pri rozpočtovej účtovnej jednotke.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63190A" w:rsidRDefault="0063190A" w:rsidP="0063190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63190A" w:rsidRDefault="0063190A" w:rsidP="0063190A">
      <w:pPr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Informácie o </w:t>
      </w:r>
      <w:proofErr w:type="spellStart"/>
      <w:r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63190A" w:rsidRDefault="0063190A" w:rsidP="0063190A">
      <w:pPr>
        <w:numPr>
          <w:ilvl w:val="0"/>
          <w:numId w:val="3"/>
        </w:numPr>
        <w:tabs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>
        <w:rPr>
          <w:rFonts w:ascii="Book Antiqua" w:hAnsi="Book Antiqua" w:cs="Arial"/>
          <w:sz w:val="24"/>
          <w:szCs w:val="24"/>
        </w:rPr>
        <w:t>Goodwill</w:t>
      </w:r>
      <w:proofErr w:type="spellEnd"/>
      <w:r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lastRenderedPageBreak/>
        <w:t>Čl. III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63190A" w:rsidRDefault="0063190A" w:rsidP="0063190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63190A" w:rsidRDefault="0063190A" w:rsidP="0063190A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Bezprostredne predchádzajúce účtov</w:t>
      </w:r>
      <w:r w:rsidR="00CC6DC0">
        <w:rPr>
          <w:rFonts w:ascii="Book Antiqua" w:hAnsi="Book Antiqua" w:cs="Arial"/>
          <w:sz w:val="24"/>
          <w:szCs w:val="24"/>
        </w:rPr>
        <w:t>né obdobie sa chápe k 31.12.2022</w:t>
      </w:r>
    </w:p>
    <w:p w:rsidR="0063190A" w:rsidRDefault="0063190A" w:rsidP="0063190A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Bežné účtovné o</w:t>
      </w:r>
      <w:r w:rsidR="00CC6DC0">
        <w:rPr>
          <w:rFonts w:ascii="Book Antiqua" w:hAnsi="Book Antiqua" w:cs="Arial"/>
          <w:sz w:val="24"/>
          <w:szCs w:val="24"/>
        </w:rPr>
        <w:t>bdobie sa vykazuje k 31.12.2023</w:t>
      </w:r>
      <w:r>
        <w:rPr>
          <w:rFonts w:ascii="Book Antiqua" w:hAnsi="Book Antiqua" w:cs="Arial"/>
          <w:sz w:val="24"/>
          <w:szCs w:val="24"/>
        </w:rPr>
        <w:t xml:space="preserve"> </w:t>
      </w:r>
    </w:p>
    <w:p w:rsidR="0063190A" w:rsidRDefault="0063190A" w:rsidP="0063190A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darovanie).</w:t>
      </w:r>
    </w:p>
    <w:p w:rsidR="0063190A" w:rsidRDefault="0063190A" w:rsidP="0063190A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Úbytok je vykázanie zníženia aktív (napr. predaj, darovanie).</w:t>
      </w:r>
    </w:p>
    <w:p w:rsidR="0063190A" w:rsidRDefault="0063190A" w:rsidP="0063190A">
      <w:pPr>
        <w:numPr>
          <w:ilvl w:val="0"/>
          <w:numId w:val="4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Presun je vykázanie zmeny hodnoty niektorej položky bez zmeny celkovej hodnoty aktív.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63190A" w:rsidRDefault="0063190A" w:rsidP="0063190A">
      <w:pPr>
        <w:jc w:val="center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 xml:space="preserve">A  Neobežný majetok </w:t>
      </w:r>
    </w:p>
    <w:p w:rsidR="0063190A" w:rsidRDefault="0063190A" w:rsidP="0063190A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 xml:space="preserve">I.   Dlhodobý nehmotný majetok a dlhodobý hmotný majetok </w:t>
      </w:r>
    </w:p>
    <w:p w:rsidR="0063190A" w:rsidRDefault="0063190A" w:rsidP="0063190A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Prehľad o pohybe dlhodobého nehmotného majetku /v EUR/</w:t>
      </w:r>
    </w:p>
    <w:p w:rsidR="0063190A" w:rsidRDefault="0063190A" w:rsidP="0063190A">
      <w:pPr>
        <w:pStyle w:val="Pismenka"/>
        <w:numPr>
          <w:ilvl w:val="1"/>
          <w:numId w:val="5"/>
        </w:numPr>
        <w:tabs>
          <w:tab w:val="num" w:pos="360"/>
        </w:tabs>
        <w:spacing w:line="360" w:lineRule="auto"/>
        <w:ind w:hanging="144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63190A" w:rsidTr="0063190A">
        <w:trPr>
          <w:trHeight w:val="47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CC6DC0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CC6DC0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Aktivované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Softvér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Oceniteľné práva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Drobný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Ostatný DNM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numPr>
          <w:ilvl w:val="1"/>
          <w:numId w:val="5"/>
        </w:numPr>
        <w:tabs>
          <w:tab w:val="num" w:pos="360"/>
        </w:tabs>
        <w:spacing w:line="360" w:lineRule="auto"/>
        <w:ind w:hanging="144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OPRÁVKY A OPRAVNÉ POLOŽKY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Oprávky, OP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CC6DC0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Oprávky, OP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CC6DC0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 a OP k aktivovaným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072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 xml:space="preserve">Oprávky a OP </w:t>
            </w:r>
          </w:p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softvéru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073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 a OP k oceniteľným právam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074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Oprávky a OP k drobnému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078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Oprávky a OP k ostatnému DNM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079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numPr>
          <w:ilvl w:val="1"/>
          <w:numId w:val="5"/>
        </w:numPr>
        <w:tabs>
          <w:tab w:val="num" w:pos="360"/>
        </w:tabs>
        <w:spacing w:line="360" w:lineRule="auto"/>
        <w:ind w:hanging="144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ZOSTATKOVÁ HODNOTA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20"/>
        <w:gridCol w:w="1980"/>
        <w:gridCol w:w="1080"/>
        <w:gridCol w:w="2160"/>
        <w:gridCol w:w="2160"/>
      </w:tblGrid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CC6DC0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CC6DC0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aktivovaných N na vývoj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/012/ -/072+091/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softvéru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/013/ -/073+091/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oceniteľných práv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/014/ -/074+091/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ZH drobného DNM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/018/ -/078+091/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ostatného DNM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/019/ - /079+091/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Prehľad o pohybe dlhodobého hmotného majetku /v EUR/</w:t>
      </w:r>
    </w:p>
    <w:p w:rsidR="0063190A" w:rsidRDefault="0063190A" w:rsidP="0063190A">
      <w:pPr>
        <w:pStyle w:val="Pismenka"/>
        <w:numPr>
          <w:ilvl w:val="0"/>
          <w:numId w:val="6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OBSTARÁVACIA CENA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63190A" w:rsidRDefault="0063190A" w:rsidP="00BC3D6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BC3D63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BC3D63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9259BE" w:rsidP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128 043,76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BE" w:rsidRDefault="009259BE" w:rsidP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128 043,76</w:t>
            </w:r>
          </w:p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Umelecké diela a zbierky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Predmety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1 160 741,24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45 535,45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1 206 276,69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Samostatné hnuteľné veci a súbory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hnut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 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80 409,59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BE" w:rsidRDefault="009259BE" w:rsidP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59 456,00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9259BE" w:rsidP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</w:t>
            </w:r>
            <w:r w:rsidR="009259BE">
              <w:rPr>
                <w:rFonts w:ascii="Book Antiqua" w:hAnsi="Book Antiqua" w:cs="Arial"/>
                <w:lang w:eastAsia="en-US"/>
              </w:rPr>
              <w:t>20 953,59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Dopravné prostriedky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11 992,00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336,00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259BE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12 328,00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Pestovateľské celky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45018D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1 381 186,59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45018D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59 456,00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45018D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45 871,45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45018D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1 367 602,04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spacing w:line="360" w:lineRule="auto"/>
        <w:rPr>
          <w:rFonts w:ascii="Book Antiqua" w:hAnsi="Book Antiqua" w:cs="Arial"/>
        </w:rPr>
      </w:pPr>
    </w:p>
    <w:p w:rsidR="0063190A" w:rsidRDefault="0063190A" w:rsidP="0063190A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Prehľad o pohybe obstarania dlhodobého majetku /v EUR/</w:t>
      </w:r>
    </w:p>
    <w:p w:rsidR="0063190A" w:rsidRDefault="0063190A" w:rsidP="0063190A">
      <w:pPr>
        <w:pStyle w:val="Pismenka"/>
        <w:numPr>
          <w:ilvl w:val="1"/>
          <w:numId w:val="7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BC3D63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BC3D63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Obstaranie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Obstaranie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BC3D6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222 274,98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BC3D6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190 142,98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Obstaranie DFM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BC3D6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222 274,98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BC3D63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190 142,98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numPr>
          <w:ilvl w:val="1"/>
          <w:numId w:val="7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 k účtu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obstar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 k účtu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obstar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 k účtu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obstar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DFM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numPr>
          <w:ilvl w:val="0"/>
          <w:numId w:val="5"/>
        </w:numPr>
        <w:spacing w:line="360" w:lineRule="auto"/>
        <w:ind w:left="357" w:hanging="357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Prehľad o pohybe poskytnutých preddavkov na dlhodobý majetok /v EUR /</w:t>
      </w:r>
    </w:p>
    <w:p w:rsidR="0063190A" w:rsidRDefault="0063190A" w:rsidP="0063190A">
      <w:pPr>
        <w:pStyle w:val="Pismenka"/>
        <w:numPr>
          <w:ilvl w:val="0"/>
          <w:numId w:val="8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Poskytnuté preddavky  na 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Poskytnuté preddavky  na 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numPr>
          <w:ilvl w:val="0"/>
          <w:numId w:val="8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 w:rsidP="009603C7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 k poskytnutým preddavkom na 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OP k poskytnutým preddavkom na 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  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numPr>
          <w:ilvl w:val="0"/>
          <w:numId w:val="8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1080"/>
        <w:gridCol w:w="1440"/>
        <w:gridCol w:w="1260"/>
        <w:gridCol w:w="1080"/>
        <w:gridCol w:w="1080"/>
        <w:gridCol w:w="1440"/>
      </w:tblGrid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KZ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ZH  účtu poskytnutých preddavkov na DNM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/051/-/095/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účtu poskytnutých preddavkov na DHM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/052/-/095/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ind w:left="-70" w:firstLine="70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425" w:hanging="425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numPr>
          <w:ilvl w:val="0"/>
          <w:numId w:val="5"/>
        </w:numPr>
        <w:ind w:left="357" w:hanging="357"/>
        <w:rPr>
          <w:rFonts w:ascii="Book Antiqua" w:hAnsi="Book Antiqua" w:cs="Arial"/>
        </w:rPr>
      </w:pPr>
      <w:r>
        <w:rPr>
          <w:rFonts w:ascii="Book Antiqua" w:hAnsi="Book Antiqua" w:cs="Arial"/>
        </w:rPr>
        <w:t>Spôsob a výška poistenia majetku</w:t>
      </w:r>
    </w:p>
    <w:p w:rsidR="0063190A" w:rsidRDefault="0063190A" w:rsidP="0063190A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Majetok je poistený v GENERALI Slovensko, Plynárenská 7/C  824 79 Bratislava 26 a výška poistenia majetku je 578,61€.</w:t>
      </w:r>
    </w:p>
    <w:p w:rsidR="0063190A" w:rsidRDefault="0063190A" w:rsidP="0063190A">
      <w:pPr>
        <w:rPr>
          <w:rFonts w:ascii="Book Antiqua" w:hAnsi="Book Antiqua" w:cs="Arial"/>
        </w:rPr>
      </w:pPr>
    </w:p>
    <w:p w:rsidR="0063190A" w:rsidRDefault="0063190A" w:rsidP="0063190A">
      <w:pPr>
        <w:numPr>
          <w:ilvl w:val="0"/>
          <w:numId w:val="5"/>
        </w:numPr>
        <w:ind w:left="357" w:hanging="357"/>
        <w:rPr>
          <w:rFonts w:ascii="Book Antiqua" w:hAnsi="Book Antiqua" w:cs="Arial"/>
        </w:rPr>
      </w:pPr>
      <w:r>
        <w:rPr>
          <w:rFonts w:ascii="Book Antiqua" w:hAnsi="Book Antiqua" w:cs="Arial"/>
        </w:rPr>
        <w:t>Zriadenie záložného práva na dlhodobý majetok .</w:t>
      </w:r>
    </w:p>
    <w:p w:rsidR="0063190A" w:rsidRDefault="0063190A" w:rsidP="0063190A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Obec Bukovce nemá zriadené záložné právo na dlhodobý majetok.</w:t>
      </w: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numPr>
          <w:ilvl w:val="0"/>
          <w:numId w:val="5"/>
        </w:numPr>
        <w:ind w:left="357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Dôvody zvýšenia, zníženia a zrušenia opravných položiek k dlhodobému nehmotnému majetku a dlhodobému hmotnému majetku</w:t>
      </w:r>
    </w:p>
    <w:p w:rsidR="0063190A" w:rsidRDefault="0063190A" w:rsidP="0063190A">
      <w:pPr>
        <w:jc w:val="both"/>
        <w:rPr>
          <w:rFonts w:ascii="Book Antiqua" w:hAnsi="Book Antiqua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63190A" w:rsidTr="0063190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proofErr w:type="spellStart"/>
            <w:r>
              <w:rPr>
                <w:rFonts w:ascii="Book Antiqua" w:hAnsi="Book Antiqua" w:cs="Arial"/>
                <w:lang w:eastAsia="en-US"/>
              </w:rPr>
              <w:t>Inv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číslo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Konkrétny druh DM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Suma OP v EUR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Dôvod zvýšenia, zníženia a zrušenia OP</w:t>
            </w:r>
          </w:p>
        </w:tc>
      </w:tr>
      <w:tr w:rsidR="0063190A" w:rsidTr="0063190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Nie sú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II. Dlhodobý finančný majetok  po konsolidácií</w:t>
      </w:r>
    </w:p>
    <w:p w:rsidR="0063190A" w:rsidRDefault="0063190A" w:rsidP="0063190A">
      <w:pPr>
        <w:numPr>
          <w:ilvl w:val="0"/>
          <w:numId w:val="9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</w:rPr>
      </w:pPr>
      <w:r>
        <w:rPr>
          <w:rFonts w:ascii="Book Antiqua" w:hAnsi="Book Antiqua" w:cs="Arial"/>
        </w:rPr>
        <w:t>Prehľad o pohybe dlhodobého finančného majetku /v EUR /</w:t>
      </w:r>
    </w:p>
    <w:p w:rsidR="0063190A" w:rsidRDefault="0063190A" w:rsidP="0063190A">
      <w:pPr>
        <w:pStyle w:val="Pismenka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7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61"/>
        <w:gridCol w:w="720"/>
        <w:gridCol w:w="900"/>
        <w:gridCol w:w="1441"/>
        <w:gridCol w:w="1536"/>
        <w:gridCol w:w="1346"/>
        <w:gridCol w:w="1070"/>
        <w:gridCol w:w="1536"/>
      </w:tblGrid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Podielové CP a podiely v dcérskej ÚJ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Podielové CP a podiely v spoločnosti s podstatným vplyvom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Realizovateľné cenné papiere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Dlhové cenné papiere </w:t>
            </w:r>
            <w:r>
              <w:rPr>
                <w:rFonts w:ascii="Book Antiqua" w:hAnsi="Book Antiqua" w:cs="Arial"/>
                <w:lang w:eastAsia="en-US"/>
              </w:rPr>
              <w:lastRenderedPageBreak/>
              <w:t>držané do splatnosti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065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Pôžičky ÚJ v konsolidovanom celku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pôžičky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Ostatný DFM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121 940,06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357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OPRAVNÉ POLOŽKY</w:t>
      </w:r>
    </w:p>
    <w:tbl>
      <w:tblPr>
        <w:tblW w:w="107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61"/>
        <w:gridCol w:w="720"/>
        <w:gridCol w:w="900"/>
        <w:gridCol w:w="1441"/>
        <w:gridCol w:w="1536"/>
        <w:gridCol w:w="1346"/>
        <w:gridCol w:w="1070"/>
        <w:gridCol w:w="1536"/>
      </w:tblGrid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Prírastky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Úbytky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Presuny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podielovým CP a podielom v dcérskej ÚJ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podielovým CP a podiel, v spoločnosti s podstatným vplyvom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realizovateľným cenným papierom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OP k dlhovým cenným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pap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držaným do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splat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pôžičkám ÚJ v 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konsolid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 celku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ostatným pôžičkám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 k ostatnému DFM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numPr>
          <w:ilvl w:val="0"/>
          <w:numId w:val="10"/>
        </w:numPr>
        <w:tabs>
          <w:tab w:val="num" w:pos="360"/>
        </w:tabs>
        <w:spacing w:line="360" w:lineRule="auto"/>
        <w:ind w:left="360"/>
        <w:rPr>
          <w:rFonts w:ascii="Book Antiqua" w:hAnsi="Book Antiqua" w:cs="Arial"/>
          <w:b w:val="0"/>
          <w:bCs w:val="0"/>
          <w:sz w:val="20"/>
          <w:szCs w:val="20"/>
        </w:rPr>
      </w:pPr>
      <w:r>
        <w:rPr>
          <w:rFonts w:ascii="Book Antiqua" w:hAnsi="Book Antiqua" w:cs="Arial"/>
          <w:b w:val="0"/>
          <w:bCs w:val="0"/>
          <w:sz w:val="20"/>
          <w:szCs w:val="20"/>
        </w:rPr>
        <w:t>ZOSTATKOVÁ HODNOTA po konsolidácií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20"/>
        <w:gridCol w:w="1980"/>
        <w:gridCol w:w="1080"/>
        <w:gridCol w:w="2160"/>
        <w:gridCol w:w="2160"/>
      </w:tblGrid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Zostatková hodnota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9603C7"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podielových CP a podielov v spoločnosti s podstatným vplyvom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dlhových cenných papierov držaných do splatnosti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pôžičiek ÚJ v konsolidovanom celku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/066/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ZH ostatných  pôžičiek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/067/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ZH ostatného DFM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jc w:val="both"/>
        <w:rPr>
          <w:rFonts w:ascii="Book Antiqua" w:hAnsi="Book Antiqua" w:cs="Arial"/>
        </w:rPr>
      </w:pPr>
    </w:p>
    <w:p w:rsidR="0063190A" w:rsidRDefault="0063190A" w:rsidP="0063190A">
      <w:pPr>
        <w:spacing w:line="360" w:lineRule="auto"/>
        <w:ind w:left="1080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Pohľadávky</w:t>
      </w:r>
    </w:p>
    <w:p w:rsidR="0063190A" w:rsidRDefault="0063190A" w:rsidP="0063190A">
      <w:pPr>
        <w:numPr>
          <w:ilvl w:val="0"/>
          <w:numId w:val="11"/>
        </w:numPr>
        <w:tabs>
          <w:tab w:val="num" w:pos="360"/>
        </w:tabs>
        <w:ind w:hanging="72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Významné pohľadávky podľa jednotlivých položiek súvahy /v EUR/</w:t>
      </w: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1080"/>
        <w:gridCol w:w="2160"/>
        <w:gridCol w:w="4680"/>
      </w:tblGrid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Hodnota pohľadávok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v EUR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Opis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 z nedaňových príjmov (nájomné)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603C7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Pohľadávka  TKO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 za daňové príjmy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Pohľadávky za daňové príjmy</w:t>
            </w:r>
          </w:p>
        </w:tc>
      </w:tr>
      <w:tr w:rsidR="0063190A" w:rsidTr="006319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9603C7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63190A" w:rsidRDefault="0063190A" w:rsidP="0063190A">
      <w:pPr>
        <w:jc w:val="both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Záväzky po konsolidácií</w:t>
      </w:r>
    </w:p>
    <w:p w:rsidR="0063190A" w:rsidRDefault="0063190A" w:rsidP="0063190A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Záväzky podľa doby splatnosti v EUR :  </w:t>
      </w: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3060"/>
      </w:tblGrid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podľa 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 EUR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 EUR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B85084">
              <w:rPr>
                <w:rFonts w:ascii="Book Antiqua" w:hAnsi="Book Antiqua" w:cs="Arial"/>
                <w:lang w:eastAsia="en-US"/>
              </w:rPr>
              <w:t>3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Pr="00EA7A1E" w:rsidRDefault="0063190A">
            <w:pPr>
              <w:spacing w:line="276" w:lineRule="auto"/>
              <w:rPr>
                <w:rFonts w:ascii="Book Antiqua" w:hAnsi="Book Antiqua" w:cs="Arial"/>
                <w:b/>
                <w:lang w:eastAsia="en-US"/>
              </w:rPr>
            </w:pPr>
            <w:r w:rsidRPr="00EA7A1E">
              <w:rPr>
                <w:rFonts w:ascii="Book Antiqua" w:hAnsi="Book Antiqua" w:cs="Arial"/>
                <w:b/>
                <w:lang w:eastAsia="en-US"/>
              </w:rPr>
              <w:t>Krátkodobé záväzky spolu z</w:t>
            </w:r>
            <w:r w:rsidR="00EA7A1E">
              <w:rPr>
                <w:rFonts w:ascii="Book Antiqua" w:hAnsi="Book Antiqua" w:cs="Arial"/>
                <w:b/>
                <w:lang w:eastAsia="en-US"/>
              </w:rPr>
              <w:t> </w:t>
            </w:r>
            <w:r w:rsidRPr="00EA7A1E">
              <w:rPr>
                <w:rFonts w:ascii="Book Antiqua" w:hAnsi="Book Antiqua" w:cs="Arial"/>
                <w:b/>
                <w:lang w:eastAsia="en-US"/>
              </w:rPr>
              <w:t>toho</w:t>
            </w:r>
            <w:r w:rsidR="00EA7A1E">
              <w:rPr>
                <w:rFonts w:ascii="Book Antiqua" w:hAnsi="Book Antiqua" w:cs="Arial"/>
                <w:b/>
                <w:lang w:eastAsia="en-US"/>
              </w:rPr>
              <w:t>:</w:t>
            </w:r>
            <w:r w:rsidRPr="00EA7A1E">
              <w:rPr>
                <w:rFonts w:ascii="Book Antiqua" w:hAnsi="Book Antiqua" w:cs="Arial"/>
                <w:b/>
                <w:lang w:eastAsia="en-US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Pr="00EA7A1E" w:rsidRDefault="0063190A">
            <w:pPr>
              <w:spacing w:line="360" w:lineRule="auto"/>
              <w:jc w:val="center"/>
              <w:rPr>
                <w:rFonts w:ascii="Book Antiqua" w:hAnsi="Book Antiqua" w:cs="Arial"/>
                <w:b/>
                <w:lang w:eastAsia="en-US"/>
              </w:rPr>
            </w:pPr>
            <w:r w:rsidRPr="00EA7A1E">
              <w:rPr>
                <w:rFonts w:ascii="Book Antiqua" w:hAnsi="Book Antiqua" w:cs="Arial"/>
                <w:b/>
                <w:lang w:eastAsia="en-US"/>
              </w:rPr>
              <w:t>5 096,43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Pr="00EA7A1E" w:rsidRDefault="00B85084">
            <w:pPr>
              <w:spacing w:line="360" w:lineRule="auto"/>
              <w:jc w:val="center"/>
              <w:rPr>
                <w:rFonts w:ascii="Book Antiqua" w:hAnsi="Book Antiqua" w:cs="Arial"/>
                <w:b/>
                <w:lang w:eastAsia="en-US"/>
              </w:rPr>
            </w:pPr>
            <w:r w:rsidRPr="00EA7A1E">
              <w:rPr>
                <w:rFonts w:ascii="Book Antiqua" w:hAnsi="Book Antiqua" w:cs="Arial"/>
                <w:b/>
                <w:lang w:eastAsia="en-US"/>
              </w:rPr>
              <w:t>17 680,27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tabs>
                <w:tab w:val="left" w:pos="213"/>
                <w:tab w:val="center" w:pos="1460"/>
              </w:tabs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5 096,43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092C0B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2 000,00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092C0B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Prijaté preddavky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092C0B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6968,62</w:t>
            </w:r>
          </w:p>
        </w:tc>
      </w:tr>
      <w:tr w:rsidR="00AC7249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49" w:rsidRDefault="00AC7249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Zamestnanci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49" w:rsidRDefault="00AC724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49" w:rsidRDefault="00AC724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6 251,28</w:t>
            </w:r>
          </w:p>
        </w:tc>
      </w:tr>
      <w:tr w:rsidR="00AC7249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49" w:rsidRDefault="00AC7249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Zúčtovanie s orgánmi sociálneho a zdravotného poistenia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49" w:rsidRDefault="00AC724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49" w:rsidRDefault="00AC7249" w:rsidP="00AC7249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2 460,37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Pr="00EA7A1E" w:rsidRDefault="0063190A">
            <w:pPr>
              <w:spacing w:line="276" w:lineRule="auto"/>
              <w:jc w:val="both"/>
              <w:rPr>
                <w:rFonts w:ascii="Book Antiqua" w:hAnsi="Book Antiqua" w:cs="Arial"/>
                <w:b/>
                <w:lang w:eastAsia="en-US"/>
              </w:rPr>
            </w:pPr>
            <w:r w:rsidRPr="00EA7A1E">
              <w:rPr>
                <w:rFonts w:ascii="Book Antiqua" w:hAnsi="Book Antiqua" w:cs="Arial"/>
                <w:b/>
                <w:lang w:eastAsia="en-US"/>
              </w:rPr>
              <w:t>Dlhodobé záväzky spolu z</w:t>
            </w:r>
            <w:r w:rsidR="00EA7A1E">
              <w:rPr>
                <w:rFonts w:ascii="Book Antiqua" w:hAnsi="Book Antiqua" w:cs="Arial"/>
                <w:b/>
                <w:lang w:eastAsia="en-US"/>
              </w:rPr>
              <w:t> </w:t>
            </w:r>
            <w:r w:rsidRPr="00EA7A1E">
              <w:rPr>
                <w:rFonts w:ascii="Book Antiqua" w:hAnsi="Book Antiqua" w:cs="Arial"/>
                <w:b/>
                <w:lang w:eastAsia="en-US"/>
              </w:rPr>
              <w:t>toho</w:t>
            </w:r>
            <w:r w:rsidR="00EA7A1E">
              <w:rPr>
                <w:rFonts w:ascii="Book Antiqua" w:hAnsi="Book Antiqua" w:cs="Arial"/>
                <w:b/>
                <w:lang w:eastAsia="en-US"/>
              </w:rPr>
              <w:t>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Pr="00EA7A1E" w:rsidRDefault="0063190A">
            <w:pPr>
              <w:spacing w:line="360" w:lineRule="auto"/>
              <w:jc w:val="center"/>
              <w:rPr>
                <w:rFonts w:ascii="Book Antiqua" w:hAnsi="Book Antiqua" w:cs="Arial"/>
                <w:b/>
                <w:lang w:eastAsia="en-US"/>
              </w:rPr>
            </w:pPr>
            <w:r w:rsidRPr="00EA7A1E">
              <w:rPr>
                <w:rFonts w:ascii="Book Antiqua" w:hAnsi="Book Antiqua" w:cs="Arial"/>
                <w:b/>
                <w:lang w:eastAsia="en-US"/>
              </w:rPr>
              <w:t xml:space="preserve"> 4 095,83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Pr="00EA7A1E" w:rsidRDefault="00B85084">
            <w:pPr>
              <w:spacing w:line="360" w:lineRule="auto"/>
              <w:jc w:val="center"/>
              <w:rPr>
                <w:rFonts w:ascii="Book Antiqua" w:hAnsi="Book Antiqua" w:cs="Arial"/>
                <w:b/>
                <w:lang w:eastAsia="en-US"/>
              </w:rPr>
            </w:pPr>
            <w:r w:rsidRPr="00EA7A1E">
              <w:rPr>
                <w:rFonts w:ascii="Book Antiqua" w:hAnsi="Book Antiqua" w:cs="Arial"/>
                <w:b/>
                <w:lang w:eastAsia="en-US"/>
              </w:rPr>
              <w:t>3 598,01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4 095,83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</w:t>
            </w:r>
            <w:r w:rsidR="00504FDF">
              <w:rPr>
                <w:rFonts w:ascii="Book Antiqua" w:hAnsi="Book Antiqua" w:cs="Arial"/>
                <w:lang w:eastAsia="en-US"/>
              </w:rPr>
              <w:t> 598,01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Spolu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                     9 192,26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FB446B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21 278,28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Záväzky podľa zostatkovej doby splatnosti v EUR : </w:t>
      </w:r>
    </w:p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3060"/>
      </w:tblGrid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podľa zostatkovej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 EUR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Výška v EUR</w:t>
            </w: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 31.12.202</w:t>
            </w:r>
            <w:r w:rsidR="005D28AD">
              <w:rPr>
                <w:rFonts w:ascii="Book Antiqua" w:hAnsi="Book Antiqua" w:cs="Arial"/>
                <w:lang w:eastAsia="en-US"/>
              </w:rPr>
              <w:t>3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so zostatkovou dobou splatnosti do 1 roka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5 096,43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5D28AD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17 680,27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Záväzky so zostatkovou dobou splatnosti od 1 roka do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7B4F1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4 095,83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7B4F18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3 598,01</w:t>
            </w:r>
          </w:p>
        </w:tc>
      </w:tr>
      <w:tr w:rsidR="0063190A" w:rsidTr="0063190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Záväzky so zostatkovou dobou splatnosti </w:t>
            </w:r>
            <w:r>
              <w:rPr>
                <w:rFonts w:ascii="Book Antiqua" w:hAnsi="Book Antiqua" w:cs="Arial"/>
                <w:lang w:eastAsia="en-US"/>
              </w:rPr>
              <w:lastRenderedPageBreak/>
              <w:t>dlhšou ako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63190A">
            <w:pPr>
              <w:spacing w:line="360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</w:tbl>
    <w:p w:rsidR="0063190A" w:rsidRDefault="0063190A" w:rsidP="0063190A">
      <w:pPr>
        <w:pStyle w:val="Pismenka"/>
        <w:tabs>
          <w:tab w:val="clear" w:pos="426"/>
          <w:tab w:val="left" w:pos="708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63190A" w:rsidRDefault="0063190A" w:rsidP="0063190A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700"/>
        <w:gridCol w:w="407"/>
        <w:gridCol w:w="3920"/>
        <w:gridCol w:w="420"/>
        <w:gridCol w:w="540"/>
        <w:gridCol w:w="420"/>
        <w:gridCol w:w="1280"/>
        <w:gridCol w:w="573"/>
        <w:gridCol w:w="1207"/>
        <w:gridCol w:w="593"/>
      </w:tblGrid>
      <w:tr w:rsidR="0063190A" w:rsidTr="0063190A">
        <w:trPr>
          <w:trHeight w:val="255"/>
        </w:trPr>
        <w:tc>
          <w:tcPr>
            <w:tcW w:w="10060" w:type="dxa"/>
            <w:gridSpan w:val="10"/>
            <w:noWrap/>
            <w:vAlign w:val="bottom"/>
            <w:hideMark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sz w:val="24"/>
                <w:szCs w:val="24"/>
                <w:lang w:eastAsia="en-US"/>
              </w:rPr>
              <w:t xml:space="preserve">Vlastné imanie konsolidovaného celku 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noWrap/>
            <w:vAlign w:val="bottom"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3920" w:type="dxa"/>
            <w:noWrap/>
            <w:vAlign w:val="bottom"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700" w:type="dxa"/>
            <w:gridSpan w:val="2"/>
            <w:noWrap/>
            <w:vAlign w:val="bottom"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</w:tr>
      <w:tr w:rsidR="0063190A" w:rsidTr="0063190A">
        <w:trPr>
          <w:gridAfter w:val="1"/>
          <w:wAfter w:w="593" w:type="dxa"/>
          <w:trHeight w:val="675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Označenie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Tržby a výrobné náklady  príspevkových organizácií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Číslo riadku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b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c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Vlastné imanie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119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790 617,02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663 760,93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Oceňovacie rozdiely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Oceňovacie rozdiely z precenenia majetku a záväzkov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Oceňovacie rozdiely z kapitálových účastín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Fondy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123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Zákonný rezervný fond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124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fondy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125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Výsledok hospodárenia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126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790 617,02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663 760,93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A.III.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proofErr w:type="spellStart"/>
            <w:r>
              <w:rPr>
                <w:rFonts w:ascii="Book Antiqua" w:hAnsi="Book Antiqua" w:cs="Arial"/>
                <w:lang w:eastAsia="en-US"/>
              </w:rPr>
              <w:t>Nevysporiadaný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výsledok hospodárenia minulých rokov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730 032,71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642 057,52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Výsledok hospodárenia za účtovné obdobie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60 584,31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164B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21 703,41</w:t>
            </w:r>
          </w:p>
        </w:tc>
      </w:tr>
      <w:tr w:rsidR="0063190A" w:rsidTr="0063190A">
        <w:trPr>
          <w:gridAfter w:val="1"/>
          <w:wAfter w:w="593" w:type="dxa"/>
          <w:trHeight w:val="255"/>
        </w:trPr>
        <w:tc>
          <w:tcPr>
            <w:tcW w:w="1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A.IV.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Podiely iných účtovných jednotiek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10060" w:type="dxa"/>
            <w:gridSpan w:val="10"/>
            <w:noWrap/>
            <w:vAlign w:val="bottom"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</w:p>
          <w:p w:rsidR="0063190A" w:rsidRDefault="0063190A">
            <w:pPr>
              <w:spacing w:line="276" w:lineRule="auto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 xml:space="preserve">Tržby, výnosy  a  náklady konsolidovaného celku </w:t>
            </w:r>
          </w:p>
        </w:tc>
      </w:tr>
      <w:tr w:rsidR="0063190A" w:rsidTr="0063190A">
        <w:trPr>
          <w:trHeight w:val="270"/>
        </w:trPr>
        <w:tc>
          <w:tcPr>
            <w:tcW w:w="700" w:type="dxa"/>
            <w:noWrap/>
            <w:vAlign w:val="center"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4747" w:type="dxa"/>
            <w:gridSpan w:val="3"/>
            <w:noWrap/>
            <w:vAlign w:val="center"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960" w:type="dxa"/>
            <w:gridSpan w:val="2"/>
            <w:noWrap/>
            <w:vAlign w:val="center"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53" w:type="dxa"/>
            <w:gridSpan w:val="2"/>
            <w:noWrap/>
            <w:vAlign w:val="center"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:rsidR="0063190A" w:rsidRDefault="0063190A">
            <w:pPr>
              <w:spacing w:line="276" w:lineRule="auto"/>
              <w:rPr>
                <w:rFonts w:ascii="Book Antiqua" w:hAnsi="Book Antiqua" w:cs="Arial"/>
                <w:lang w:eastAsia="en-US"/>
              </w:rPr>
            </w:pPr>
          </w:p>
        </w:tc>
      </w:tr>
      <w:tr w:rsidR="0063190A" w:rsidTr="0063190A">
        <w:trPr>
          <w:trHeight w:val="127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Číslo účtu</w:t>
            </w:r>
          </w:p>
        </w:tc>
        <w:tc>
          <w:tcPr>
            <w:tcW w:w="47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Tržby a výrobné náklady  príspevkových organizácií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Číslo riadku</w:t>
            </w:r>
          </w:p>
        </w:tc>
        <w:tc>
          <w:tcPr>
            <w:tcW w:w="18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63190A" w:rsidTr="0063190A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a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b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c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za vlastné výrobky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 predaja služieb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39 659,05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22 693,09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za tovar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613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Zmena stavu výrobkov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073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632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Daňové výnosy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082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285 905,67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261 088,19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633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z poplatkov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083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9 214,77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57,70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Tržby z predaja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dlh.nehm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m.a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dlh.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Hmot.maj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085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123,60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739BC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972,00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z predaja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086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644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Tržby - zmluvné pokuty, penále a úroky z omeškania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087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lastRenderedPageBreak/>
              <w:t>648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výnosy z prevádzkovej činnosti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27 013,96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0D6BFE" w:rsidP="000D6BF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7 483,33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653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Zúčtovanie ostatných rezerv z 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prev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 činnosti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094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190A" w:rsidRDefault="000D6BFE" w:rsidP="000D6BF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662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Úroky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103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 w:rsidP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678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mimoriadne výnosy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0114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z transferov zo ŠR, EU, ostatných subjektov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450 780,50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454 029,38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Výnosy samosprávy z kapitálových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transférov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ŠR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130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79 127,64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37886,05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samosprávy z 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kapit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.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Transf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.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Ostat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.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Subjek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134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461,76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461,76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697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Výnosy samosprávy z 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bež.transf.mimo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subj.VS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 w:rsidP="000D6BFE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 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  <w:t xml:space="preserve">Tržby celkom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892 286,95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D6BFE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784671,50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Spotreba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0A" w:rsidRDefault="0063190A" w:rsidP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 w:rsidP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83 372,07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90A" w:rsidRDefault="00016EE3" w:rsidP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70 617,35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Spotreba energie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62 962,78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50390,80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Spotreba ostatných neskladovateľných dodávok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1756,11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144,10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Predaný tovar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Opravy a udržiavanie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6 471,61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7258,57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Cestovné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1 436,76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508,62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Náklady na reprezentáciu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009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704,05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374,62</w:t>
            </w:r>
          </w:p>
        </w:tc>
      </w:tr>
      <w:tr w:rsidR="00016EE3" w:rsidTr="0063190A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518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služby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39 250,33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54438,38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Mzdové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393 173,11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380291,79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Zákonné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135 357,00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127112,39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014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245,30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Zákonné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6 496,04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7520,24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528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016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541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Zostatková cena predaného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dlh.neh.ahmot.maj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972,00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Daň z motorových vozidiel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Daň z nehnuteľností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019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dane a poplatky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548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náklady na prevádzkovú činnosť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18 332,53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6057,84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549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Manká a škody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028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i/>
                <w:lang w:eastAsia="en-US"/>
              </w:rPr>
            </w:pPr>
            <w:r>
              <w:rPr>
                <w:rFonts w:ascii="Book Antiqua" w:hAnsi="Book Antiqua" w:cs="Arial"/>
                <w:i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i/>
                <w:lang w:eastAsia="en-US"/>
              </w:rPr>
            </w:pPr>
            <w:r>
              <w:rPr>
                <w:rFonts w:ascii="Book Antiqua" w:hAnsi="Book Antiqua" w:cs="Arial"/>
                <w:i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551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Odpisy dlhodobého nehmotného a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dlhodob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 hmotného majetku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77 404,00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53047,00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553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 xml:space="preserve">Tvorba ostatných rezerv z </w:t>
            </w:r>
            <w:proofErr w:type="spellStart"/>
            <w:r>
              <w:rPr>
                <w:rFonts w:ascii="Book Antiqua" w:hAnsi="Book Antiqua" w:cs="Arial"/>
                <w:lang w:eastAsia="en-US"/>
              </w:rPr>
              <w:t>prev</w:t>
            </w:r>
            <w:proofErr w:type="spellEnd"/>
            <w:r>
              <w:rPr>
                <w:rFonts w:ascii="Book Antiqua" w:hAnsi="Book Antiqua" w:cs="Arial"/>
                <w:lang w:eastAsia="en-US"/>
              </w:rPr>
              <w:t>. Činnosti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031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1000,00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562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Úroky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2 513,67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463,63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563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Kurzové straty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568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Ostatné finančné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047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2 600,58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2525,46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585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Náklady na transfer z rozpočtu obce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CC4FB7">
            <w:pPr>
              <w:spacing w:line="276" w:lineRule="auto"/>
              <w:jc w:val="right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586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Náklady na transfer z rozpočtu obce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center"/>
              <w:rPr>
                <w:rFonts w:ascii="Book Antiqua" w:hAnsi="Book Antiqua" w:cs="Arial"/>
                <w:lang w:eastAsia="en-US"/>
              </w:rPr>
            </w:pPr>
            <w:r>
              <w:rPr>
                <w:rFonts w:ascii="Book Antiqua" w:hAnsi="Book Antiqua" w:cs="Arial"/>
                <w:lang w:eastAsia="en-US"/>
              </w:rPr>
              <w:t>061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016EE3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016EE3" w:rsidP="006F5192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016EE3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jc w:val="both"/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i/>
                <w:iCs/>
                <w:lang w:eastAsia="en-US"/>
              </w:rPr>
              <w:t xml:space="preserve">Náklady celkom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6EE3" w:rsidRDefault="00016EE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6EE3" w:rsidRDefault="006F5192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831 840,64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E3" w:rsidRDefault="006F5192" w:rsidP="00CC4FB7">
            <w:pPr>
              <w:spacing w:line="276" w:lineRule="auto"/>
              <w:jc w:val="right"/>
              <w:rPr>
                <w:rFonts w:ascii="Book Antiqua" w:hAnsi="Book Antiqua" w:cs="Arial"/>
                <w:b/>
                <w:bCs/>
                <w:lang w:eastAsia="en-US"/>
              </w:rPr>
            </w:pPr>
            <w:r>
              <w:rPr>
                <w:rFonts w:ascii="Book Antiqua" w:hAnsi="Book Antiqua" w:cs="Arial"/>
                <w:b/>
                <w:bCs/>
                <w:lang w:eastAsia="en-US"/>
              </w:rPr>
              <w:t>762 968,09</w:t>
            </w:r>
          </w:p>
        </w:tc>
      </w:tr>
      <w:tr w:rsidR="0063190A" w:rsidTr="0063190A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90A" w:rsidRDefault="0063190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A31E6" w:rsidRPr="00E1418A" w:rsidRDefault="00BA31E6" w:rsidP="00BA31E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1418A">
        <w:rPr>
          <w:b w:val="0"/>
          <w:sz w:val="24"/>
          <w:szCs w:val="24"/>
        </w:rPr>
        <w:t>Obec má prijatý investičný b</w:t>
      </w:r>
      <w:r>
        <w:rPr>
          <w:b w:val="0"/>
          <w:sz w:val="24"/>
          <w:szCs w:val="24"/>
        </w:rPr>
        <w:t>ankový úver so splatnosťou ku 31</w:t>
      </w:r>
      <w:r w:rsidRPr="00E1418A">
        <w:rPr>
          <w:b w:val="0"/>
          <w:sz w:val="24"/>
          <w:szCs w:val="24"/>
        </w:rPr>
        <w:t>.1</w:t>
      </w:r>
      <w:r>
        <w:rPr>
          <w:b w:val="0"/>
          <w:sz w:val="24"/>
          <w:szCs w:val="24"/>
        </w:rPr>
        <w:t>2</w:t>
      </w:r>
      <w:r w:rsidRPr="00E1418A">
        <w:rPr>
          <w:b w:val="0"/>
          <w:sz w:val="24"/>
          <w:szCs w:val="24"/>
        </w:rPr>
        <w:t>.202</w:t>
      </w:r>
      <w:r>
        <w:rPr>
          <w:b w:val="0"/>
          <w:sz w:val="24"/>
          <w:szCs w:val="24"/>
        </w:rPr>
        <w:t>7</w:t>
      </w:r>
      <w:r w:rsidRPr="00E1418A">
        <w:rPr>
          <w:b w:val="0"/>
          <w:sz w:val="24"/>
          <w:szCs w:val="24"/>
        </w:rPr>
        <w:t xml:space="preserve"> – v sume </w:t>
      </w:r>
      <w:r>
        <w:rPr>
          <w:b w:val="0"/>
          <w:sz w:val="24"/>
          <w:szCs w:val="24"/>
        </w:rPr>
        <w:t>8</w:t>
      </w:r>
      <w:r w:rsidRPr="00E1418A">
        <w:rPr>
          <w:b w:val="0"/>
          <w:sz w:val="24"/>
          <w:szCs w:val="24"/>
        </w:rPr>
        <w:t xml:space="preserve">0 000,00 €,   </w:t>
      </w:r>
    </w:p>
    <w:p w:rsidR="00BA31E6" w:rsidRPr="00E1418A" w:rsidRDefault="00BA31E6" w:rsidP="00BA31E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1418A">
        <w:rPr>
          <w:b w:val="0"/>
          <w:sz w:val="24"/>
          <w:szCs w:val="24"/>
        </w:rPr>
        <w:t>zostatok úveru k 31.12.202</w:t>
      </w:r>
      <w:r>
        <w:rPr>
          <w:b w:val="0"/>
          <w:sz w:val="24"/>
          <w:szCs w:val="24"/>
        </w:rPr>
        <w:t>3 je 76 517,52</w:t>
      </w:r>
      <w:r w:rsidRPr="00E1418A">
        <w:rPr>
          <w:b w:val="0"/>
          <w:sz w:val="24"/>
          <w:szCs w:val="24"/>
        </w:rPr>
        <w:t xml:space="preserve"> €, na financovanie investičnej časti</w:t>
      </w:r>
      <w:r>
        <w:rPr>
          <w:b w:val="0"/>
          <w:sz w:val="24"/>
          <w:szCs w:val="24"/>
        </w:rPr>
        <w:t xml:space="preserve"> obce z toho bolo </w:t>
      </w:r>
      <w:proofErr w:type="spellStart"/>
      <w:r>
        <w:rPr>
          <w:b w:val="0"/>
          <w:sz w:val="24"/>
          <w:szCs w:val="24"/>
        </w:rPr>
        <w:t>prefinancovaný</w:t>
      </w:r>
      <w:r w:rsidRPr="00E1418A">
        <w:rPr>
          <w:b w:val="0"/>
          <w:sz w:val="24"/>
          <w:szCs w:val="24"/>
        </w:rPr>
        <w:t>ch</w:t>
      </w:r>
      <w:proofErr w:type="spellEnd"/>
      <w:r w:rsidRPr="00E1418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76 517,52</w:t>
      </w:r>
      <w:r w:rsidRPr="00E1418A">
        <w:rPr>
          <w:b w:val="0"/>
          <w:sz w:val="24"/>
          <w:szCs w:val="24"/>
        </w:rPr>
        <w:t xml:space="preserve"> € na splatenie projektovej štúdie  obecného domu. Tento úver nebol pripísaný na účet obce.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BA31E6" w:rsidRDefault="00BA31E6" w:rsidP="00BA31E6">
      <w:pPr>
        <w:spacing w:line="360" w:lineRule="auto"/>
        <w:jc w:val="both"/>
      </w:pPr>
      <w:r>
        <w:t>Rozpočet obce bol schválený obecným zastupiteľstvom dňa 24.11.2022 uznesením č.8/2022.</w:t>
      </w:r>
    </w:p>
    <w:p w:rsidR="0063190A" w:rsidRDefault="0063190A" w:rsidP="0063190A">
      <w:pPr>
        <w:jc w:val="both"/>
        <w:rPr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Informácie o skutočnostiach, ktoré nastali po dni, ku ktorému sa zostavuje účtovná závierka do dňa zostavenia účtovnej závierky.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  <w:u w:val="single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</w:t>
      </w:r>
      <w:r w:rsidR="009175E0">
        <w:rPr>
          <w:rFonts w:ascii="Book Antiqua" w:hAnsi="Book Antiqua" w:cs="Arial"/>
          <w:sz w:val="24"/>
          <w:szCs w:val="24"/>
        </w:rPr>
        <w:t xml:space="preserve"> a účtovnej závierky v roku 2023</w:t>
      </w:r>
      <w:r>
        <w:rPr>
          <w:rFonts w:ascii="Book Antiqua" w:hAnsi="Book Antiqua" w:cs="Arial"/>
          <w:sz w:val="24"/>
          <w:szCs w:val="24"/>
        </w:rPr>
        <w:t>.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9C3A67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Bukovce 11</w:t>
      </w:r>
      <w:r w:rsidR="009175E0">
        <w:rPr>
          <w:rFonts w:ascii="Book Antiqua" w:hAnsi="Book Antiqua" w:cs="Arial"/>
          <w:sz w:val="24"/>
          <w:szCs w:val="24"/>
        </w:rPr>
        <w:t>.0</w:t>
      </w:r>
      <w:r>
        <w:rPr>
          <w:rFonts w:ascii="Book Antiqua" w:hAnsi="Book Antiqua" w:cs="Arial"/>
          <w:sz w:val="24"/>
          <w:szCs w:val="24"/>
        </w:rPr>
        <w:t>6</w:t>
      </w:r>
      <w:r w:rsidR="009175E0">
        <w:rPr>
          <w:rFonts w:ascii="Book Antiqua" w:hAnsi="Book Antiqua" w:cs="Arial"/>
          <w:sz w:val="24"/>
          <w:szCs w:val="24"/>
        </w:rPr>
        <w:t>.2024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Mgr. Lenka </w:t>
      </w:r>
      <w:proofErr w:type="spellStart"/>
      <w:r>
        <w:rPr>
          <w:rFonts w:ascii="Book Antiqua" w:hAnsi="Book Antiqua" w:cs="Arial"/>
          <w:sz w:val="24"/>
          <w:szCs w:val="24"/>
        </w:rPr>
        <w:t>Šlepecká</w:t>
      </w:r>
      <w:proofErr w:type="spellEnd"/>
      <w:r>
        <w:rPr>
          <w:rFonts w:ascii="Book Antiqua" w:hAnsi="Book Antiqua" w:cs="Arial"/>
          <w:sz w:val="24"/>
          <w:szCs w:val="24"/>
        </w:rPr>
        <w:t xml:space="preserve">. ekonómka </w:t>
      </w:r>
      <w:proofErr w:type="spellStart"/>
      <w:r>
        <w:rPr>
          <w:rFonts w:ascii="Book Antiqua" w:hAnsi="Book Antiqua" w:cs="Arial"/>
          <w:sz w:val="24"/>
          <w:szCs w:val="24"/>
        </w:rPr>
        <w:t>OcÚ</w:t>
      </w:r>
      <w:proofErr w:type="spellEnd"/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Schválil: Jaroslav Palička, starosta obce</w:t>
      </w:r>
    </w:p>
    <w:p w:rsidR="0063190A" w:rsidRDefault="0063190A" w:rsidP="0063190A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3190A" w:rsidRDefault="0063190A" w:rsidP="00631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3190A" w:rsidRDefault="0063190A" w:rsidP="0063190A"/>
    <w:p w:rsidR="0063190A" w:rsidRDefault="0063190A" w:rsidP="0063190A"/>
    <w:p w:rsidR="0063190A" w:rsidRDefault="0063190A" w:rsidP="0063190A"/>
    <w:p w:rsidR="0063190A" w:rsidRDefault="0063190A" w:rsidP="0063190A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190A"/>
    <w:rsid w:val="00016EE3"/>
    <w:rsid w:val="000739BC"/>
    <w:rsid w:val="00092C0B"/>
    <w:rsid w:val="000B4DD0"/>
    <w:rsid w:val="000D6BFE"/>
    <w:rsid w:val="00164B0A"/>
    <w:rsid w:val="002E0735"/>
    <w:rsid w:val="0045018D"/>
    <w:rsid w:val="00504FDF"/>
    <w:rsid w:val="005D28AD"/>
    <w:rsid w:val="0063190A"/>
    <w:rsid w:val="006F5192"/>
    <w:rsid w:val="006F6DA4"/>
    <w:rsid w:val="007B4F18"/>
    <w:rsid w:val="009175E0"/>
    <w:rsid w:val="009259BE"/>
    <w:rsid w:val="009603C7"/>
    <w:rsid w:val="009C3A67"/>
    <w:rsid w:val="00AC7249"/>
    <w:rsid w:val="00B23C60"/>
    <w:rsid w:val="00B85084"/>
    <w:rsid w:val="00BA31E6"/>
    <w:rsid w:val="00BB6F0D"/>
    <w:rsid w:val="00BC3D63"/>
    <w:rsid w:val="00CC6DC0"/>
    <w:rsid w:val="00E723ED"/>
    <w:rsid w:val="00EA7A1E"/>
    <w:rsid w:val="00FB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1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semiHidden/>
    <w:unhideWhenUsed/>
    <w:rsid w:val="006319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319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1"/>
    <w:uiPriority w:val="99"/>
    <w:semiHidden/>
    <w:unhideWhenUsed/>
    <w:rsid w:val="006319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319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3190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3190A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6319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90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uiPriority w:val="99"/>
    <w:rsid w:val="0063190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63190A"/>
    <w:pPr>
      <w:tabs>
        <w:tab w:val="num" w:pos="426"/>
      </w:tabs>
      <w:ind w:hanging="426"/>
    </w:pPr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63190A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xl24">
    <w:name w:val="xl24"/>
    <w:basedOn w:val="Normlny"/>
    <w:rsid w:val="0063190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63190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63190A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63190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63190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63190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63190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63190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7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2024-05-17T11:14:00Z</dcterms:created>
  <dcterms:modified xsi:type="dcterms:W3CDTF">2024-06-11T10:52:00Z</dcterms:modified>
</cp:coreProperties>
</file>