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AC52CE" w14:textId="77777777" w:rsidR="00CE03EC" w:rsidRPr="005877C7" w:rsidRDefault="00CE03EC" w:rsidP="00360F88">
      <w:pPr>
        <w:spacing w:after="0" w:line="240" w:lineRule="auto"/>
        <w:rPr>
          <w:rFonts w:ascii="Times New Roman" w:hAnsi="Times New Roman" w:cs="Times New Roman"/>
          <w:b/>
          <w:color w:val="5B9BD5" w:themeColor="accent1"/>
        </w:rPr>
      </w:pPr>
      <w:r w:rsidRPr="005877C7">
        <w:rPr>
          <w:rFonts w:ascii="Times New Roman" w:hAnsi="Times New Roman" w:cs="Times New Roman"/>
          <w:b/>
          <w:color w:val="5B9BD5" w:themeColor="accent1"/>
        </w:rPr>
        <w:t>Čl. I</w:t>
      </w:r>
      <w:r w:rsidR="008774C4" w:rsidRPr="005877C7">
        <w:rPr>
          <w:rFonts w:ascii="Times New Roman" w:hAnsi="Times New Roman" w:cs="Times New Roman"/>
          <w:b/>
          <w:color w:val="5B9BD5" w:themeColor="accent1"/>
        </w:rPr>
        <w:t> </w:t>
      </w:r>
      <w:r w:rsidR="00D06A5E" w:rsidRPr="005877C7">
        <w:rPr>
          <w:rFonts w:ascii="Times New Roman" w:hAnsi="Times New Roman" w:cs="Times New Roman"/>
          <w:b/>
          <w:color w:val="5B9BD5" w:themeColor="accent1"/>
        </w:rPr>
        <w:tab/>
      </w:r>
      <w:r w:rsidRPr="005877C7">
        <w:rPr>
          <w:rFonts w:ascii="Times New Roman" w:hAnsi="Times New Roman" w:cs="Times New Roman"/>
          <w:b/>
          <w:color w:val="5B9BD5" w:themeColor="accent1"/>
        </w:rPr>
        <w:t>Všeobecné</w:t>
      </w:r>
      <w:r w:rsidR="008774C4" w:rsidRPr="005877C7">
        <w:rPr>
          <w:rFonts w:ascii="Times New Roman" w:hAnsi="Times New Roman" w:cs="Times New Roman"/>
          <w:b/>
          <w:color w:val="5B9BD5" w:themeColor="accent1"/>
        </w:rPr>
        <w:t xml:space="preserve"> informácie</w:t>
      </w:r>
    </w:p>
    <w:p w14:paraId="35F195DC" w14:textId="77777777" w:rsidR="00CE03EC" w:rsidRPr="002E2695" w:rsidRDefault="00CE03EC" w:rsidP="00CE03EC">
      <w:pPr>
        <w:spacing w:line="240" w:lineRule="auto"/>
        <w:jc w:val="center"/>
        <w:rPr>
          <w:rFonts w:ascii="Times New Roman" w:hAnsi="Times New Roman" w:cs="Times New Roman"/>
          <w:b/>
        </w:rPr>
      </w:pPr>
    </w:p>
    <w:p w14:paraId="100ED76A" w14:textId="77777777" w:rsidR="0056703E" w:rsidRPr="002C0794" w:rsidRDefault="00360F88" w:rsidP="0056703E">
      <w:pPr>
        <w:pStyle w:val="Odsekzoznamu"/>
        <w:keepNext/>
        <w:numPr>
          <w:ilvl w:val="0"/>
          <w:numId w:val="8"/>
        </w:numPr>
        <w:spacing w:after="0" w:line="240" w:lineRule="auto"/>
        <w:ind w:left="357" w:hanging="357"/>
        <w:jc w:val="both"/>
        <w:outlineLvl w:val="1"/>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56703E" w:rsidRPr="002C0794" w14:paraId="4EC1E337" w14:textId="77777777" w:rsidTr="0056703E">
        <w:trPr>
          <w:trHeight w:val="1327"/>
        </w:trPr>
        <w:tc>
          <w:tcPr>
            <w:tcW w:w="1096" w:type="pct"/>
            <w:vAlign w:val="center"/>
          </w:tcPr>
          <w:p w14:paraId="246AC3B8" w14:textId="77777777" w:rsidR="0056703E" w:rsidRPr="002C0794" w:rsidRDefault="0056703E" w:rsidP="0056703E">
            <w:pPr>
              <w:rPr>
                <w:rFonts w:cs="Arial Narrow"/>
              </w:rPr>
            </w:pPr>
          </w:p>
          <w:p w14:paraId="2EE324E3" w14:textId="77777777" w:rsidR="0056703E" w:rsidRPr="002C0794" w:rsidRDefault="0056703E" w:rsidP="0056703E">
            <w:pPr>
              <w:rPr>
                <w:rFonts w:cs="Arial Narrow"/>
              </w:rPr>
            </w:pPr>
            <w:r w:rsidRPr="0056703E">
              <w:rPr>
                <w:rFonts w:cs="Arial Narrow"/>
                <w:b/>
              </w:rPr>
              <w:t>Obchodné meno</w:t>
            </w:r>
            <w:r w:rsidRPr="002C0794">
              <w:rPr>
                <w:rFonts w:cs="Arial Narrow"/>
              </w:rPr>
              <w:t>:</w:t>
            </w:r>
          </w:p>
        </w:tc>
        <w:tc>
          <w:tcPr>
            <w:tcW w:w="3904" w:type="pct"/>
            <w:vAlign w:val="center"/>
          </w:tcPr>
          <w:p w14:paraId="5B0AF766" w14:textId="77777777" w:rsidR="0056703E" w:rsidRPr="002C0794" w:rsidRDefault="0056703E" w:rsidP="0056703E">
            <w:pPr>
              <w:rPr>
                <w:rFonts w:cs="Arial Narrow"/>
              </w:rPr>
            </w:pPr>
            <w:r w:rsidRPr="002C0794">
              <w:rPr>
                <w:rFonts w:cs="Arial Narrow"/>
              </w:rPr>
              <w:t> </w:t>
            </w:r>
            <w:r>
              <w:rPr>
                <w:rFonts w:cs="Arial Narrow"/>
              </w:rPr>
              <w:t>Regionálna vodárenská spoločnosť AQUATUR a.s. Stará Turá</w:t>
            </w:r>
          </w:p>
        </w:tc>
      </w:tr>
      <w:tr w:rsidR="0056703E" w:rsidRPr="002C0794" w14:paraId="5F3AB778" w14:textId="77777777" w:rsidTr="0056703E">
        <w:trPr>
          <w:trHeight w:val="340"/>
        </w:trPr>
        <w:tc>
          <w:tcPr>
            <w:tcW w:w="1096" w:type="pct"/>
            <w:vAlign w:val="center"/>
          </w:tcPr>
          <w:p w14:paraId="7F3682AD" w14:textId="77777777" w:rsidR="0056703E" w:rsidRPr="0056703E" w:rsidRDefault="0056703E" w:rsidP="0056703E">
            <w:pPr>
              <w:spacing w:after="0"/>
              <w:rPr>
                <w:rFonts w:cs="Arial Narrow"/>
                <w:b/>
              </w:rPr>
            </w:pPr>
            <w:r w:rsidRPr="0056703E">
              <w:rPr>
                <w:rFonts w:cs="Arial Narrow"/>
                <w:b/>
              </w:rPr>
              <w:t>Sídlo:</w:t>
            </w:r>
          </w:p>
        </w:tc>
        <w:tc>
          <w:tcPr>
            <w:tcW w:w="3904" w:type="pct"/>
            <w:vAlign w:val="center"/>
          </w:tcPr>
          <w:p w14:paraId="694034E9" w14:textId="4E7AB162" w:rsidR="0056703E" w:rsidRPr="002C0794" w:rsidRDefault="00D51ABE" w:rsidP="0056703E">
            <w:pPr>
              <w:spacing w:after="0"/>
              <w:rPr>
                <w:rFonts w:cs="Arial Narrow"/>
              </w:rPr>
            </w:pPr>
            <w:proofErr w:type="spellStart"/>
            <w:r>
              <w:rPr>
                <w:rFonts w:cs="Arial Narrow"/>
              </w:rPr>
              <w:t>Jiráskova</w:t>
            </w:r>
            <w:proofErr w:type="spellEnd"/>
            <w:r>
              <w:rPr>
                <w:rFonts w:cs="Arial Narrow"/>
              </w:rPr>
              <w:t xml:space="preserve"> 168/16</w:t>
            </w:r>
            <w:r w:rsidR="0056703E">
              <w:rPr>
                <w:rFonts w:cs="Arial Narrow"/>
              </w:rPr>
              <w:t>, 916 01, Stará Turá</w:t>
            </w:r>
          </w:p>
        </w:tc>
      </w:tr>
    </w:tbl>
    <w:p w14:paraId="6A9D54DA" w14:textId="77777777" w:rsidR="0056703E" w:rsidRDefault="0056703E" w:rsidP="0056703E">
      <w:pPr>
        <w:jc w:val="both"/>
        <w:rPr>
          <w:bCs/>
        </w:rPr>
      </w:pPr>
    </w:p>
    <w:p w14:paraId="759AE429" w14:textId="77FD3EE3" w:rsidR="00752B57" w:rsidRPr="00752B57" w:rsidRDefault="0056703E" w:rsidP="0056703E">
      <w:pPr>
        <w:jc w:val="both"/>
      </w:pPr>
      <w:r w:rsidRPr="0056703E">
        <w:rPr>
          <w:b/>
          <w:bCs/>
        </w:rPr>
        <w:t xml:space="preserve">   Opis vykonávanej  činnosti účtovnej jednotky</w:t>
      </w:r>
      <w:r>
        <w:rPr>
          <w:bCs/>
        </w:rPr>
        <w:t xml:space="preserve">: </w:t>
      </w:r>
      <w:r w:rsidR="00752B57" w:rsidRPr="00752B57">
        <w:rPr>
          <w:rFonts w:ascii="Arial CE" w:hAnsi="Arial CE" w:cs="Arial CE"/>
          <w:color w:val="000000"/>
          <w:sz w:val="20"/>
          <w:szCs w:val="20"/>
          <w:shd w:val="clear" w:color="auto" w:fill="FFFFFF"/>
        </w:rPr>
        <w:t>Zabezpečovať výkon správy majetku verejného vodovodu a verejnej kanalizácie v súlade s právnymi predpismi, vrátane nasledujúcich činností: - zabezpečovať podmienky na hromadné a nepretržité zásobovanie obyvateľstvo a ďalších osôb pitnou vodou verejným vodovodom prostredníctvom prevádzkovateľa verejného vodovodu, ktorým je fyzická alebo právnická osoba, spĺňajúca požiadavky na odbornú spôsobilosť, ktorej bolo udelené živnostenské oprávnenie na prevádzkovanie verejného vodovodu v zmysle platných právnych predpisov - zabezpečovať podmienky na odvádzanie, čistenie a zneškodňovanie odpadových vôd verejnou kanalizáciou od obyvateľov a ďalších osôb v obci prostredníctvom prevádzkovania verejnej kanalizácie, ktorým je fyzická alebo právnická osoba, spĺňajúca požiadavky na odbornú spôsobilosť, ktorej bolo udelené živnostenské oprávnenie na prevádzkovanie verejnej kanalizácie v zmysle platných právnych predpisov - zabezpečovať podmienky na ochranu životného prostredia pred vplyvom odpadov, ktoré vznikajú pri čistení a zneškodňovaní odpadovej vody v spolupráci s prevádzkovateľom verejnej kanalizácie, ktorý spĺňa požiadavky na odbornú spôsobilosť - spolupracovať s mestom Stará Turá a orgánmi verejnej správy pri zabezpečovaní požiadaviek a povinností vyplývajúcich z legislatívy na úseku verejných</w:t>
      </w:r>
      <w:r w:rsidR="00752B57">
        <w:rPr>
          <w:rFonts w:ascii="Arial CE" w:hAnsi="Arial CE" w:cs="Arial CE"/>
          <w:b/>
          <w:bCs/>
          <w:color w:val="000000"/>
          <w:sz w:val="20"/>
          <w:szCs w:val="20"/>
          <w:shd w:val="clear" w:color="auto" w:fill="FFFFFF"/>
        </w:rPr>
        <w:t xml:space="preserve"> </w:t>
      </w:r>
      <w:r w:rsidR="00752B57" w:rsidRPr="00752B57">
        <w:rPr>
          <w:rFonts w:ascii="Arial CE" w:hAnsi="Arial CE" w:cs="Arial CE"/>
          <w:color w:val="000000"/>
          <w:sz w:val="20"/>
          <w:szCs w:val="20"/>
          <w:shd w:val="clear" w:color="auto" w:fill="FFFFFF"/>
        </w:rPr>
        <w:t>vodovodov a verejnej kanalizácie</w:t>
      </w:r>
    </w:p>
    <w:p w14:paraId="47C60E93" w14:textId="77777777" w:rsidR="0056703E" w:rsidRPr="0056703E" w:rsidRDefault="0056703E" w:rsidP="0056703E">
      <w:pPr>
        <w:jc w:val="both"/>
        <w:rPr>
          <w:bCs/>
        </w:rPr>
      </w:pPr>
    </w:p>
    <w:p w14:paraId="142A01BC" w14:textId="77777777"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Dátum schválenia účtovnej závierky za bezprostredne predchádzajúce účtovné obdobie:</w:t>
      </w:r>
    </w:p>
    <w:p w14:paraId="2A914517" w14:textId="017FF3A9" w:rsidR="00360F88" w:rsidRPr="002E2695" w:rsidRDefault="00A5687B" w:rsidP="00CE03EC">
      <w:pPr>
        <w:pStyle w:val="Odsekzoznamu"/>
        <w:spacing w:line="240" w:lineRule="auto"/>
        <w:jc w:val="both"/>
        <w:rPr>
          <w:rFonts w:ascii="Times New Roman" w:hAnsi="Times New Roman" w:cs="Times New Roman"/>
          <w:b/>
        </w:rPr>
      </w:pPr>
      <w:r>
        <w:rPr>
          <w:rFonts w:ascii="Times New Roman" w:hAnsi="Times New Roman" w:cs="Times New Roman"/>
          <w:b/>
        </w:rPr>
        <w:t>2</w:t>
      </w:r>
      <w:r w:rsidR="00AC5722">
        <w:rPr>
          <w:rFonts w:ascii="Times New Roman" w:hAnsi="Times New Roman" w:cs="Times New Roman"/>
          <w:b/>
        </w:rPr>
        <w:t>3</w:t>
      </w:r>
      <w:r w:rsidR="005E5495" w:rsidRPr="009517B4">
        <w:rPr>
          <w:rFonts w:ascii="Times New Roman" w:hAnsi="Times New Roman" w:cs="Times New Roman"/>
          <w:b/>
        </w:rPr>
        <w:t>.</w:t>
      </w:r>
      <w:r w:rsidR="00AC5722">
        <w:rPr>
          <w:rFonts w:ascii="Times New Roman" w:hAnsi="Times New Roman" w:cs="Times New Roman"/>
          <w:b/>
        </w:rPr>
        <w:t>6</w:t>
      </w:r>
      <w:r w:rsidR="005E5495" w:rsidRPr="009517B4">
        <w:rPr>
          <w:rFonts w:ascii="Times New Roman" w:hAnsi="Times New Roman" w:cs="Times New Roman"/>
          <w:b/>
        </w:rPr>
        <w:t>.20</w:t>
      </w:r>
      <w:r w:rsidR="008829EB" w:rsidRPr="009517B4">
        <w:rPr>
          <w:rFonts w:ascii="Times New Roman" w:hAnsi="Times New Roman" w:cs="Times New Roman"/>
          <w:b/>
        </w:rPr>
        <w:t>2</w:t>
      </w:r>
      <w:r w:rsidR="00AC5722">
        <w:rPr>
          <w:rFonts w:ascii="Times New Roman" w:hAnsi="Times New Roman" w:cs="Times New Roman"/>
          <w:b/>
        </w:rPr>
        <w:t>3</w:t>
      </w:r>
      <w:r w:rsidR="006448A6">
        <w:rPr>
          <w:rFonts w:ascii="Times New Roman" w:hAnsi="Times New Roman" w:cs="Times New Roman"/>
          <w:b/>
        </w:rPr>
        <w:t xml:space="preserve"> valným zhromaždením spoločnosti</w:t>
      </w:r>
    </w:p>
    <w:p w14:paraId="22145B40" w14:textId="77777777" w:rsidR="00CE03EC" w:rsidRPr="002E2695" w:rsidRDefault="00CE03EC" w:rsidP="00CE03EC">
      <w:pPr>
        <w:pStyle w:val="Odsekzoznamu"/>
        <w:spacing w:line="240" w:lineRule="auto"/>
        <w:jc w:val="both"/>
        <w:rPr>
          <w:rFonts w:ascii="Times New Roman" w:hAnsi="Times New Roman" w:cs="Times New Roman"/>
          <w:b/>
        </w:rPr>
      </w:pPr>
    </w:p>
    <w:p w14:paraId="01FD5C34" w14:textId="77777777" w:rsidR="00360F88" w:rsidRPr="002E2695" w:rsidRDefault="00360F88" w:rsidP="00CE03EC">
      <w:pPr>
        <w:pStyle w:val="Odsekzoznamu"/>
        <w:spacing w:line="240" w:lineRule="auto"/>
        <w:jc w:val="both"/>
        <w:rPr>
          <w:rFonts w:ascii="Times New Roman" w:hAnsi="Times New Roman" w:cs="Times New Roman"/>
          <w:b/>
        </w:rPr>
      </w:pPr>
    </w:p>
    <w:p w14:paraId="6FC6E1F9" w14:textId="77777777" w:rsidR="00360F88" w:rsidRPr="002E2695" w:rsidRDefault="00360F88" w:rsidP="00CE03EC">
      <w:pPr>
        <w:pStyle w:val="Odsekzoznamu"/>
        <w:spacing w:line="240" w:lineRule="auto"/>
        <w:jc w:val="both"/>
        <w:rPr>
          <w:rFonts w:ascii="Times New Roman" w:hAnsi="Times New Roman" w:cs="Times New Roman"/>
          <w:b/>
        </w:rPr>
      </w:pPr>
    </w:p>
    <w:p w14:paraId="3BD7F84F" w14:textId="77777777"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14:paraId="675DBA00" w14:textId="77777777" w:rsidR="00360F88" w:rsidRPr="002E2695" w:rsidRDefault="00360F88" w:rsidP="00360F88">
      <w:pPr>
        <w:pStyle w:val="Odsekzoznamu"/>
        <w:spacing w:line="240" w:lineRule="auto"/>
        <w:ind w:left="0"/>
        <w:jc w:val="both"/>
        <w:rPr>
          <w:rFonts w:ascii="Times New Roman" w:hAnsi="Times New Roman" w:cs="Times New Roman"/>
          <w:b/>
        </w:rPr>
      </w:pPr>
    </w:p>
    <w:p w14:paraId="11B580E6" w14:textId="77777777" w:rsidR="00360F88" w:rsidRPr="00223286" w:rsidRDefault="00000000" w:rsidP="00D0740C">
      <w:pPr>
        <w:pStyle w:val="Odsekzoznamu"/>
        <w:tabs>
          <w:tab w:val="left" w:pos="1604"/>
          <w:tab w:val="left" w:pos="2815"/>
        </w:tabs>
        <w:spacing w:line="240" w:lineRule="auto"/>
        <w:ind w:left="0"/>
        <w:jc w:val="both"/>
        <w:rPr>
          <w:rFonts w:ascii="Times New Roman" w:hAnsi="Times New Roman" w:cs="Times New Roman"/>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523526714"/>
          <w14:checkbox>
            <w14:checked w14:val="1"/>
            <w14:checkedState w14:val="2612" w14:font="Times New Roman"/>
            <w14:uncheckedState w14:val="2610" w14:font="Times New Roman"/>
          </w14:checkbox>
        </w:sdtPr>
        <w:sdtContent>
          <w:r w:rsidR="0056703E">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Riadna    </w:t>
      </w:r>
      <w:sdt>
        <w:sdtPr>
          <w:rPr>
            <w:rFonts w:ascii="Times New Roman" w:eastAsia="MS Gothic" w:hAnsi="Times New Roman" w:cs="Times New Roman"/>
            <w14:textOutline w14:w="0" w14:cap="rnd" w14:cmpd="sng" w14:algn="ctr">
              <w14:solidFill>
                <w14:schemeClr w14:val="tx1"/>
              </w14:solidFill>
              <w14:prstDash w14:val="solid"/>
              <w14:bevel/>
            </w14:textOutline>
          </w:rPr>
          <w:id w:val="-1693830998"/>
          <w14:checkbox>
            <w14:checked w14:val="0"/>
            <w14:checkedState w14:val="2612" w14:font="Times New Roman"/>
            <w14:uncheckedState w14:val="2610" w14:font="Times New Roman"/>
          </w14:checkbox>
        </w:sdtPr>
        <w:sdtContent>
          <w:r w:rsidR="00900440"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Mimoriadna</w:t>
      </w:r>
    </w:p>
    <w:p w14:paraId="7B1EA46F" w14:textId="77777777" w:rsidR="002E2695" w:rsidRPr="00031DE9" w:rsidRDefault="002E2695" w:rsidP="00031DE9">
      <w:pPr>
        <w:spacing w:line="240" w:lineRule="auto"/>
        <w:jc w:val="both"/>
        <w:rPr>
          <w:rFonts w:ascii="Times New Roman" w:hAnsi="Times New Roman" w:cs="Times New Roman"/>
          <w:b/>
        </w:rPr>
      </w:pPr>
    </w:p>
    <w:p w14:paraId="61972EF5" w14:textId="77777777" w:rsidR="00CE03EC" w:rsidRPr="002E2695" w:rsidRDefault="00900440" w:rsidP="00CE03EC">
      <w:pPr>
        <w:spacing w:line="240" w:lineRule="auto"/>
        <w:jc w:val="both"/>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00D859AD">
        <w:rPr>
          <w:rFonts w:ascii="Times New Roman" w:hAnsi="Times New Roman" w:cs="Times New Roman"/>
          <w:b/>
        </w:rPr>
        <w:t>Účtovná jednotka je súčasťou konsolidovaného celku</w:t>
      </w:r>
      <w:r w:rsidR="00CE03EC" w:rsidRPr="002E2695">
        <w:rPr>
          <w:rFonts w:ascii="Times New Roman" w:hAnsi="Times New Roman" w:cs="Times New Roman"/>
          <w:b/>
        </w:rPr>
        <w:t>:</w:t>
      </w:r>
    </w:p>
    <w:p w14:paraId="7FF157EC" w14:textId="77777777" w:rsidR="00CE03EC" w:rsidRPr="002E2695" w:rsidRDefault="00900440" w:rsidP="00900440">
      <w:pPr>
        <w:spacing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CE03EC" w:rsidRPr="002E2695">
        <w:rPr>
          <w:rFonts w:ascii="Times New Roman" w:hAnsi="Times New Roman" w:cs="Times New Roman"/>
          <w:b/>
        </w:rPr>
        <w:t>a)</w:t>
      </w:r>
      <w:r w:rsidR="00CE03EC" w:rsidRPr="002E2695">
        <w:rPr>
          <w:rFonts w:ascii="Times New Roman" w:hAnsi="Times New Roman" w:cs="Times New Roman"/>
        </w:rPr>
        <w:tab/>
        <w:t>Obchodné meno a sídlo účto</w:t>
      </w:r>
      <w:r w:rsidRPr="002E2695">
        <w:rPr>
          <w:rFonts w:ascii="Times New Roman" w:hAnsi="Times New Roman" w:cs="Times New Roman"/>
        </w:rPr>
        <w:t xml:space="preserve">vnej jednotky, ktorá zostavuje </w:t>
      </w:r>
      <w:r w:rsidR="00CE03EC" w:rsidRPr="002E2695">
        <w:rPr>
          <w:rFonts w:ascii="Times New Roman" w:hAnsi="Times New Roman" w:cs="Times New Roman"/>
        </w:rPr>
        <w:t xml:space="preserve">konsolidovanú účtovnú závierku za </w:t>
      </w:r>
      <w:r w:rsidRPr="002E2695">
        <w:rPr>
          <w:rFonts w:ascii="Times New Roman" w:hAnsi="Times New Roman" w:cs="Times New Roman"/>
        </w:rPr>
        <w:t>najväčšiu skupinu, ktorej súčas</w:t>
      </w:r>
      <w:r w:rsidR="0056703E">
        <w:rPr>
          <w:rFonts w:ascii="Times New Roman" w:hAnsi="Times New Roman" w:cs="Times New Roman"/>
        </w:rPr>
        <w:t>ť</w:t>
      </w:r>
      <w:r w:rsidRPr="002E2695">
        <w:rPr>
          <w:rFonts w:ascii="Times New Roman" w:hAnsi="Times New Roman" w:cs="Times New Roman"/>
        </w:rPr>
        <w:t>ou je účtovná jednotka</w:t>
      </w:r>
      <w:r w:rsidR="0056703E">
        <w:rPr>
          <w:rFonts w:ascii="Times New Roman" w:hAnsi="Times New Roman" w:cs="Times New Roman"/>
        </w:rPr>
        <w:t xml:space="preserve"> </w:t>
      </w:r>
      <w:r w:rsidR="008774C4">
        <w:rPr>
          <w:rFonts w:ascii="Times New Roman" w:hAnsi="Times New Roman" w:cs="Times New Roman"/>
        </w:rPr>
        <w:t>ako dcérska účtovná jednotka</w:t>
      </w:r>
      <w:r w:rsidRPr="002E2695">
        <w:rPr>
          <w:rFonts w:ascii="Times New Roman" w:hAnsi="Times New Roman" w:cs="Times New Roman"/>
        </w:rPr>
        <w:t>:</w:t>
      </w:r>
      <w:r w:rsidR="00CE03EC" w:rsidRPr="002E2695">
        <w:rPr>
          <w:rFonts w:ascii="Times New Roman" w:hAnsi="Times New Roman" w:cs="Times New Roman"/>
        </w:rPr>
        <w:t xml:space="preserve"> </w:t>
      </w:r>
    </w:p>
    <w:p w14:paraId="68C700A7" w14:textId="6C96A1E9" w:rsidR="00900440" w:rsidRPr="00AC5722" w:rsidRDefault="00CE03EC" w:rsidP="005877C7">
      <w:pPr>
        <w:spacing w:line="240" w:lineRule="auto"/>
        <w:jc w:val="both"/>
        <w:rPr>
          <w:rFonts w:ascii="Times New Roman" w:hAnsi="Times New Roman" w:cs="Times New Roman"/>
        </w:rPr>
      </w:pPr>
      <w:r w:rsidRPr="00AC5722">
        <w:rPr>
          <w:rFonts w:ascii="Times New Roman" w:hAnsi="Times New Roman" w:cs="Times New Roman"/>
          <w:noProof/>
          <w:lang w:eastAsia="sk-SK"/>
        </w:rPr>
        <mc:AlternateContent>
          <mc:Choice Requires="wps">
            <w:drawing>
              <wp:anchor distT="0" distB="0" distL="114300" distR="114300" simplePos="0" relativeHeight="251659264" behindDoc="0" locked="0" layoutInCell="1" allowOverlap="1" wp14:anchorId="02B17FA5" wp14:editId="6E7A8420">
                <wp:simplePos x="0" y="0"/>
                <wp:positionH relativeFrom="column">
                  <wp:posOffset>433704</wp:posOffset>
                </wp:positionH>
                <wp:positionV relativeFrom="paragraph">
                  <wp:posOffset>179070</wp:posOffset>
                </wp:positionV>
                <wp:extent cx="5343525" cy="9525"/>
                <wp:effectExtent l="0" t="0" r="28575" b="28575"/>
                <wp:wrapNone/>
                <wp:docPr id="1" name="Rovná spojnica 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11E9EA9" id="Rovná spojnica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Sl6AEAACcEAAAOAAAAZHJzL2Uyb0RvYy54bWysU9uO0zAQfUfiHyy/06RdyiVqug9bLS8I&#10;VrvwAV7Hboxsj+UxTfs5fAs/xthJU25CAvHi+HJm5pwzk8310Vl2UBEN+JYvFzVnykvojN+3/OOH&#10;22evOMMkfCcseNXyk0J+vX36ZDOERq2gB9upyCiJx2YILe9TCk1VoeyVE7iAoDw9aohOJDrGfdVF&#10;MVB2Z6tVXb+oBohdiCAVIt3uxke+Lfm1VjK91xpVYrblxC2VNZb1Ma/VdiOafRShN3KiIf6BhRPG&#10;U9E51U4kwT5H80sqZ2QEBJ0WElwFWhupigZSs6x/UvPQi6CKFjIHw2wT/r+08t3hLjLTUe8488JR&#10;i+7h4L9+YRjgkzdSsGU2aQjYEPbG38XphOEuZsVHHV3+khZ2LMaeZmPVMTFJl+ur51fr1ZozSW+v&#10;846SVJfYEDG9UeBY3rTcGp9li0Yc3mIaoWdIvraeDUR49bKuCwzBmu7WWJsfy+ioGxvZQVDT07Hw&#10;p2I/oHK6ncB+BOEJd5AmUtYTt6x3VFh26WTVWPleabKLNC3H0nlQL9WElMqnc0XrCZ3DNHGbAyfO&#10;fwqc8DlUlSH+m+A5olQGn+ZgZzzE39G+mKRH/NmBUXe24BG6U+l9sYamsTRw+nPyuH9/LuGX/3v7&#10;D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DgZFKX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AC5722">
        <w:rPr>
          <w:rFonts w:ascii="Times New Roman" w:hAnsi="Times New Roman" w:cs="Times New Roman"/>
        </w:rPr>
        <w:tab/>
      </w:r>
      <w:r w:rsidR="0056703E" w:rsidRPr="00AC5722">
        <w:rPr>
          <w:rFonts w:ascii="Times New Roman" w:hAnsi="Times New Roman" w:cs="Times New Roman"/>
        </w:rPr>
        <w:t>Mesto Stará Turá,</w:t>
      </w:r>
      <w:r w:rsidR="00AC5722" w:rsidRPr="00AC5722">
        <w:rPr>
          <w:rFonts w:ascii="Times New Roman" w:hAnsi="Times New Roman" w:cs="Times New Roman"/>
          <w:color w:val="000000"/>
          <w:shd w:val="clear" w:color="auto" w:fill="FFFFFF"/>
        </w:rPr>
        <w:t xml:space="preserve"> Gen. M. R. Štefánika 375/63</w:t>
      </w:r>
      <w:r w:rsidR="0056703E" w:rsidRPr="00AC5722">
        <w:rPr>
          <w:rFonts w:ascii="Times New Roman" w:hAnsi="Times New Roman" w:cs="Times New Roman"/>
        </w:rPr>
        <w:t xml:space="preserve"> , 91601  Stará Turá</w:t>
      </w:r>
    </w:p>
    <w:p w14:paraId="3570F3B1" w14:textId="77777777"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b)</w:t>
      </w:r>
      <w:r w:rsidRPr="002E2695">
        <w:rPr>
          <w:rFonts w:ascii="Times New Roman" w:hAnsi="Times New Roman" w:cs="Times New Roman"/>
        </w:rPr>
        <w:tab/>
        <w:t>Obchodné meno a sídlo účtovnej jednotky, ktorá zostavuje konsolidovanú účtovnú závierku za najmenšiu skupinu, ktorej súča</w:t>
      </w:r>
      <w:r w:rsidRPr="008774C4">
        <w:rPr>
          <w:rFonts w:ascii="Times New Roman" w:hAnsi="Times New Roman" w:cs="Times New Roman"/>
        </w:rPr>
        <w:t>s</w:t>
      </w:r>
      <w:r w:rsidR="008774C4" w:rsidRPr="008774C4">
        <w:rPr>
          <w:rFonts w:ascii="Times New Roman" w:hAnsi="Times New Roman" w:cs="Times New Roman"/>
        </w:rPr>
        <w:t>ť</w:t>
      </w:r>
      <w:r w:rsidRPr="008774C4">
        <w:rPr>
          <w:rFonts w:ascii="Times New Roman" w:hAnsi="Times New Roman" w:cs="Times New Roman"/>
        </w:rPr>
        <w:t>o</w:t>
      </w:r>
      <w:r w:rsidRPr="002E2695">
        <w:rPr>
          <w:rFonts w:ascii="Times New Roman" w:hAnsi="Times New Roman" w:cs="Times New Roman"/>
        </w:rPr>
        <w:t xml:space="preserve">u je účtovná jednotka ako dcérska účtovná jednotka, a ktorá je tiež začlenená do skupiny účtovných jednotiek uvedených v písmene a): </w:t>
      </w:r>
    </w:p>
    <w:p w14:paraId="49418BCA" w14:textId="606AC0F6" w:rsidR="004906DE" w:rsidRPr="005877C7" w:rsidRDefault="00900440" w:rsidP="004906DE">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7456" behindDoc="0" locked="0" layoutInCell="1" allowOverlap="1" wp14:anchorId="6D2BBFC1" wp14:editId="426830E5">
                <wp:simplePos x="0" y="0"/>
                <wp:positionH relativeFrom="column">
                  <wp:posOffset>433704</wp:posOffset>
                </wp:positionH>
                <wp:positionV relativeFrom="paragraph">
                  <wp:posOffset>179070</wp:posOffset>
                </wp:positionV>
                <wp:extent cx="5343525" cy="9525"/>
                <wp:effectExtent l="0" t="0" r="28575" b="28575"/>
                <wp:wrapNone/>
                <wp:docPr id="2" name="Rovná spojnica 2"/>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4994E47" id="Rovná spojnica 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bA06AEAACcEAAAOAAAAZHJzL2Uyb0RvYy54bWysU9uO0zAQfUfiHyy/06RZCmzUdB+2Wl4Q&#10;VLvwAV7Hbox8k8ck6efwLfwYYydNYUFIIF4c23POzJzjyfZmNJr0IoBytqHrVUmJsNy1yh4b+unj&#10;3Ys3lEBktmXaWdHQkwB6s3v+bDv4WlSuc7oVgWASC/XgG9rF6OuiAN4Jw2DlvLAYlC4YFvEYjkUb&#10;2IDZjS6qsnxVDC60PjguAPB2PwXpLueXUvD4QUoQkeiGYm8xryGvj2ktdltWHwPzneJzG+wfujBM&#10;WSy6pNqzyMiXoH5JZRQPDpyMK+5M4aRUXGQNqGZdPlHz0DEvshY0B/xiE/y/tPx9fwhEtQ2tKLHM&#10;4BPdu95++0rAu89WcUaqZNLgoUbsrT2E+QT+EJLiUQaTvqiFjNnY02KsGCPheLm5enm1qTaUcIxd&#10;px0mKS5cHyC+Fc6QtGmoVjbJZjXr30GcoGdIutaWDDhs1euyzDBwWrV3SusUzKMjbnUgPcNHj+N6&#10;LvYTKqXbM+gmEJxg7+KM0xZ7S3onhXkXT1pMle+FRLtQ03oqnQb1Uo1xLmw8V9QW0YkmsbeFOPf8&#10;J+KMT1SRh/hvyAsjV3Y2LmSjrAu/a/tikpzwZwcm3cmCR9ee8ttna3Aa8wPOf04a9x/PmX75v3ff&#10;A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A/NsDT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4906DE">
        <w:rPr>
          <w:rFonts w:ascii="Times New Roman" w:hAnsi="Times New Roman" w:cs="Times New Roman"/>
        </w:rPr>
        <w:t xml:space="preserve">Mesto Stará Turá, </w:t>
      </w:r>
      <w:r w:rsidR="00AC5722">
        <w:rPr>
          <w:rFonts w:ascii="Times New Roman" w:hAnsi="Times New Roman" w:cs="Times New Roman"/>
        </w:rPr>
        <w:t>Gen. M. R. Štefánika 375/63</w:t>
      </w:r>
      <w:r w:rsidR="004906DE">
        <w:rPr>
          <w:rFonts w:ascii="Times New Roman" w:hAnsi="Times New Roman" w:cs="Times New Roman"/>
        </w:rPr>
        <w:t>, 91601  Stará Turá</w:t>
      </w:r>
    </w:p>
    <w:p w14:paraId="729CB0F3" w14:textId="77777777" w:rsidR="00900440" w:rsidRPr="002E2695" w:rsidRDefault="00900440" w:rsidP="009F1252">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69504" behindDoc="0" locked="0" layoutInCell="1" allowOverlap="1" wp14:anchorId="32289CAE" wp14:editId="5B0F90BB">
                <wp:simplePos x="0" y="0"/>
                <wp:positionH relativeFrom="column">
                  <wp:posOffset>429491</wp:posOffset>
                </wp:positionH>
                <wp:positionV relativeFrom="paragraph">
                  <wp:posOffset>172547</wp:posOffset>
                </wp:positionV>
                <wp:extent cx="5343525" cy="9525"/>
                <wp:effectExtent l="0" t="0" r="28575" b="28575"/>
                <wp:wrapNone/>
                <wp:docPr id="3" name="Rovná spojnica 3"/>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8A86D1D" id="Rovná spojnica 3"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8pt,13.6pt" to="454.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zy6AEAACcEAAAOAAAAZHJzL2Uyb0RvYy54bWysU9uO2yAQfa/Uf0C8N3aSphcrzj5stH2p&#10;2mi3/QAWQ0wFDALqy+f0W/pjHbDj9KZKrfqCgTlnZs5hvL8ZjCad8EGBrel6VVIiLIdG2XNNP364&#10;e/aKkhCZbZgGK2o6ikBvDk+f7HtXiQ20oBvhCSaxoepdTdsYXVUUgbfCsLACJywGJXjDIh79uWg8&#10;6zG70cWmLF8UPfjGeeAiBLw9TkF6yPmlFDy+lzKISHRNsbeYV5/Xx7QWhz2rzp65VvG5DfYPXRim&#10;LBZdUh1ZZOSzV7+kMop7CCDjioMpQErFRdaAatblT2oeWuZE1oLmBLfYFP5fWv6uO3mimppuKbHM&#10;4BPdQ2e/fiHBwSerOCPbZFLvQoXYW3vy8ym4k0+KB+lN+qIWMmRjx8VYMUTC8XK3fb7dbXaUcIy9&#10;TjtMUly5zof4RoAhaVNTrWySzSrWvQ1xgl4g6Vpb0uOwbV6WZYYF0Kq5U1qnYB4dcas96Rg+ehzW&#10;c7EfUCndkYV2AoUxHCHOOG2xt6R3Uph3cdRiqnwvJNqFmtZT6TSo12qMc2HjpaK2iE40ib0txLnn&#10;PxFnfKKKPMR/Q14YuTLYuJCNsuB/1/bVJDnhLw5MupMFj9CM+e2zNTiN+QHnPyeN+/fnTL/+34dv&#10;AAAA//8DAFBLAwQUAAYACAAAACEA2SMzmN0AAAAIAQAADwAAAGRycy9kb3ducmV2LnhtbEyPzU7D&#10;MBCE70i8g7VIXBC1E4mkCXEqBOqJEyk/VzfeJhHxOordNrw9y4keZ2c08221WdwoTjiHwZOGZKVA&#10;ILXeDtRpeN9t79cgQjRkzegJNfxggE19fVWZ0vozveGpiZ3gEgql0dDHOJVShrZHZ8LKT0jsHfzs&#10;TGQ5d9LO5szlbpSpUpl0ZiBe6M2Ezz22383RaXhtv6h4uMuXz8ZuPya1OyTqRWp9e7M8PYKIuMT/&#10;MPzhMzrUzLT3R7JBjBqyPOOkhjRPQbBfqCIBsefDOgdZV/LygfoXAAD//wMAUEsBAi0AFAAGAAgA&#10;AAAhALaDOJL+AAAA4QEAABMAAAAAAAAAAAAAAAAAAAAAAFtDb250ZW50X1R5cGVzXS54bWxQSwEC&#10;LQAUAAYACAAAACEAOP0h/9YAAACUAQAACwAAAAAAAAAAAAAAAAAvAQAAX3JlbHMvLnJlbHNQSwEC&#10;LQAUAAYACAAAACEA3Xz88ugBAAAnBAAADgAAAAAAAAAAAAAAAAAuAgAAZHJzL2Uyb0RvYy54bWxQ&#10;SwECLQAUAAYACAAAACEA2SMzmN0AAAAIAQAADwAAAAAAAAAAAAAAAABCBAAAZHJzL2Rvd25yZXYu&#10;eG1sUEsFBgAAAAAEAAQA8wAAAEwFAAAAAA==&#10;" strokecolor="black [3213]" strokeweight="1pt">
                <v:stroke dashstyle="1 1" joinstyle="miter"/>
              </v:line>
            </w:pict>
          </mc:Fallback>
        </mc:AlternateContent>
      </w:r>
    </w:p>
    <w:p w14:paraId="003D620D" w14:textId="37CF5A5A" w:rsidR="00900440"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c)</w:t>
      </w:r>
      <w:r w:rsidRPr="002E2695">
        <w:rPr>
          <w:rFonts w:ascii="Times New Roman" w:hAnsi="Times New Roman" w:cs="Times New Roman"/>
        </w:rPr>
        <w:tab/>
      </w:r>
      <w:r w:rsidR="002A2A2A">
        <w:rPr>
          <w:rFonts w:ascii="Times New Roman" w:hAnsi="Times New Roman" w:cs="Times New Roman"/>
        </w:rPr>
        <w:t>Adresa</w:t>
      </w:r>
      <w:r w:rsidRPr="002E2695">
        <w:rPr>
          <w:rFonts w:ascii="Times New Roman" w:hAnsi="Times New Roman" w:cs="Times New Roman"/>
        </w:rPr>
        <w:t xml:space="preserve"> konsolidujúcej účtovnej jednotky, v ktorej je možné získať kópie konsolidovaných účtovných závierok uvedených v písmenách a) a b): </w:t>
      </w:r>
    </w:p>
    <w:p w14:paraId="6E387477" w14:textId="06D8F04C" w:rsidR="00AC5722" w:rsidRPr="002E2695" w:rsidRDefault="00AC5722" w:rsidP="005877C7">
      <w:pPr>
        <w:spacing w:before="240" w:line="240" w:lineRule="auto"/>
        <w:ind w:left="709" w:hanging="709"/>
        <w:jc w:val="both"/>
        <w:rPr>
          <w:rFonts w:ascii="Times New Roman" w:hAnsi="Times New Roman" w:cs="Times New Roman"/>
        </w:rPr>
      </w:pPr>
      <w:r>
        <w:rPr>
          <w:rFonts w:ascii="Times New Roman" w:hAnsi="Times New Roman" w:cs="Times New Roman"/>
        </w:rPr>
        <w:lastRenderedPageBreak/>
        <w:t>Mesto Stará Turá, Gen. M. R. Štefánika 375/63, 91601  Stará Turá</w:t>
      </w:r>
    </w:p>
    <w:p w14:paraId="4D23CB6C" w14:textId="237D8566" w:rsidR="006B2F8A" w:rsidRDefault="00AC5722" w:rsidP="006B2F8A">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71552" behindDoc="0" locked="0" layoutInCell="1" allowOverlap="1" wp14:anchorId="21736369" wp14:editId="62B98650">
                <wp:simplePos x="0" y="0"/>
                <wp:positionH relativeFrom="column">
                  <wp:posOffset>0</wp:posOffset>
                </wp:positionH>
                <wp:positionV relativeFrom="paragraph">
                  <wp:posOffset>0</wp:posOffset>
                </wp:positionV>
                <wp:extent cx="5343525" cy="9525"/>
                <wp:effectExtent l="0" t="0" r="28575" b="28575"/>
                <wp:wrapNone/>
                <wp:docPr id="648342946" name="Rovná spojnica 648342946"/>
                <wp:cNvGraphicFramePr/>
                <a:graphic xmlns:a="http://schemas.openxmlformats.org/drawingml/2006/main">
                  <a:graphicData uri="http://schemas.microsoft.com/office/word/2010/wordprocessingShape">
                    <wps:wsp>
                      <wps:cNvCnPr/>
                      <wps:spPr>
                        <a:xfrm>
                          <a:off x="0" y="0"/>
                          <a:ext cx="5343525" cy="9525"/>
                        </a:xfrm>
                        <a:prstGeom prst="line">
                          <a:avLst/>
                        </a:prstGeom>
                        <a:noFill/>
                        <a:ln w="12700" cap="flat" cmpd="sng" algn="ctr">
                          <a:solidFill>
                            <a:sysClr val="windowText" lastClr="000000"/>
                          </a:solidFill>
                          <a:prstDash val="sysDot"/>
                          <a:miter lim="800000"/>
                        </a:ln>
                        <a:effectLst/>
                      </wps:spPr>
                      <wps:bodyPr/>
                    </wps:wsp>
                  </a:graphicData>
                </a:graphic>
                <wp14:sizeRelH relativeFrom="margin">
                  <wp14:pctWidth>0</wp14:pctWidth>
                </wp14:sizeRelH>
              </wp:anchor>
            </w:drawing>
          </mc:Choice>
          <mc:Fallback>
            <w:pict>
              <v:line w14:anchorId="51B2F8D1" id="Rovná spojnica 648342946"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420.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YuDtwEAAF4DAAAOAAAAZHJzL2Uyb0RvYy54bWysU8Fu2zAMvQ/YPwi6N3bTZWuNOD006C7D&#10;VmDdB7CyZAuQREHU4uTvRylZmnW3YT7IlCg+8z0+r+/33omdTmQx9PJ60Uqhg8LBhrGXP54fr26l&#10;oAxhAIdB9/KgSd5v3r9bz7HTS5zQDToJBgnUzbGXU86xaxpSk/ZAC4w6cNJg8pB5m8ZmSDAzunfN&#10;sm0/NjOmISZUmohPt8ek3FR8Y7TK34whnYXrJfeW65rq+lLWZrOGbkwQJ6tObcA/dOHBBv7oGWoL&#10;GcTPZP+C8lYlJDR5odA3aIxVunJgNtftGzbfJ4i6cmFxKJ5lov8Hq77uHsJTYhnmSB3Fp1RY7E3y&#10;5c39iX0V63AWS++zUHy4uvlws1qupFCcuysRgzSvtTFR/qzRixL00tlQqEAHuy+Uj1d/XynHAR+t&#10;c3UcLoiZvbT81PLEFLArjIPMoY9DLymMUoAb2W4qpwpJ6OxQygsQHejBJbEDnjgbZcD5mVuWwgFl&#10;TjCP+py6/aO09LMFmo7FDLTFfHSIt5lt6qzv5e1luQvlk7oa7UTrVccSveBwqPI2ZcdDrBqdDFdc&#10;crnn+PK32PwCAAD//wMAUEsDBBQABgAIAAAAIQDxnbJY2gAAAAMBAAAPAAAAZHJzL2Rvd25yZXYu&#10;eG1sTI/NTsMwEITvSLyDtUjcqF1KoxLiVIgfcaEHChLXbWziKPE62G4b3p6FC1xGWs1o5ttqPflB&#10;HGxMXSAN85kCYakJpqNWw9vr48UKRMpIBodAVsOXTbCuT08qLE040os9bHMruIRSiRpczmMpZWqc&#10;9ZhmYbTE3keIHjOfsZUm4pHL/SAvlSqkx454weFo75xt+u3ea+g/1cPieTGqHq/fi+CiuS+eNlqf&#10;n023NyCynfJfGH7wGR1qZtqFPZkkBg38SP5V9lZX8yWIHYeWIOtK/mevvwEAAP//AwBQSwECLQAU&#10;AAYACAAAACEAtoM4kv4AAADhAQAAEwAAAAAAAAAAAAAAAAAAAAAAW0NvbnRlbnRfVHlwZXNdLnht&#10;bFBLAQItABQABgAIAAAAIQA4/SH/1gAAAJQBAAALAAAAAAAAAAAAAAAAAC8BAABfcmVscy8ucmVs&#10;c1BLAQItABQABgAIAAAAIQBvgYuDtwEAAF4DAAAOAAAAAAAAAAAAAAAAAC4CAABkcnMvZTJvRG9j&#10;LnhtbFBLAQItABQABgAIAAAAIQDxnbJY2gAAAAMBAAAPAAAAAAAAAAAAAAAAABEEAABkcnMvZG93&#10;bnJldi54bWxQSwUGAAAAAAQABADzAAAAGAUAAAAA&#10;" strokecolor="windowText" strokeweight="1pt">
                <v:stroke dashstyle="1 1" joinstyle="miter"/>
              </v:line>
            </w:pict>
          </mc:Fallback>
        </mc:AlternateContent>
      </w:r>
    </w:p>
    <w:p w14:paraId="53B36E05" w14:textId="409A6098" w:rsidR="006B2F8A" w:rsidRPr="00550A91" w:rsidRDefault="006B2F8A" w:rsidP="002A2A2A">
      <w:pPr>
        <w:spacing w:line="240" w:lineRule="auto"/>
        <w:jc w:val="both"/>
        <w:rPr>
          <w:rFonts w:ascii="Times New Roman" w:hAnsi="Times New Roman" w:cs="Times New Roman"/>
        </w:rPr>
      </w:pPr>
      <w:r>
        <w:rPr>
          <w:rFonts w:ascii="Times New Roman" w:hAnsi="Times New Roman" w:cs="Times New Roman"/>
          <w:b/>
        </w:rPr>
        <w:t>I.4 d)</w:t>
      </w:r>
      <w:r>
        <w:rPr>
          <w:rFonts w:ascii="Times New Roman" w:hAnsi="Times New Roman" w:cs="Times New Roman"/>
        </w:rPr>
        <w:tab/>
      </w:r>
      <w:r w:rsidR="002A2A2A" w:rsidRPr="00550A91">
        <w:rPr>
          <w:rFonts w:ascii="Times New Roman" w:hAnsi="Times New Roman" w:cs="Times New Roman"/>
        </w:rPr>
        <w:t>Materská spoločnosť nie je oslobodená od konsolidácie a zostavuje KÚZ účtovnej jednotky verejnej správy podľa §22a</w:t>
      </w:r>
      <w:r w:rsidRPr="00550A91">
        <w:rPr>
          <w:rFonts w:ascii="Times New Roman" w:hAnsi="Times New Roman" w:cs="Times New Roman"/>
        </w:rPr>
        <w:t xml:space="preserve"> </w:t>
      </w:r>
      <w:r w:rsidR="007F5FBF" w:rsidRPr="00550A91">
        <w:rPr>
          <w:rFonts w:ascii="Times New Roman" w:hAnsi="Times New Roman" w:cs="Times New Roman"/>
        </w:rPr>
        <w:t>Zákona č. 431/2002 Z. z. o účtovníctve v znení neskorších predpisov.</w:t>
      </w:r>
    </w:p>
    <w:p w14:paraId="3C5A2D68" w14:textId="2590A922" w:rsidR="002E2695" w:rsidRPr="002E2695" w:rsidRDefault="002E2695" w:rsidP="00090EEC">
      <w:pPr>
        <w:spacing w:line="240" w:lineRule="auto"/>
        <w:jc w:val="both"/>
        <w:rPr>
          <w:rFonts w:ascii="Times New Roman" w:hAnsi="Times New Roman" w:cs="Times New Roman"/>
        </w:rPr>
      </w:pPr>
    </w:p>
    <w:p w14:paraId="19A7C4CB" w14:textId="3C5A265D" w:rsidR="00FD643F" w:rsidRPr="00AC5722" w:rsidRDefault="002E2695" w:rsidP="00AC5722">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r w:rsidR="00031DE9">
        <w:rPr>
          <w:rFonts w:ascii="Times New Roman" w:hAnsi="Times New Roman" w:cs="Times New Roman"/>
          <w:b/>
        </w:rPr>
        <w:t xml:space="preserve"> Účtovná jednotka</w:t>
      </w:r>
      <w:r w:rsidR="00FD643F">
        <w:rPr>
          <w:rFonts w:ascii="Times New Roman" w:hAnsi="Times New Roman" w:cs="Times New Roman"/>
          <w:b/>
        </w:rPr>
        <w:t xml:space="preserve"> </w:t>
      </w:r>
      <w:r w:rsidR="00031DE9">
        <w:rPr>
          <w:rFonts w:ascii="Times New Roman" w:hAnsi="Times New Roman" w:cs="Times New Roman"/>
          <w:b/>
        </w:rPr>
        <w:t>v</w:t>
      </w:r>
      <w:r w:rsidR="00AC5722">
        <w:rPr>
          <w:rFonts w:ascii="Times New Roman" w:hAnsi="Times New Roman" w:cs="Times New Roman"/>
          <w:b/>
        </w:rPr>
        <w:t> </w:t>
      </w:r>
      <w:r w:rsidR="00031DE9">
        <w:rPr>
          <w:rFonts w:ascii="Times New Roman" w:hAnsi="Times New Roman" w:cs="Times New Roman"/>
          <w:b/>
        </w:rPr>
        <w:t>bežnom</w:t>
      </w:r>
      <w:r w:rsidR="00AC5722">
        <w:rPr>
          <w:rFonts w:ascii="Times New Roman" w:hAnsi="Times New Roman" w:cs="Times New Roman"/>
          <w:b/>
        </w:rPr>
        <w:t xml:space="preserve"> účtovnom období zamestnávala 1 vedúceho pracovníka na plný úväzok</w:t>
      </w:r>
      <w:r w:rsidR="00031DE9">
        <w:rPr>
          <w:rFonts w:ascii="Times New Roman" w:hAnsi="Times New Roman" w:cs="Times New Roman"/>
          <w:b/>
        </w:rPr>
        <w:t xml:space="preserve"> a v bezprostredne predchádzajúcom období</w:t>
      </w:r>
      <w:r w:rsidR="00FD643F">
        <w:rPr>
          <w:rFonts w:ascii="Times New Roman" w:hAnsi="Times New Roman" w:cs="Times New Roman"/>
          <w:b/>
        </w:rPr>
        <w:t xml:space="preserve"> zamestnávala </w:t>
      </w:r>
      <w:r w:rsidR="00D51ABE">
        <w:rPr>
          <w:rFonts w:ascii="Times New Roman" w:hAnsi="Times New Roman" w:cs="Times New Roman"/>
          <w:b/>
        </w:rPr>
        <w:t>1</w:t>
      </w:r>
      <w:r w:rsidR="00FD643F">
        <w:rPr>
          <w:rFonts w:ascii="Times New Roman" w:hAnsi="Times New Roman" w:cs="Times New Roman"/>
          <w:b/>
        </w:rPr>
        <w:t xml:space="preserve"> zamestnanc</w:t>
      </w:r>
      <w:r w:rsidR="00D51ABE">
        <w:rPr>
          <w:rFonts w:ascii="Times New Roman" w:hAnsi="Times New Roman" w:cs="Times New Roman"/>
          <w:b/>
        </w:rPr>
        <w:t>a</w:t>
      </w:r>
      <w:r w:rsidR="00FD643F">
        <w:rPr>
          <w:rFonts w:ascii="Times New Roman" w:hAnsi="Times New Roman" w:cs="Times New Roman"/>
          <w:b/>
        </w:rPr>
        <w:t xml:space="preserve"> na 1hodinový denný úväzok</w:t>
      </w:r>
      <w:r w:rsidR="00031DE9">
        <w:rPr>
          <w:rFonts w:ascii="Times New Roman" w:hAnsi="Times New Roman" w:cs="Times New Roman"/>
          <w:b/>
        </w:rPr>
        <w:t xml:space="preserve"> . Svoju činnosť realizuje</w:t>
      </w:r>
      <w:r w:rsidR="00AC5722">
        <w:rPr>
          <w:rFonts w:ascii="Times New Roman" w:hAnsi="Times New Roman" w:cs="Times New Roman"/>
          <w:b/>
        </w:rPr>
        <w:t xml:space="preserve"> i</w:t>
      </w:r>
      <w:r w:rsidR="00031DE9">
        <w:rPr>
          <w:rFonts w:ascii="Times New Roman" w:hAnsi="Times New Roman" w:cs="Times New Roman"/>
          <w:b/>
        </w:rPr>
        <w:t xml:space="preserve"> cez členov štatutárnych orgánov</w:t>
      </w:r>
      <w:r w:rsidR="00AC5722">
        <w:rPr>
          <w:rFonts w:ascii="Times New Roman" w:hAnsi="Times New Roman" w:cs="Times New Roman"/>
          <w:b/>
        </w:rPr>
        <w:t>. P</w:t>
      </w:r>
      <w:r w:rsidR="00031DE9">
        <w:rPr>
          <w:rFonts w:ascii="Times New Roman" w:hAnsi="Times New Roman" w:cs="Times New Roman"/>
          <w:b/>
        </w:rPr>
        <w:t xml:space="preserve">ri štatistickom prepočte na fyzické osoby </w:t>
      </w:r>
      <w:r w:rsidR="00FD643F">
        <w:rPr>
          <w:rFonts w:ascii="Times New Roman" w:hAnsi="Times New Roman" w:cs="Times New Roman"/>
          <w:b/>
        </w:rPr>
        <w:t xml:space="preserve">vychádza </w:t>
      </w:r>
      <w:r w:rsidR="00AC5722">
        <w:rPr>
          <w:rFonts w:ascii="Times New Roman" w:hAnsi="Times New Roman" w:cs="Times New Roman"/>
          <w:b/>
        </w:rPr>
        <w:t>za rok 2023    1 zamestnanec.</w:t>
      </w:r>
    </w:p>
    <w:p w14:paraId="54354E93" w14:textId="77777777" w:rsidR="002E2695" w:rsidRPr="005877C7" w:rsidRDefault="006E4085" w:rsidP="00B832B9">
      <w:pPr>
        <w:spacing w:line="240" w:lineRule="auto"/>
        <w:rPr>
          <w:rFonts w:ascii="Times New Roman" w:hAnsi="Times New Roman" w:cs="Times New Roman"/>
          <w:b/>
          <w:color w:val="5B9BD5" w:themeColor="accent1"/>
        </w:rPr>
      </w:pPr>
      <w:r w:rsidRPr="005877C7">
        <w:rPr>
          <w:rFonts w:ascii="Times New Roman" w:hAnsi="Times New Roman" w:cs="Times New Roman"/>
          <w:b/>
          <w:color w:val="5B9BD5" w:themeColor="accent1"/>
        </w:rPr>
        <w:t>Čl. II</w:t>
      </w:r>
      <w:r w:rsidR="002E2695" w:rsidRPr="005877C7">
        <w:rPr>
          <w:rFonts w:ascii="Times New Roman" w:hAnsi="Times New Roman" w:cs="Times New Roman"/>
          <w:b/>
          <w:color w:val="5B9BD5" w:themeColor="accent1"/>
        </w:rPr>
        <w:tab/>
      </w:r>
      <w:r w:rsidRPr="005877C7">
        <w:rPr>
          <w:rFonts w:ascii="Times New Roman" w:hAnsi="Times New Roman" w:cs="Times New Roman"/>
          <w:b/>
          <w:color w:val="5B9BD5" w:themeColor="accent1"/>
        </w:rPr>
        <w:t>Informácie o</w:t>
      </w:r>
      <w:r w:rsidR="003F5AF5" w:rsidRPr="005877C7">
        <w:rPr>
          <w:rFonts w:ascii="Times New Roman" w:hAnsi="Times New Roman" w:cs="Times New Roman"/>
          <w:b/>
          <w:color w:val="5B9BD5" w:themeColor="accent1"/>
        </w:rPr>
        <w:t> orgánoch spoločnosti</w:t>
      </w:r>
    </w:p>
    <w:p w14:paraId="1C144B66" w14:textId="77777777" w:rsidR="00B832B9" w:rsidRDefault="002E2695" w:rsidP="00B832B9">
      <w:pPr>
        <w:spacing w:after="0" w:line="240" w:lineRule="auto"/>
        <w:jc w:val="both"/>
        <w:rPr>
          <w:rFonts w:ascii="Times New Roman" w:hAnsi="Times New Roman" w:cs="Times New Roman"/>
          <w:b/>
        </w:rPr>
      </w:pPr>
      <w:r w:rsidRPr="002E2695">
        <w:rPr>
          <w:rFonts w:ascii="Times New Roman" w:hAnsi="Times New Roman" w:cs="Times New Roman"/>
          <w:b/>
        </w:rPr>
        <w:t>II.</w:t>
      </w:r>
      <w:r w:rsidR="00B832B9">
        <w:rPr>
          <w:rFonts w:ascii="Times New Roman" w:hAnsi="Times New Roman" w:cs="Times New Roman"/>
          <w:b/>
        </w:rPr>
        <w:tab/>
        <w:t>Informácie o orgánoch účtovnej jednotky</w:t>
      </w:r>
    </w:p>
    <w:p w14:paraId="519D5468" w14:textId="77777777" w:rsidR="00CC6DCE" w:rsidRPr="00ED4B54" w:rsidRDefault="00CC6DCE" w:rsidP="00CC6DCE">
      <w:pPr>
        <w:spacing w:after="0"/>
        <w:rPr>
          <w:rFonts w:ascii="Times New Roman" w:hAnsi="Times New Roman" w:cs="Times New Roman"/>
          <w:b/>
        </w:rPr>
      </w:pPr>
      <w:r w:rsidRPr="00ED4B54">
        <w:rPr>
          <w:rFonts w:ascii="Times New Roman" w:hAnsi="Times New Roman" w:cs="Times New Roman"/>
          <w:b/>
        </w:rPr>
        <w:t>a)</w:t>
      </w:r>
      <w:r w:rsidR="006E4085" w:rsidRPr="00ED4B54">
        <w:rPr>
          <w:rFonts w:ascii="Times New Roman" w:hAnsi="Times New Roman" w:cs="Times New Roman"/>
          <w:b/>
        </w:rPr>
        <w:t xml:space="preserve"> </w:t>
      </w:r>
      <w:r w:rsidR="00D859AD" w:rsidRPr="00ED4B54">
        <w:rPr>
          <w:rFonts w:ascii="Times New Roman" w:hAnsi="Times New Roman" w:cs="Times New Roman"/>
          <w:b/>
        </w:rPr>
        <w:t>Pre členov štatutárneho orgánu , dozorného orgánu neboli poskytnuté žiadne</w:t>
      </w:r>
      <w:r w:rsidRPr="00ED4B54">
        <w:rPr>
          <w:rFonts w:ascii="Times New Roman" w:hAnsi="Times New Roman" w:cs="Times New Roman"/>
          <w:b/>
        </w:rPr>
        <w:t xml:space="preserve"> druh</w:t>
      </w:r>
      <w:r w:rsidR="00D859AD" w:rsidRPr="00ED4B54">
        <w:rPr>
          <w:rFonts w:ascii="Times New Roman" w:hAnsi="Times New Roman" w:cs="Times New Roman"/>
          <w:b/>
        </w:rPr>
        <w:t>y</w:t>
      </w:r>
      <w:r w:rsidRPr="00ED4B54">
        <w:rPr>
          <w:rFonts w:ascii="Times New Roman" w:hAnsi="Times New Roman" w:cs="Times New Roman"/>
          <w:b/>
        </w:rPr>
        <w:t xml:space="preserve"> záruk alebo iných zabezpečení </w:t>
      </w:r>
      <w:r w:rsidR="00D859AD" w:rsidRPr="00ED4B54">
        <w:rPr>
          <w:rFonts w:ascii="Times New Roman" w:hAnsi="Times New Roman" w:cs="Times New Roman"/>
          <w:b/>
        </w:rPr>
        <w:t>.</w:t>
      </w:r>
    </w:p>
    <w:p w14:paraId="47E738A0" w14:textId="77777777" w:rsidR="002208FD" w:rsidRPr="00ED4B54" w:rsidRDefault="00CC6DCE" w:rsidP="002208FD">
      <w:pPr>
        <w:spacing w:line="240" w:lineRule="auto"/>
        <w:rPr>
          <w:rFonts w:ascii="Times New Roman" w:hAnsi="Times New Roman" w:cs="Times New Roman"/>
          <w:b/>
        </w:rPr>
      </w:pPr>
      <w:r w:rsidRPr="00ED4B54">
        <w:rPr>
          <w:rFonts w:ascii="Times New Roman" w:hAnsi="Times New Roman" w:cs="Times New Roman"/>
          <w:b/>
        </w:rPr>
        <w:t xml:space="preserve">b) </w:t>
      </w:r>
      <w:r w:rsidR="002208FD" w:rsidRPr="00ED4B54">
        <w:rPr>
          <w:rFonts w:ascii="Times New Roman" w:hAnsi="Times New Roman" w:cs="Times New Roman"/>
          <w:b/>
        </w:rPr>
        <w:t>Pre členov štatutárneho orgánu , dozorného orgánu a iného orgánu</w:t>
      </w:r>
      <w:r w:rsidR="002208FD">
        <w:rPr>
          <w:rFonts w:ascii="Times New Roman" w:hAnsi="Times New Roman" w:cs="Times New Roman"/>
          <w:b/>
        </w:rPr>
        <w:t xml:space="preserve"> neboli poskytnuté, splatené, odpustené  žiadne pôžičky k poslednému dňu účtovného obdobia.</w:t>
      </w:r>
    </w:p>
    <w:p w14:paraId="0FFFFC83" w14:textId="3AF46364" w:rsidR="00ED4B54" w:rsidRPr="00ED4B54" w:rsidRDefault="00ED4B54" w:rsidP="00D859AD">
      <w:pPr>
        <w:spacing w:line="240" w:lineRule="auto"/>
        <w:rPr>
          <w:rFonts w:ascii="Times New Roman" w:hAnsi="Times New Roman" w:cs="Times New Roman"/>
          <w:b/>
        </w:rPr>
      </w:pPr>
      <w:r>
        <w:rPr>
          <w:rFonts w:ascii="Times New Roman" w:hAnsi="Times New Roman" w:cs="Times New Roman"/>
          <w:b/>
        </w:rPr>
        <w:t>c</w:t>
      </w:r>
      <w:r w:rsidRPr="00ED4B54">
        <w:rPr>
          <w:rFonts w:ascii="Times New Roman" w:hAnsi="Times New Roman" w:cs="Times New Roman"/>
          <w:b/>
        </w:rPr>
        <w:t>)</w:t>
      </w:r>
      <w:r w:rsidR="00A90D4E">
        <w:rPr>
          <w:rFonts w:ascii="Times New Roman" w:hAnsi="Times New Roman" w:cs="Times New Roman"/>
          <w:b/>
        </w:rPr>
        <w:t xml:space="preserve"> Hlavné podmienky, na základe ktorých boli poskytnuté záruky alebo zabezpečenia a pôžičky :     ÚJ nemá náplň</w:t>
      </w:r>
    </w:p>
    <w:p w14:paraId="1505065C" w14:textId="436AE074" w:rsidR="003F5AF5" w:rsidRPr="00ED4B54" w:rsidRDefault="00CC6DCE" w:rsidP="00D859AD">
      <w:pPr>
        <w:spacing w:line="240" w:lineRule="auto"/>
        <w:rPr>
          <w:rFonts w:ascii="Times New Roman" w:hAnsi="Times New Roman" w:cs="Times New Roman"/>
          <w:b/>
        </w:rPr>
      </w:pPr>
      <w:r w:rsidRPr="00ED4B54">
        <w:rPr>
          <w:rFonts w:ascii="Times New Roman" w:hAnsi="Times New Roman" w:cs="Times New Roman"/>
          <w:b/>
        </w:rPr>
        <w:t>d)</w:t>
      </w:r>
      <w:r w:rsidRPr="00ED4B54">
        <w:rPr>
          <w:rFonts w:ascii="Times New Roman" w:eastAsia="Times New Roman" w:hAnsi="Times New Roman" w:cs="Times New Roman"/>
          <w:b/>
        </w:rPr>
        <w:t xml:space="preserve"> </w:t>
      </w:r>
      <w:r w:rsidR="00D859AD" w:rsidRPr="00ED4B54">
        <w:rPr>
          <w:rFonts w:ascii="Times New Roman" w:eastAsia="Times New Roman" w:hAnsi="Times New Roman" w:cs="Times New Roman"/>
          <w:b/>
        </w:rPr>
        <w:t xml:space="preserve">Žiadne </w:t>
      </w:r>
      <w:r w:rsidRPr="00ED4B54">
        <w:rPr>
          <w:rFonts w:ascii="Times New Roman" w:eastAsia="Times New Roman" w:hAnsi="Times New Roman" w:cs="Times New Roman"/>
          <w:b/>
        </w:rPr>
        <w:t>finančn</w:t>
      </w:r>
      <w:r w:rsidR="00D859AD" w:rsidRPr="00ED4B54">
        <w:rPr>
          <w:rFonts w:ascii="Times New Roman" w:eastAsia="Times New Roman" w:hAnsi="Times New Roman" w:cs="Times New Roman"/>
          <w:b/>
        </w:rPr>
        <w:t>é</w:t>
      </w:r>
      <w:r w:rsidRPr="00ED4B54">
        <w:rPr>
          <w:rFonts w:ascii="Times New Roman" w:eastAsia="Times New Roman" w:hAnsi="Times New Roman" w:cs="Times New Roman"/>
          <w:b/>
        </w:rPr>
        <w:t xml:space="preserve"> prostriedk</w:t>
      </w:r>
      <w:r w:rsidR="00D859AD" w:rsidRPr="00ED4B54">
        <w:rPr>
          <w:rFonts w:ascii="Times New Roman" w:eastAsia="Times New Roman" w:hAnsi="Times New Roman" w:cs="Times New Roman"/>
          <w:b/>
        </w:rPr>
        <w:t>y</w:t>
      </w:r>
      <w:r w:rsidRPr="00ED4B54">
        <w:rPr>
          <w:rFonts w:ascii="Times New Roman" w:eastAsia="Times New Roman" w:hAnsi="Times New Roman" w:cs="Times New Roman"/>
          <w:b/>
        </w:rPr>
        <w:t xml:space="preserve"> </w:t>
      </w:r>
      <w:r w:rsidR="00D859AD" w:rsidRPr="00ED4B54">
        <w:rPr>
          <w:rFonts w:ascii="Times New Roman" w:eastAsia="Times New Roman" w:hAnsi="Times New Roman" w:cs="Times New Roman"/>
          <w:b/>
        </w:rPr>
        <w:t xml:space="preserve">neboli poskytnuté </w:t>
      </w:r>
      <w:r w:rsidRPr="00ED4B54">
        <w:rPr>
          <w:rFonts w:ascii="Times New Roman" w:eastAsia="Times New Roman" w:hAnsi="Times New Roman" w:cs="Times New Roman"/>
          <w:b/>
        </w:rPr>
        <w:t>na súkromné účely</w:t>
      </w:r>
      <w:r w:rsidR="00A90D4E">
        <w:rPr>
          <w:rFonts w:ascii="Times New Roman" w:eastAsia="Times New Roman" w:hAnsi="Times New Roman" w:cs="Times New Roman"/>
          <w:b/>
        </w:rPr>
        <w:t>.</w:t>
      </w:r>
    </w:p>
    <w:p w14:paraId="7CD1A892" w14:textId="77777777" w:rsidR="001D4FB8" w:rsidRPr="005877C7" w:rsidRDefault="001D4FB8" w:rsidP="00B832B9">
      <w:pPr>
        <w:spacing w:line="240" w:lineRule="auto"/>
        <w:rPr>
          <w:rFonts w:ascii="Times New Roman" w:hAnsi="Times New Roman" w:cs="Times New Roman"/>
          <w:b/>
          <w:color w:val="5B9BD5" w:themeColor="accent1"/>
        </w:rPr>
      </w:pPr>
      <w:r w:rsidRPr="005877C7">
        <w:rPr>
          <w:rFonts w:ascii="Times New Roman" w:hAnsi="Times New Roman" w:cs="Times New Roman"/>
          <w:b/>
          <w:color w:val="5B9BD5" w:themeColor="accent1"/>
        </w:rPr>
        <w:t>Čl. III</w:t>
      </w:r>
      <w:r w:rsidRPr="005877C7">
        <w:rPr>
          <w:rFonts w:ascii="Times New Roman" w:hAnsi="Times New Roman" w:cs="Times New Roman"/>
          <w:b/>
          <w:color w:val="5B9BD5" w:themeColor="accent1"/>
        </w:rPr>
        <w:tab/>
        <w:t>I</w:t>
      </w:r>
      <w:r w:rsidR="00B832B9" w:rsidRPr="005877C7">
        <w:rPr>
          <w:rFonts w:ascii="Times New Roman" w:hAnsi="Times New Roman" w:cs="Times New Roman"/>
          <w:b/>
          <w:color w:val="5B9BD5" w:themeColor="accent1"/>
        </w:rPr>
        <w:t>nformácie o prijatých postupoch</w:t>
      </w:r>
    </w:p>
    <w:p w14:paraId="123CEF3D" w14:textId="77777777" w:rsidR="006E4085" w:rsidRPr="001D4FB8" w:rsidRDefault="001D4FB8" w:rsidP="006E4085">
      <w:pPr>
        <w:spacing w:line="240" w:lineRule="auto"/>
        <w:jc w:val="both"/>
        <w:rPr>
          <w:rFonts w:ascii="Times New Roman" w:hAnsi="Times New Roman" w:cs="Times New Roman"/>
          <w:b/>
          <w:szCs w:val="24"/>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p>
    <w:p w14:paraId="46B2B6ED" w14:textId="1DE9DEA8" w:rsidR="001D4FB8" w:rsidRDefault="00173C34" w:rsidP="004906DE">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1594704998"/>
          <w14:checkbox>
            <w14:checked w14:val="1"/>
            <w14:checkedState w14:val="2612" w14:font="Times New Roman"/>
            <w14:uncheckedState w14:val="2610" w14:font="Times New Roman"/>
          </w14:checkbox>
        </w:sdtPr>
        <w:sdtContent>
          <w:r w:rsidR="009E22D2">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áno</w:t>
      </w:r>
      <w:r w:rsidR="001D4FB8"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880393264"/>
          <w14:checkbox>
            <w14:checked w14:val="0"/>
            <w14:checkedState w14:val="2612" w14:font="Times New Roman"/>
            <w14:uncheckedState w14:val="2610" w14:font="Times New Roman"/>
          </w14:checkbox>
        </w:sdtPr>
        <w:sdtContent>
          <w:r w:rsidR="009F1252" w:rsidRPr="001D4FB8">
            <w:rPr>
              <w:rFonts w:ascii="Segoe UI Symbol" w:eastAsia="MS Gothic" w:hAnsi="Segoe UI Symbol" w:cs="Segoe UI Symbol"/>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nie</w:t>
      </w:r>
    </w:p>
    <w:p w14:paraId="5F9C3B99" w14:textId="77777777" w:rsidR="00AC5722" w:rsidRDefault="009E22D2" w:rsidP="004906DE">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ÚJ </w:t>
      </w:r>
      <w:r w:rsidR="00AC5722">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bude </w:t>
      </w:r>
      <w:r>
        <w:rPr>
          <w:rFonts w:ascii="Times New Roman" w:eastAsia="MS Gothic" w:hAnsi="Times New Roman" w:cs="Times New Roman"/>
          <w:szCs w:val="24"/>
          <w14:textOutline w14:w="0" w14:cap="rnd" w14:cmpd="sng" w14:algn="ctr">
            <w14:solidFill>
              <w14:schemeClr w14:val="tx1"/>
            </w14:solidFill>
            <w14:prstDash w14:val="solid"/>
            <w14:bevel/>
          </w14:textOutline>
        </w:rPr>
        <w:t>nepretržite pokračovať v</w:t>
      </w:r>
      <w:r w:rsidR="00AC5722">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o svojej </w:t>
      </w:r>
      <w:r>
        <w:rPr>
          <w:rFonts w:ascii="Times New Roman" w:eastAsia="MS Gothic" w:hAnsi="Times New Roman" w:cs="Times New Roman"/>
          <w:szCs w:val="24"/>
          <w14:textOutline w14:w="0" w14:cap="rnd" w14:cmpd="sng" w14:algn="ctr">
            <w14:solidFill>
              <w14:schemeClr w14:val="tx1"/>
            </w14:solidFill>
            <w14:prstDash w14:val="solid"/>
            <w14:bevel/>
          </w14:textOutline>
        </w:rPr>
        <w:t> činnosti.</w:t>
      </w:r>
      <w:r w:rsidR="009517B4">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p>
    <w:p w14:paraId="1CCBF26F" w14:textId="51F5D940" w:rsidR="009517B4" w:rsidRPr="004906DE" w:rsidRDefault="009517B4" w:rsidP="004906DE">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ÚJ nečerpala príspevok ani  dotácie od štátu na udržanie zamestnanosti. </w:t>
      </w:r>
    </w:p>
    <w:p w14:paraId="51206BAD" w14:textId="77777777"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14:paraId="3408783C" w14:textId="27007234" w:rsidR="0047246C" w:rsidRDefault="004906DE" w:rsidP="00E03DFF">
      <w:pPr>
        <w:spacing w:line="240" w:lineRule="auto"/>
        <w:jc w:val="both"/>
        <w:rPr>
          <w:rFonts w:ascii="Times New Roman" w:hAnsi="Times New Roman" w:cs="Times New Roman"/>
          <w:szCs w:val="24"/>
        </w:rPr>
      </w:pPr>
      <w:r>
        <w:rPr>
          <w:rFonts w:ascii="Times New Roman" w:hAnsi="Times New Roman" w:cs="Times New Roman"/>
          <w:szCs w:val="24"/>
        </w:rPr>
        <w:t xml:space="preserve">Účtovná jednotka </w:t>
      </w:r>
      <w:r w:rsidR="00A5687B">
        <w:rPr>
          <w:rFonts w:ascii="Times New Roman" w:hAnsi="Times New Roman" w:cs="Times New Roman"/>
          <w:szCs w:val="24"/>
        </w:rPr>
        <w:t>nezmenila účtovné zásady ani metódy.</w:t>
      </w:r>
    </w:p>
    <w:p w14:paraId="1A84B811" w14:textId="7E178F17" w:rsidR="00BF7AF5" w:rsidRPr="00BF7AF5" w:rsidRDefault="006B2F8A" w:rsidP="00E03DFF">
      <w:pPr>
        <w:spacing w:line="240" w:lineRule="auto"/>
        <w:jc w:val="both"/>
        <w:rPr>
          <w:rFonts w:ascii="Times New Roman" w:eastAsia="MS Gothic" w:hAnsi="Times New Roman" w:cs="Times New Roman"/>
          <w:bCs/>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III. 3  </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Informácie o charaktere a účele transakcií, ktoré sa neuvádzajú v súvahe : </w:t>
      </w:r>
      <w:r w:rsidR="00BF7AF5" w:rsidRPr="00BF7AF5">
        <w:rPr>
          <w:rFonts w:ascii="Times New Roman" w:eastAsia="MS Gothic" w:hAnsi="Times New Roman" w:cs="Times New Roman"/>
          <w:bCs/>
          <w:szCs w:val="24"/>
          <w14:textOutline w14:w="0" w14:cap="rnd" w14:cmpd="sng" w14:algn="ctr">
            <w14:solidFill>
              <w14:schemeClr w14:val="tx1"/>
            </w14:solidFill>
            <w14:prstDash w14:val="solid"/>
            <w14:bevel/>
          </w14:textOutline>
        </w:rPr>
        <w:t>Pretože zákony a predpisy v účtovnej a daňovej oblasti aktuálne nereflektujú na zmenu v Zákone o verejných vodovodoch a kanalizáciách a Vyhlášku o pláne obnovy a vodovodu a kanalizácie v oblasti metodiky účelovej finančnej rezervy na obnovu verejného vodovodu a kanalizácií a nie je jasný spôsob jej tvorby z účtovného hľadiska, a spoločnosť sa rozhodla nezahrnúť tieto údaje do súvahy, ale prezentovať ich len v poznámkach k účtovnej závierky v Č. V bode 2.</w:t>
      </w:r>
    </w:p>
    <w:p w14:paraId="73B5D7C0" w14:textId="77777777" w:rsidR="00BF7AF5" w:rsidRDefault="00BF7AF5"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32364A0A" w14:textId="67CF65E4" w:rsidR="00E42DF0" w:rsidRDefault="004701FB"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tbl>
      <w:tblPr>
        <w:tblW w:w="8766" w:type="dxa"/>
        <w:tblCellMar>
          <w:left w:w="70" w:type="dxa"/>
          <w:right w:w="70" w:type="dxa"/>
        </w:tblCellMar>
        <w:tblLook w:val="04A0" w:firstRow="1" w:lastRow="0" w:firstColumn="1" w:lastColumn="0" w:noHBand="0" w:noVBand="1"/>
      </w:tblPr>
      <w:tblGrid>
        <w:gridCol w:w="3813"/>
        <w:gridCol w:w="4953"/>
      </w:tblGrid>
      <w:tr w:rsidR="00273548" w:rsidRPr="004701FB" w14:paraId="21E43B7F" w14:textId="77777777" w:rsidTr="00273548">
        <w:trPr>
          <w:trHeight w:val="705"/>
        </w:trPr>
        <w:tc>
          <w:tcPr>
            <w:tcW w:w="3813" w:type="dxa"/>
            <w:tcBorders>
              <w:top w:val="single" w:sz="18" w:space="0" w:color="auto"/>
              <w:left w:val="single" w:sz="18" w:space="0" w:color="auto"/>
              <w:bottom w:val="single" w:sz="18" w:space="0" w:color="auto"/>
              <w:right w:val="single" w:sz="12" w:space="0" w:color="auto"/>
            </w:tcBorders>
            <w:shd w:val="clear" w:color="auto" w:fill="auto"/>
            <w:vAlign w:val="center"/>
            <w:hideMark/>
          </w:tcPr>
          <w:p w14:paraId="67C32B49" w14:textId="77777777" w:rsidR="00273548" w:rsidRPr="004701FB" w:rsidRDefault="00273548"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Druh majetku / záväzkov</w:t>
            </w:r>
          </w:p>
        </w:tc>
        <w:tc>
          <w:tcPr>
            <w:tcW w:w="4953" w:type="dxa"/>
            <w:tcBorders>
              <w:top w:val="single" w:sz="18" w:space="0" w:color="auto"/>
              <w:left w:val="single" w:sz="12" w:space="0" w:color="auto"/>
              <w:bottom w:val="single" w:sz="18" w:space="0" w:color="auto"/>
              <w:right w:val="single" w:sz="12" w:space="0" w:color="auto"/>
            </w:tcBorders>
            <w:shd w:val="clear" w:color="auto" w:fill="auto"/>
            <w:vAlign w:val="center"/>
            <w:hideMark/>
          </w:tcPr>
          <w:p w14:paraId="45607E90" w14:textId="77777777" w:rsidR="00273548" w:rsidRPr="004701FB" w:rsidRDefault="00273548"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Spôsob ocenenia</w:t>
            </w:r>
          </w:p>
        </w:tc>
      </w:tr>
      <w:tr w:rsidR="00273548" w:rsidRPr="004701FB" w14:paraId="5BBC6C3B" w14:textId="77777777" w:rsidTr="00273548">
        <w:trPr>
          <w:trHeight w:val="260"/>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4BCB412A"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DHM obstaraný kúpou</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4F8FD3C7" w14:textId="1151E960" w:rsidR="00273548" w:rsidRPr="004701FB" w:rsidRDefault="00273548" w:rsidP="00A73E90">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Obstarávacia cena</w:t>
            </w:r>
            <w:r w:rsidR="00E7525A">
              <w:rPr>
                <w:rFonts w:ascii="Times New Roman" w:eastAsia="Times New Roman" w:hAnsi="Times New Roman" w:cs="Times New Roman"/>
                <w:b/>
                <w:bCs/>
                <w:color w:val="2F75B5"/>
                <w:lang w:eastAsia="sk-SK"/>
              </w:rPr>
              <w:t xml:space="preserve"> (vypracovanie projektov,</w:t>
            </w:r>
            <w:r w:rsidR="00C75606">
              <w:rPr>
                <w:rFonts w:ascii="Times New Roman" w:eastAsia="Times New Roman" w:hAnsi="Times New Roman" w:cs="Times New Roman"/>
                <w:b/>
                <w:bCs/>
                <w:color w:val="2F75B5"/>
                <w:lang w:eastAsia="sk-SK"/>
              </w:rPr>
              <w:t xml:space="preserve"> </w:t>
            </w:r>
            <w:r w:rsidR="00A73E90">
              <w:rPr>
                <w:rFonts w:ascii="Times New Roman" w:eastAsia="Times New Roman" w:hAnsi="Times New Roman" w:cs="Times New Roman"/>
                <w:b/>
                <w:bCs/>
                <w:color w:val="2F75B5"/>
                <w:lang w:eastAsia="sk-SK"/>
              </w:rPr>
              <w:t xml:space="preserve">poplatky na </w:t>
            </w:r>
            <w:proofErr w:type="spellStart"/>
            <w:r w:rsidR="00A73E90">
              <w:rPr>
                <w:rFonts w:ascii="Times New Roman" w:eastAsia="Times New Roman" w:hAnsi="Times New Roman" w:cs="Times New Roman"/>
                <w:b/>
                <w:bCs/>
                <w:color w:val="2F75B5"/>
                <w:lang w:eastAsia="sk-SK"/>
              </w:rPr>
              <w:t>staveb</w:t>
            </w:r>
            <w:proofErr w:type="spellEnd"/>
            <w:r w:rsidR="00A73E90">
              <w:rPr>
                <w:rFonts w:ascii="Times New Roman" w:eastAsia="Times New Roman" w:hAnsi="Times New Roman" w:cs="Times New Roman"/>
                <w:b/>
                <w:bCs/>
                <w:color w:val="2F75B5"/>
                <w:lang w:eastAsia="sk-SK"/>
              </w:rPr>
              <w:t>.</w:t>
            </w:r>
            <w:r w:rsidR="00FE2DFA">
              <w:rPr>
                <w:rFonts w:ascii="Times New Roman" w:eastAsia="Times New Roman" w:hAnsi="Times New Roman" w:cs="Times New Roman"/>
                <w:b/>
                <w:bCs/>
                <w:color w:val="2F75B5"/>
                <w:lang w:eastAsia="sk-SK"/>
              </w:rPr>
              <w:t xml:space="preserve"> </w:t>
            </w:r>
            <w:proofErr w:type="spellStart"/>
            <w:r w:rsidR="00A73E90">
              <w:rPr>
                <w:rFonts w:ascii="Times New Roman" w:eastAsia="Times New Roman" w:hAnsi="Times New Roman" w:cs="Times New Roman"/>
                <w:b/>
                <w:bCs/>
                <w:color w:val="2F75B5"/>
                <w:lang w:eastAsia="sk-SK"/>
              </w:rPr>
              <w:t>povol</w:t>
            </w:r>
            <w:proofErr w:type="spellEnd"/>
            <w:r w:rsidR="00A73E90">
              <w:rPr>
                <w:rFonts w:ascii="Times New Roman" w:eastAsia="Times New Roman" w:hAnsi="Times New Roman" w:cs="Times New Roman"/>
                <w:b/>
                <w:bCs/>
                <w:color w:val="2F75B5"/>
                <w:lang w:eastAsia="sk-SK"/>
              </w:rPr>
              <w:t>.</w:t>
            </w:r>
            <w:r w:rsidR="00C75606">
              <w:rPr>
                <w:rFonts w:ascii="Times New Roman" w:eastAsia="Times New Roman" w:hAnsi="Times New Roman" w:cs="Times New Roman"/>
                <w:b/>
                <w:bCs/>
                <w:color w:val="2F75B5"/>
                <w:lang w:eastAsia="sk-SK"/>
              </w:rPr>
              <w:t>, stavebné práce</w:t>
            </w:r>
            <w:r w:rsidR="00E7525A">
              <w:rPr>
                <w:rFonts w:ascii="Times New Roman" w:eastAsia="Times New Roman" w:hAnsi="Times New Roman" w:cs="Times New Roman"/>
                <w:b/>
                <w:bCs/>
                <w:color w:val="2F75B5"/>
                <w:lang w:eastAsia="sk-SK"/>
              </w:rPr>
              <w:t>)</w:t>
            </w:r>
          </w:p>
        </w:tc>
      </w:tr>
      <w:tr w:rsidR="00273548" w:rsidRPr="004701FB" w14:paraId="2FB05F31" w14:textId="77777777" w:rsidTr="00273548">
        <w:trPr>
          <w:trHeight w:val="228"/>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669105B2"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Pohľadávky</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64947DF0" w14:textId="77777777" w:rsidR="00273548" w:rsidRPr="004701FB" w:rsidRDefault="00273548"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Menovitou hodnotou</w:t>
            </w:r>
          </w:p>
        </w:tc>
      </w:tr>
      <w:tr w:rsidR="00273548" w:rsidRPr="004701FB" w14:paraId="7D943A4E" w14:textId="77777777" w:rsidTr="00273548">
        <w:trPr>
          <w:trHeight w:val="247"/>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1C40B012"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lastRenderedPageBreak/>
              <w:t>Krátkodobý finančný majetok</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78AF7123" w14:textId="77777777" w:rsidR="00273548" w:rsidRPr="004701FB" w:rsidRDefault="00273548"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Menovitou hodnotou</w:t>
            </w:r>
          </w:p>
        </w:tc>
      </w:tr>
      <w:tr w:rsidR="00273548" w:rsidRPr="004701FB" w14:paraId="35088F69" w14:textId="77777777" w:rsidTr="00273548">
        <w:trPr>
          <w:trHeight w:val="264"/>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3A8DC66F"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Časové rozlíšenie na strane aktív súvahy</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6C027327" w14:textId="77777777" w:rsidR="00273548" w:rsidRPr="004701FB" w:rsidRDefault="00273548" w:rsidP="00E7525A">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Aby bola dodržaná zásada časovej a vecnej súvislosti</w:t>
            </w:r>
            <w:r w:rsidR="00E7525A">
              <w:rPr>
                <w:rFonts w:ascii="Times New Roman" w:eastAsia="Times New Roman" w:hAnsi="Times New Roman" w:cs="Times New Roman"/>
                <w:b/>
                <w:bCs/>
                <w:color w:val="2F75B5"/>
                <w:lang w:eastAsia="sk-SK"/>
              </w:rPr>
              <w:t xml:space="preserve"> s účtovným obdobím</w:t>
            </w:r>
          </w:p>
        </w:tc>
      </w:tr>
      <w:tr w:rsidR="00273548" w:rsidRPr="004701FB" w14:paraId="0935A90D" w14:textId="77777777" w:rsidTr="00273548">
        <w:trPr>
          <w:trHeight w:val="282"/>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24728CE2"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Záväzky</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5993767E" w14:textId="77777777" w:rsidR="00273548" w:rsidRPr="004701FB" w:rsidRDefault="00273548"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Menovitou hodnotou</w:t>
            </w:r>
          </w:p>
        </w:tc>
      </w:tr>
      <w:tr w:rsidR="00273548" w:rsidRPr="004701FB" w14:paraId="040B6D71" w14:textId="77777777" w:rsidTr="00273548">
        <w:trPr>
          <w:trHeight w:val="272"/>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14:paraId="6AA31310" w14:textId="77777777"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Časové rozlíšenie na strane pasív súvahy</w:t>
            </w:r>
          </w:p>
        </w:tc>
        <w:tc>
          <w:tcPr>
            <w:tcW w:w="49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0D1F47A0" w14:textId="77777777" w:rsidR="00273548" w:rsidRPr="004701FB" w:rsidRDefault="00273548"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Aby bola dodržaná zásada časovej a vecnej súvislosti</w:t>
            </w:r>
            <w:r w:rsidR="00E7525A">
              <w:rPr>
                <w:rFonts w:ascii="Times New Roman" w:eastAsia="Times New Roman" w:hAnsi="Times New Roman" w:cs="Times New Roman"/>
                <w:b/>
                <w:bCs/>
                <w:color w:val="2F75B5"/>
                <w:lang w:eastAsia="sk-SK"/>
              </w:rPr>
              <w:t xml:space="preserve"> s účtovným obdobím</w:t>
            </w:r>
          </w:p>
        </w:tc>
      </w:tr>
      <w:tr w:rsidR="00273548" w:rsidRPr="004701FB" w14:paraId="14223866" w14:textId="77777777" w:rsidTr="00273548">
        <w:trPr>
          <w:trHeight w:val="430"/>
        </w:trPr>
        <w:tc>
          <w:tcPr>
            <w:tcW w:w="3813" w:type="dxa"/>
            <w:tcBorders>
              <w:top w:val="nil"/>
              <w:left w:val="single" w:sz="18" w:space="0" w:color="auto"/>
              <w:bottom w:val="single" w:sz="18" w:space="0" w:color="auto"/>
              <w:right w:val="single" w:sz="12" w:space="0" w:color="auto"/>
            </w:tcBorders>
            <w:shd w:val="clear" w:color="auto" w:fill="auto"/>
            <w:vAlign w:val="center"/>
            <w:hideMark/>
          </w:tcPr>
          <w:p w14:paraId="457230E3" w14:textId="75F25CD2" w:rsidR="00273548" w:rsidRPr="004701FB" w:rsidRDefault="00273548"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 xml:space="preserve">Splatná daň z príjmov </w:t>
            </w:r>
          </w:p>
        </w:tc>
        <w:tc>
          <w:tcPr>
            <w:tcW w:w="4953" w:type="dxa"/>
            <w:tcBorders>
              <w:top w:val="nil"/>
              <w:left w:val="single" w:sz="12" w:space="0" w:color="auto"/>
              <w:bottom w:val="single" w:sz="18" w:space="0" w:color="auto"/>
              <w:right w:val="single" w:sz="12" w:space="0" w:color="auto"/>
            </w:tcBorders>
            <w:shd w:val="clear" w:color="auto" w:fill="auto"/>
            <w:noWrap/>
            <w:vAlign w:val="center"/>
            <w:hideMark/>
          </w:tcPr>
          <w:p w14:paraId="48CA4E14" w14:textId="65D8222A" w:rsidR="00273548" w:rsidRPr="004701FB" w:rsidRDefault="00273548" w:rsidP="00C75606">
            <w:pPr>
              <w:spacing w:before="240" w:line="240" w:lineRule="auto"/>
              <w:jc w:val="both"/>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Pr>
                <w:rFonts w:ascii="Times New Roman" w:eastAsia="Times New Roman" w:hAnsi="Times New Roman" w:cs="Times New Roman"/>
                <w:b/>
                <w:bCs/>
                <w:color w:val="2F75B5"/>
                <w:lang w:eastAsia="sk-SK"/>
              </w:rPr>
              <w:t>Menovitá hodnota, daň sa určuje z účtov.</w:t>
            </w:r>
            <w:r w:rsidR="00EA7625">
              <w:rPr>
                <w:rFonts w:ascii="Times New Roman" w:eastAsia="Times New Roman" w:hAnsi="Times New Roman" w:cs="Times New Roman"/>
                <w:b/>
                <w:bCs/>
                <w:color w:val="2F75B5"/>
                <w:lang w:eastAsia="sk-SK"/>
              </w:rPr>
              <w:t xml:space="preserve"> </w:t>
            </w:r>
            <w:r>
              <w:rPr>
                <w:rFonts w:ascii="Times New Roman" w:eastAsia="Times New Roman" w:hAnsi="Times New Roman" w:cs="Times New Roman"/>
                <w:b/>
                <w:bCs/>
                <w:color w:val="2F75B5"/>
                <w:lang w:eastAsia="sk-SK"/>
              </w:rPr>
              <w:t>zisku pred zdanením pri sadzbe 2</w:t>
            </w:r>
            <w:r w:rsidR="00A73E90">
              <w:rPr>
                <w:rFonts w:ascii="Times New Roman" w:eastAsia="Times New Roman" w:hAnsi="Times New Roman" w:cs="Times New Roman"/>
                <w:b/>
                <w:bCs/>
                <w:color w:val="2F75B5"/>
                <w:lang w:eastAsia="sk-SK"/>
              </w:rPr>
              <w:t>1</w:t>
            </w:r>
            <w:r>
              <w:rPr>
                <w:rFonts w:ascii="Times New Roman" w:eastAsia="Times New Roman" w:hAnsi="Times New Roman" w:cs="Times New Roman"/>
                <w:b/>
                <w:bCs/>
                <w:color w:val="2F75B5"/>
                <w:lang w:eastAsia="sk-SK"/>
              </w:rPr>
              <w:t xml:space="preserve"> % po úpravách na základ dane. </w:t>
            </w:r>
            <w:r w:rsidR="00031DE9">
              <w:rPr>
                <w:rFonts w:ascii="Times New Roman" w:eastAsia="Times New Roman" w:hAnsi="Times New Roman" w:cs="Times New Roman"/>
                <w:b/>
                <w:bCs/>
                <w:color w:val="2F75B5"/>
                <w:lang w:eastAsia="sk-SK"/>
              </w:rPr>
              <w:t xml:space="preserve">ÚJ </w:t>
            </w:r>
            <w:r w:rsidR="008829EB">
              <w:rPr>
                <w:rFonts w:ascii="Times New Roman" w:eastAsia="Times New Roman" w:hAnsi="Times New Roman" w:cs="Times New Roman"/>
                <w:b/>
                <w:bCs/>
                <w:color w:val="2F75B5"/>
                <w:lang w:eastAsia="sk-SK"/>
              </w:rPr>
              <w:t>v roku 202</w:t>
            </w:r>
            <w:r w:rsidR="00AC5722">
              <w:rPr>
                <w:rFonts w:ascii="Times New Roman" w:eastAsia="Times New Roman" w:hAnsi="Times New Roman" w:cs="Times New Roman"/>
                <w:b/>
                <w:bCs/>
                <w:color w:val="2F75B5"/>
                <w:lang w:eastAsia="sk-SK"/>
              </w:rPr>
              <w:t>3</w:t>
            </w:r>
            <w:r w:rsidR="008829EB">
              <w:rPr>
                <w:rFonts w:ascii="Times New Roman" w:eastAsia="Times New Roman" w:hAnsi="Times New Roman" w:cs="Times New Roman"/>
                <w:b/>
                <w:bCs/>
                <w:color w:val="2F75B5"/>
                <w:lang w:eastAsia="sk-SK"/>
              </w:rPr>
              <w:t xml:space="preserve"> </w:t>
            </w:r>
            <w:r w:rsidR="00C75606">
              <w:rPr>
                <w:rFonts w:ascii="Times New Roman" w:eastAsia="Times New Roman" w:hAnsi="Times New Roman" w:cs="Times New Roman"/>
                <w:b/>
                <w:bCs/>
                <w:color w:val="2F75B5"/>
                <w:lang w:eastAsia="sk-SK"/>
              </w:rPr>
              <w:t xml:space="preserve">vyčíslila daň v hodnote </w:t>
            </w:r>
            <w:r w:rsidR="00E22492">
              <w:rPr>
                <w:rFonts w:ascii="Times New Roman" w:eastAsia="Times New Roman" w:hAnsi="Times New Roman" w:cs="Times New Roman"/>
                <w:b/>
                <w:bCs/>
                <w:color w:val="2F75B5"/>
                <w:lang w:eastAsia="sk-SK"/>
              </w:rPr>
              <w:t xml:space="preserve">9422,72 </w:t>
            </w:r>
            <w:r w:rsidR="00C75606">
              <w:rPr>
                <w:rFonts w:ascii="Times New Roman" w:eastAsia="Times New Roman" w:hAnsi="Times New Roman" w:cs="Times New Roman"/>
                <w:b/>
                <w:bCs/>
                <w:color w:val="2F75B5"/>
                <w:lang w:eastAsia="sk-SK"/>
              </w:rPr>
              <w:t>eur</w:t>
            </w:r>
            <w:r w:rsidR="0047246C">
              <w:rPr>
                <w:rFonts w:ascii="Times New Roman" w:eastAsia="Times New Roman" w:hAnsi="Times New Roman" w:cs="Times New Roman"/>
                <w:b/>
                <w:bCs/>
                <w:color w:val="2F75B5"/>
                <w:lang w:eastAsia="sk-SK"/>
              </w:rPr>
              <w:t>.</w:t>
            </w:r>
            <w:r w:rsidR="003D11BA">
              <w:rPr>
                <w:rFonts w:ascii="Times New Roman" w:eastAsia="Times New Roman" w:hAnsi="Times New Roman" w:cs="Times New Roman"/>
                <w:b/>
                <w:bCs/>
                <w:color w:val="2F75B5"/>
                <w:lang w:eastAsia="sk-SK"/>
              </w:rPr>
              <w:t xml:space="preserve"> Započítané preddavky v sume 7875,20</w:t>
            </w:r>
          </w:p>
        </w:tc>
      </w:tr>
    </w:tbl>
    <w:p w14:paraId="414657CC" w14:textId="5096F102" w:rsidR="003D11BA" w:rsidRDefault="003D11BA" w:rsidP="003D11BA">
      <w:r>
        <w:t>V daňovom priznaní sa započítal aj preddavok v sume 1968,80 za 4.Q/2024 ktorý bol zaplatený až v januári 2024, preto KS účtu 341 nesedí na výsledný stav v DP, kde vyšlo na úhradu 1547,52 .</w:t>
      </w:r>
    </w:p>
    <w:p w14:paraId="0EE7D206" w14:textId="77777777" w:rsidR="00EA7625" w:rsidRDefault="00EA7625" w:rsidP="006E4085">
      <w:pPr>
        <w:spacing w:line="240" w:lineRule="auto"/>
        <w:jc w:val="both"/>
        <w:rPr>
          <w:rFonts w:ascii="Times New Roman" w:hAnsi="Times New Roman" w:cs="Times New Roman"/>
          <w:b/>
          <w:sz w:val="24"/>
          <w:szCs w:val="24"/>
        </w:rPr>
      </w:pPr>
    </w:p>
    <w:p w14:paraId="7FDA6071" w14:textId="30B445D5" w:rsidR="007A588C" w:rsidRDefault="000415D5" w:rsidP="006E4085">
      <w:pPr>
        <w:spacing w:line="240" w:lineRule="auto"/>
        <w:jc w:val="both"/>
        <w:rPr>
          <w:rFonts w:ascii="Times New Roman" w:hAnsi="Times New Roman" w:cs="Times New Roman"/>
          <w:b/>
          <w:sz w:val="24"/>
          <w:szCs w:val="24"/>
        </w:rPr>
      </w:pPr>
      <w:r w:rsidRPr="000415D5">
        <w:rPr>
          <w:rFonts w:ascii="Times New Roman" w:hAnsi="Times New Roman" w:cs="Times New Roman"/>
          <w:b/>
          <w:sz w:val="24"/>
          <w:szCs w:val="24"/>
        </w:rPr>
        <w:t>III 4.b) Určenie odhadu zníženia hodnoty majetku a tvorba opravnej položky k</w:t>
      </w:r>
      <w:r>
        <w:rPr>
          <w:rFonts w:ascii="Times New Roman" w:hAnsi="Times New Roman" w:cs="Times New Roman"/>
          <w:b/>
          <w:sz w:val="24"/>
          <w:szCs w:val="24"/>
        </w:rPr>
        <w:t> </w:t>
      </w:r>
      <w:r w:rsidRPr="000415D5">
        <w:rPr>
          <w:rFonts w:ascii="Times New Roman" w:hAnsi="Times New Roman" w:cs="Times New Roman"/>
          <w:b/>
          <w:sz w:val="24"/>
          <w:szCs w:val="24"/>
        </w:rPr>
        <w:t>majetku</w:t>
      </w:r>
    </w:p>
    <w:p w14:paraId="77B2C283" w14:textId="56A0D26A" w:rsidR="000415D5" w:rsidRPr="000415D5" w:rsidRDefault="000415D5" w:rsidP="000415D5">
      <w:pPr>
        <w:spacing w:line="240" w:lineRule="auto"/>
        <w:ind w:left="708" w:hanging="708"/>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Trvalé zníženie hodnoty majetku nebolo účtované.</w:t>
      </w:r>
      <w:r w:rsidR="009F3357">
        <w:rPr>
          <w:rFonts w:ascii="Times New Roman" w:hAnsi="Times New Roman" w:cs="Times New Roman"/>
          <w:sz w:val="24"/>
          <w:szCs w:val="24"/>
        </w:rPr>
        <w:t xml:space="preserve"> Prechodné zníženie hodnoty majetku účtovná jednotka účtuje formou opravnej položky, stanovenej odborným odhadom bonity majetku ,v bežnom účtovnom období nebolo účtované.</w:t>
      </w:r>
    </w:p>
    <w:p w14:paraId="1FDD1859" w14:textId="77777777"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 stanovenie odhadu ocenenia rezerv</w:t>
      </w:r>
    </w:p>
    <w:p w14:paraId="7FFBD270" w14:textId="71176D0B" w:rsidR="000415D5" w:rsidRPr="000415D5" w:rsidRDefault="009F3357" w:rsidP="004701FB">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w:t>
      </w:r>
      <w:r w:rsidR="007308AB">
        <w:rPr>
          <w:rFonts w:ascii="Times New Roman" w:eastAsia="MS Gothic" w:hAnsi="Times New Roman" w:cs="Times New Roman"/>
          <w14:textOutline w14:w="0" w14:cap="rnd" w14:cmpd="sng" w14:algn="ctr">
            <w14:solidFill>
              <w14:schemeClr w14:val="tx1"/>
            </w14:solidFill>
            <w14:prstDash w14:val="solid"/>
            <w14:bevel/>
          </w14:textOutline>
        </w:rPr>
        <w:t xml:space="preserve"> v tomto zistenom ocenení.  Rezervy sú záväzky s neurčitým časovým vymedzením alebo výškou, tvoria sa na krytie známych rizík alebo strát z podnikania. </w:t>
      </w:r>
      <w:r w:rsidR="000415D5" w:rsidRPr="000415D5">
        <w:rPr>
          <w:rFonts w:ascii="Times New Roman" w:eastAsia="MS Gothic" w:hAnsi="Times New Roman" w:cs="Times New Roman"/>
          <w14:textOutline w14:w="0" w14:cap="rnd" w14:cmpd="sng" w14:algn="ctr">
            <w14:solidFill>
              <w14:schemeClr w14:val="tx1"/>
            </w14:solidFill>
            <w14:prstDash w14:val="solid"/>
            <w14:bevel/>
          </w14:textOutline>
        </w:rPr>
        <w:t>Rezervy sa oceňuj</w:t>
      </w:r>
      <w:r w:rsidR="008829EB">
        <w:rPr>
          <w:rFonts w:ascii="Times New Roman" w:eastAsia="MS Gothic" w:hAnsi="Times New Roman" w:cs="Times New Roman"/>
          <w14:textOutline w14:w="0" w14:cap="rnd" w14:cmpd="sng" w14:algn="ctr">
            <w14:solidFill>
              <w14:schemeClr w14:val="tx1"/>
            </w14:solidFill>
            <w14:prstDash w14:val="solid"/>
            <w14:bevel/>
          </w14:textOutline>
        </w:rPr>
        <w:t>ú</w:t>
      </w:r>
      <w:r w:rsidR="000415D5" w:rsidRPr="000415D5">
        <w:rPr>
          <w:rFonts w:ascii="Times New Roman" w:eastAsia="MS Gothic" w:hAnsi="Times New Roman" w:cs="Times New Roman"/>
          <w14:textOutline w14:w="0" w14:cap="rnd" w14:cmpd="sng" w14:algn="ctr">
            <w14:solidFill>
              <w14:schemeClr w14:val="tx1"/>
            </w14:solidFill>
            <w14:prstDash w14:val="solid"/>
            <w14:bevel/>
          </w14:textOutline>
        </w:rPr>
        <w:t xml:space="preserve"> v očakávanej výške záväzku.</w:t>
      </w:r>
    </w:p>
    <w:tbl>
      <w:tblPr>
        <w:tblW w:w="9341" w:type="dxa"/>
        <w:tblCellMar>
          <w:left w:w="70" w:type="dxa"/>
          <w:right w:w="70" w:type="dxa"/>
        </w:tblCellMar>
        <w:tblLook w:val="04A0" w:firstRow="1" w:lastRow="0" w:firstColumn="1" w:lastColumn="0" w:noHBand="0" w:noVBand="1"/>
      </w:tblPr>
      <w:tblGrid>
        <w:gridCol w:w="4805"/>
        <w:gridCol w:w="4536"/>
      </w:tblGrid>
      <w:tr w:rsidR="004701FB" w:rsidRPr="004701FB" w14:paraId="534C49BB" w14:textId="77777777" w:rsidTr="004701FB">
        <w:trPr>
          <w:trHeight w:val="390"/>
        </w:trPr>
        <w:tc>
          <w:tcPr>
            <w:tcW w:w="4805" w:type="dxa"/>
            <w:tcBorders>
              <w:top w:val="single" w:sz="18" w:space="0" w:color="auto"/>
              <w:left w:val="single" w:sz="18" w:space="0" w:color="auto"/>
              <w:bottom w:val="single" w:sz="18" w:space="0" w:color="auto"/>
              <w:right w:val="single" w:sz="18" w:space="0" w:color="auto"/>
            </w:tcBorders>
            <w:shd w:val="clear" w:color="auto" w:fill="auto"/>
            <w:vAlign w:val="center"/>
            <w:hideMark/>
          </w:tcPr>
          <w:p w14:paraId="7AC51728" w14:textId="77777777"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Určenie ocenenia záväzkov</w:t>
            </w:r>
          </w:p>
        </w:tc>
        <w:tc>
          <w:tcPr>
            <w:tcW w:w="4536" w:type="dxa"/>
            <w:tcBorders>
              <w:top w:val="single" w:sz="18" w:space="0" w:color="auto"/>
              <w:left w:val="single" w:sz="18" w:space="0" w:color="auto"/>
              <w:bottom w:val="single" w:sz="18" w:space="0" w:color="auto"/>
              <w:right w:val="single" w:sz="18" w:space="0" w:color="auto"/>
            </w:tcBorders>
            <w:shd w:val="clear" w:color="auto" w:fill="auto"/>
            <w:vAlign w:val="center"/>
            <w:hideMark/>
          </w:tcPr>
          <w:p w14:paraId="76165F20" w14:textId="77777777"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Odhad ocenenia rezerv</w:t>
            </w:r>
          </w:p>
        </w:tc>
      </w:tr>
      <w:tr w:rsidR="004701FB" w:rsidRPr="004701FB" w14:paraId="0AFD81D9" w14:textId="77777777" w:rsidTr="004701FB">
        <w:trPr>
          <w:trHeight w:val="390"/>
        </w:trPr>
        <w:tc>
          <w:tcPr>
            <w:tcW w:w="4805" w:type="dxa"/>
            <w:tcBorders>
              <w:top w:val="single" w:sz="18" w:space="0" w:color="auto"/>
              <w:left w:val="single" w:sz="18" w:space="0" w:color="auto"/>
              <w:bottom w:val="single" w:sz="4" w:space="0" w:color="auto"/>
              <w:right w:val="single" w:sz="18" w:space="0" w:color="auto"/>
            </w:tcBorders>
            <w:shd w:val="clear" w:color="auto" w:fill="auto"/>
            <w:noWrap/>
            <w:vAlign w:val="bottom"/>
            <w:hideMark/>
          </w:tcPr>
          <w:p w14:paraId="30B5758F" w14:textId="77777777" w:rsidR="004701FB" w:rsidRPr="004701FB" w:rsidRDefault="00031DE9" w:rsidP="00031DE9">
            <w:pPr>
              <w:spacing w:after="0" w:line="240" w:lineRule="auto"/>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 xml:space="preserve">    </w:t>
            </w:r>
            <w:r w:rsidR="00273548">
              <w:rPr>
                <w:rFonts w:ascii="Times New Roman" w:eastAsia="Times New Roman" w:hAnsi="Times New Roman" w:cs="Times New Roman"/>
                <w:color w:val="2F75B5"/>
                <w:lang w:eastAsia="sk-SK"/>
              </w:rPr>
              <w:t>Rezerva na audit</w:t>
            </w:r>
            <w:r w:rsidR="004701FB" w:rsidRPr="004701FB">
              <w:rPr>
                <w:rFonts w:ascii="Times New Roman" w:eastAsia="Times New Roman" w:hAnsi="Times New Roman" w:cs="Times New Roman"/>
                <w:color w:val="2F75B5"/>
                <w:lang w:eastAsia="sk-SK"/>
              </w:rPr>
              <w:t> </w:t>
            </w:r>
          </w:p>
        </w:tc>
        <w:tc>
          <w:tcPr>
            <w:tcW w:w="4536" w:type="dxa"/>
            <w:tcBorders>
              <w:top w:val="single" w:sz="18" w:space="0" w:color="auto"/>
              <w:left w:val="single" w:sz="18" w:space="0" w:color="auto"/>
              <w:bottom w:val="single" w:sz="4" w:space="0" w:color="auto"/>
              <w:right w:val="single" w:sz="18" w:space="0" w:color="auto"/>
            </w:tcBorders>
            <w:shd w:val="clear" w:color="auto" w:fill="auto"/>
            <w:noWrap/>
            <w:vAlign w:val="bottom"/>
            <w:hideMark/>
          </w:tcPr>
          <w:p w14:paraId="3C6BB4A2" w14:textId="77777777" w:rsidR="004701FB" w:rsidRPr="004701FB" w:rsidRDefault="00273548" w:rsidP="004701FB">
            <w:pPr>
              <w:spacing w:after="0" w:line="240" w:lineRule="auto"/>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Podľa zmluvy o audite</w:t>
            </w:r>
          </w:p>
        </w:tc>
      </w:tr>
      <w:tr w:rsidR="004701FB" w:rsidRPr="004701FB" w14:paraId="495A335A" w14:textId="77777777" w:rsidTr="004701FB">
        <w:trPr>
          <w:trHeight w:val="390"/>
        </w:trPr>
        <w:tc>
          <w:tcPr>
            <w:tcW w:w="4805"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14:paraId="3A6B10E3" w14:textId="77777777" w:rsidR="004701FB" w:rsidRPr="004701FB" w:rsidRDefault="00031DE9" w:rsidP="00031DE9">
            <w:pPr>
              <w:spacing w:after="0" w:line="240" w:lineRule="auto"/>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 xml:space="preserve">    </w:t>
            </w:r>
            <w:r w:rsidR="00273548">
              <w:rPr>
                <w:rFonts w:ascii="Times New Roman" w:eastAsia="Times New Roman" w:hAnsi="Times New Roman" w:cs="Times New Roman"/>
                <w:color w:val="2F75B5"/>
                <w:lang w:eastAsia="sk-SK"/>
              </w:rPr>
              <w:t>Rezervy k nevyčerpaným dovolenkám</w:t>
            </w:r>
            <w:r w:rsidR="004701FB" w:rsidRPr="004701FB">
              <w:rPr>
                <w:rFonts w:ascii="Times New Roman" w:eastAsia="Times New Roman" w:hAnsi="Times New Roman" w:cs="Times New Roman"/>
                <w:color w:val="2F75B5"/>
                <w:lang w:eastAsia="sk-SK"/>
              </w:rPr>
              <w:t> </w:t>
            </w:r>
          </w:p>
        </w:tc>
        <w:tc>
          <w:tcPr>
            <w:tcW w:w="4536"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14:paraId="3873B101" w14:textId="056DAEA1" w:rsidR="004701FB" w:rsidRPr="004701FB" w:rsidRDefault="00031DE9" w:rsidP="000415D5">
            <w:pPr>
              <w:spacing w:after="0" w:line="240" w:lineRule="auto"/>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k</w:t>
            </w:r>
            <w:r w:rsidR="00E7525A">
              <w:rPr>
                <w:rFonts w:ascii="Times New Roman" w:eastAsia="Times New Roman" w:hAnsi="Times New Roman" w:cs="Times New Roman"/>
                <w:color w:val="2F75B5"/>
                <w:lang w:eastAsia="sk-SK"/>
              </w:rPr>
              <w:t xml:space="preserve"> 31.1</w:t>
            </w:r>
            <w:r w:rsidR="008829EB">
              <w:rPr>
                <w:rFonts w:ascii="Times New Roman" w:eastAsia="Times New Roman" w:hAnsi="Times New Roman" w:cs="Times New Roman"/>
                <w:color w:val="2F75B5"/>
                <w:lang w:eastAsia="sk-SK"/>
              </w:rPr>
              <w:t>2</w:t>
            </w:r>
            <w:r w:rsidR="00E7525A">
              <w:rPr>
                <w:rFonts w:ascii="Times New Roman" w:eastAsia="Times New Roman" w:hAnsi="Times New Roman" w:cs="Times New Roman"/>
                <w:color w:val="2F75B5"/>
                <w:lang w:eastAsia="sk-SK"/>
              </w:rPr>
              <w:t>.20</w:t>
            </w:r>
            <w:r w:rsidR="008829EB">
              <w:rPr>
                <w:rFonts w:ascii="Times New Roman" w:eastAsia="Times New Roman" w:hAnsi="Times New Roman" w:cs="Times New Roman"/>
                <w:color w:val="2F75B5"/>
                <w:lang w:eastAsia="sk-SK"/>
              </w:rPr>
              <w:t>2</w:t>
            </w:r>
            <w:r w:rsidR="00E22492">
              <w:rPr>
                <w:rFonts w:ascii="Times New Roman" w:eastAsia="Times New Roman" w:hAnsi="Times New Roman" w:cs="Times New Roman"/>
                <w:color w:val="2F75B5"/>
                <w:lang w:eastAsia="sk-SK"/>
              </w:rPr>
              <w:t>3</w:t>
            </w:r>
            <w:r w:rsidR="00E7525A">
              <w:rPr>
                <w:rFonts w:ascii="Times New Roman" w:eastAsia="Times New Roman" w:hAnsi="Times New Roman" w:cs="Times New Roman"/>
                <w:color w:val="2F75B5"/>
                <w:lang w:eastAsia="sk-SK"/>
              </w:rPr>
              <w:t xml:space="preserve"> nezostali</w:t>
            </w:r>
            <w:r w:rsidR="00273548">
              <w:rPr>
                <w:rFonts w:ascii="Times New Roman" w:eastAsia="Times New Roman" w:hAnsi="Times New Roman" w:cs="Times New Roman"/>
                <w:color w:val="2F75B5"/>
                <w:lang w:eastAsia="sk-SK"/>
              </w:rPr>
              <w:t xml:space="preserve"> nevyčerpan</w:t>
            </w:r>
            <w:r w:rsidR="00E7525A">
              <w:rPr>
                <w:rFonts w:ascii="Times New Roman" w:eastAsia="Times New Roman" w:hAnsi="Times New Roman" w:cs="Times New Roman"/>
                <w:color w:val="2F75B5"/>
                <w:lang w:eastAsia="sk-SK"/>
              </w:rPr>
              <w:t>é dovolenky</w:t>
            </w:r>
          </w:p>
        </w:tc>
      </w:tr>
      <w:tr w:rsidR="004701FB" w:rsidRPr="004701FB" w14:paraId="714547A9" w14:textId="77777777" w:rsidTr="004701FB">
        <w:trPr>
          <w:trHeight w:val="390"/>
        </w:trPr>
        <w:tc>
          <w:tcPr>
            <w:tcW w:w="4805"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14:paraId="2470E22F" w14:textId="060089FB" w:rsidR="004701FB" w:rsidRPr="004701FB" w:rsidRDefault="00BF7AF5" w:rsidP="004701FB">
            <w:pPr>
              <w:spacing w:after="0" w:line="240" w:lineRule="auto"/>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 xml:space="preserve">Účelová finančná rezerva na obnovu </w:t>
            </w:r>
            <w:proofErr w:type="spellStart"/>
            <w:r>
              <w:rPr>
                <w:rFonts w:ascii="Times New Roman" w:eastAsia="Times New Roman" w:hAnsi="Times New Roman" w:cs="Times New Roman"/>
                <w:color w:val="2F75B5"/>
                <w:lang w:eastAsia="sk-SK"/>
              </w:rPr>
              <w:t>verej</w:t>
            </w:r>
            <w:proofErr w:type="spellEnd"/>
            <w:r>
              <w:rPr>
                <w:rFonts w:ascii="Times New Roman" w:eastAsia="Times New Roman" w:hAnsi="Times New Roman" w:cs="Times New Roman"/>
                <w:color w:val="2F75B5"/>
                <w:lang w:eastAsia="sk-SK"/>
              </w:rPr>
              <w:t xml:space="preserve">. </w:t>
            </w:r>
            <w:proofErr w:type="spellStart"/>
            <w:r>
              <w:rPr>
                <w:rFonts w:ascii="Times New Roman" w:eastAsia="Times New Roman" w:hAnsi="Times New Roman" w:cs="Times New Roman"/>
                <w:color w:val="2F75B5"/>
                <w:lang w:eastAsia="sk-SK"/>
              </w:rPr>
              <w:t>VaK</w:t>
            </w:r>
            <w:proofErr w:type="spellEnd"/>
            <w:r w:rsidR="004701FB" w:rsidRPr="004701FB">
              <w:rPr>
                <w:rFonts w:ascii="Times New Roman" w:eastAsia="Times New Roman" w:hAnsi="Times New Roman" w:cs="Times New Roman"/>
                <w:color w:val="2F75B5"/>
                <w:lang w:eastAsia="sk-SK"/>
              </w:rPr>
              <w:t> </w:t>
            </w:r>
          </w:p>
        </w:tc>
        <w:tc>
          <w:tcPr>
            <w:tcW w:w="4536"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14:paraId="19A1DA6D" w14:textId="32DDB0B3" w:rsidR="004701FB" w:rsidRPr="004701FB" w:rsidRDefault="00BF7AF5" w:rsidP="004701FB">
            <w:pPr>
              <w:spacing w:after="0" w:line="240" w:lineRule="auto"/>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 xml:space="preserve">Vyhláška o pláne obnovy </w:t>
            </w:r>
            <w:proofErr w:type="spellStart"/>
            <w:r>
              <w:rPr>
                <w:rFonts w:ascii="Times New Roman" w:eastAsia="Times New Roman" w:hAnsi="Times New Roman" w:cs="Times New Roman"/>
                <w:color w:val="2F75B5"/>
                <w:lang w:eastAsia="sk-SK"/>
              </w:rPr>
              <w:t>VaK</w:t>
            </w:r>
            <w:proofErr w:type="spellEnd"/>
            <w:r w:rsidR="004701FB" w:rsidRPr="004701FB">
              <w:rPr>
                <w:rFonts w:ascii="Times New Roman" w:eastAsia="Times New Roman" w:hAnsi="Times New Roman" w:cs="Times New Roman"/>
                <w:color w:val="2F75B5"/>
                <w:lang w:eastAsia="sk-SK"/>
              </w:rPr>
              <w:t> </w:t>
            </w:r>
          </w:p>
        </w:tc>
      </w:tr>
      <w:tr w:rsidR="004701FB" w:rsidRPr="004701FB" w14:paraId="61719CC7" w14:textId="77777777" w:rsidTr="004701FB">
        <w:trPr>
          <w:trHeight w:val="390"/>
        </w:trPr>
        <w:tc>
          <w:tcPr>
            <w:tcW w:w="4805" w:type="dxa"/>
            <w:tcBorders>
              <w:top w:val="single" w:sz="4" w:space="0" w:color="auto"/>
              <w:left w:val="single" w:sz="18" w:space="0" w:color="auto"/>
              <w:bottom w:val="single" w:sz="18" w:space="0" w:color="auto"/>
              <w:right w:val="single" w:sz="18" w:space="0" w:color="auto"/>
            </w:tcBorders>
            <w:shd w:val="clear" w:color="auto" w:fill="auto"/>
            <w:noWrap/>
            <w:vAlign w:val="bottom"/>
            <w:hideMark/>
          </w:tcPr>
          <w:p w14:paraId="09DB03DA" w14:textId="77777777" w:rsidR="004701FB" w:rsidRPr="004701FB" w:rsidRDefault="004701FB" w:rsidP="004701FB">
            <w:pPr>
              <w:spacing w:after="0" w:line="240" w:lineRule="auto"/>
              <w:jc w:val="center"/>
              <w:rPr>
                <w:rFonts w:ascii="Times New Roman" w:eastAsia="Times New Roman" w:hAnsi="Times New Roman" w:cs="Times New Roman"/>
                <w:color w:val="2F75B5"/>
                <w:lang w:eastAsia="sk-SK"/>
              </w:rPr>
            </w:pPr>
            <w:r w:rsidRPr="004701FB">
              <w:rPr>
                <w:rFonts w:ascii="Times New Roman" w:eastAsia="Times New Roman" w:hAnsi="Times New Roman" w:cs="Times New Roman"/>
                <w:color w:val="2F75B5"/>
                <w:lang w:eastAsia="sk-SK"/>
              </w:rPr>
              <w:t> </w:t>
            </w:r>
          </w:p>
        </w:tc>
        <w:tc>
          <w:tcPr>
            <w:tcW w:w="4536" w:type="dxa"/>
            <w:tcBorders>
              <w:top w:val="single" w:sz="4" w:space="0" w:color="auto"/>
              <w:left w:val="single" w:sz="18" w:space="0" w:color="auto"/>
              <w:bottom w:val="single" w:sz="18" w:space="0" w:color="auto"/>
              <w:right w:val="single" w:sz="18" w:space="0" w:color="auto"/>
            </w:tcBorders>
            <w:shd w:val="clear" w:color="auto" w:fill="auto"/>
            <w:noWrap/>
            <w:vAlign w:val="bottom"/>
            <w:hideMark/>
          </w:tcPr>
          <w:p w14:paraId="322F7393" w14:textId="77777777" w:rsidR="004701FB" w:rsidRPr="004701FB" w:rsidRDefault="004701FB" w:rsidP="004701FB">
            <w:pPr>
              <w:spacing w:after="0" w:line="240" w:lineRule="auto"/>
              <w:jc w:val="center"/>
              <w:rPr>
                <w:rFonts w:ascii="Times New Roman" w:eastAsia="Times New Roman" w:hAnsi="Times New Roman" w:cs="Times New Roman"/>
                <w:color w:val="2F75B5"/>
                <w:lang w:eastAsia="sk-SK"/>
              </w:rPr>
            </w:pPr>
            <w:r w:rsidRPr="004701FB">
              <w:rPr>
                <w:rFonts w:ascii="Times New Roman" w:eastAsia="Times New Roman" w:hAnsi="Times New Roman" w:cs="Times New Roman"/>
                <w:color w:val="2F75B5"/>
                <w:lang w:eastAsia="sk-SK"/>
              </w:rPr>
              <w:t> </w:t>
            </w:r>
          </w:p>
        </w:tc>
      </w:tr>
    </w:tbl>
    <w:p w14:paraId="2490198F" w14:textId="4E9D7368" w:rsidR="00BA2AF9" w:rsidRPr="00600C1D" w:rsidRDefault="00BA2AF9" w:rsidP="00BA2AF9">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až f)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Určenie ocenenia finančných nástrojov alebo majetku, ktorý nie je finančným nástrojom pri oceňovaní reálnou hodnotou, obstarávacou cenou alebo vlastnými nákladmi a stanovenie metódy vlastného imania </w:t>
      </w:r>
      <w:r w:rsidR="000B58BD">
        <w:rPr>
          <w:rFonts w:ascii="Times New Roman" w:eastAsia="MS Gothic" w:hAnsi="Times New Roman" w:cs="Times New Roman"/>
          <w:b/>
          <w14:textOutline w14:w="0" w14:cap="rnd" w14:cmpd="sng" w14:algn="ctr">
            <w14:solidFill>
              <w14:schemeClr w14:val="tx1"/>
            </w14:solidFill>
            <w14:prstDash w14:val="solid"/>
            <w14:bevel/>
          </w14:textOutline>
        </w:rPr>
        <w:t>– Účtovná jednotka nemá náplň</w:t>
      </w:r>
    </w:p>
    <w:p w14:paraId="15742249" w14:textId="7ABABC50" w:rsidR="004701FB" w:rsidRPr="00600C1D"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sidR="000415D5">
        <w:rPr>
          <w:rFonts w:ascii="Times New Roman" w:eastAsia="MS Gothic" w:hAnsi="Times New Roman" w:cs="Times New Roman"/>
          <w:b/>
          <w14:textOutline w14:w="0" w14:cap="rnd" w14:cmpd="sng" w14:algn="ctr">
            <w14:solidFill>
              <w14:schemeClr w14:val="tx1"/>
            </w14:solidFill>
            <w14:prstDash w14:val="solid"/>
            <w14:bevel/>
          </w14:textOutline>
        </w:rPr>
        <w:t>g</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14:paraId="235405CA" w14:textId="77777777" w:rsidR="00E42DF0"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600C1D">
        <w:rPr>
          <w:rFonts w:ascii="Times New Roman" w:hAnsi="Times New Roman" w:cs="Times New Roman"/>
          <w:szCs w:val="24"/>
        </w:rPr>
        <w:t xml:space="preserve">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 xml:space="preserve">ia a použité sadzby a odpisové </w:t>
      </w:r>
      <w:r w:rsidRPr="00600C1D">
        <w:rPr>
          <w:rFonts w:ascii="Times New Roman" w:hAnsi="Times New Roman" w:cs="Times New Roman"/>
          <w:szCs w:val="24"/>
        </w:rPr>
        <w:t>metódy pri stanovení účtovných odpisov:</w:t>
      </w:r>
    </w:p>
    <w:p w14:paraId="696EE3DB" w14:textId="77777777" w:rsidR="00C93789" w:rsidRDefault="00C93789" w:rsidP="00A65198">
      <w:pPr>
        <w:spacing w:line="240" w:lineRule="auto"/>
        <w:jc w:val="both"/>
        <w:rPr>
          <w:b/>
        </w:rPr>
      </w:pPr>
      <w:r w:rsidRPr="00595DE0">
        <w:t xml:space="preserve">Dlhodobý hmotný majetok sa odpisuje s ohľadom na opotrebovanie zodpovedajúce bežným podmienkam jeho používania. Pri tvorbe odpisového plánu sa zohľadňuje doba použiteľnosti majetku. Účtovné a daňové odpisy sa </w:t>
      </w:r>
      <w:r w:rsidRPr="00595DE0">
        <w:rPr>
          <w:b/>
        </w:rPr>
        <w:t>nerovnajú</w:t>
      </w:r>
    </w:p>
    <w:p w14:paraId="5E2841B7" w14:textId="77777777" w:rsidR="00E7525A" w:rsidRPr="00FD643F" w:rsidRDefault="00E7525A" w:rsidP="00A65198">
      <w:pPr>
        <w:spacing w:line="240" w:lineRule="auto"/>
        <w:jc w:val="both"/>
      </w:pPr>
      <w:r>
        <w:rPr>
          <w:b/>
        </w:rPr>
        <w:t xml:space="preserve">Nehmotný majetok – </w:t>
      </w:r>
      <w:r w:rsidRPr="00FD643F">
        <w:t xml:space="preserve">software spoločnosť odpisovala </w:t>
      </w:r>
      <w:r w:rsidR="00D9633C" w:rsidRPr="00FD643F">
        <w:t>podľa predpokladanej doby používania.</w:t>
      </w:r>
    </w:p>
    <w:p w14:paraId="1BCFC342" w14:textId="79EDB53F" w:rsidR="00D9633C" w:rsidRPr="006E4C03" w:rsidRDefault="00D9633C" w:rsidP="00A65198">
      <w:pPr>
        <w:spacing w:line="240" w:lineRule="auto"/>
        <w:jc w:val="both"/>
      </w:pPr>
      <w:r w:rsidRPr="00FD643F">
        <w:t>Dlhodobým nehmotným majetkom je majetok s dobou použiteľnosti viac ako rok a vstupná cena je vyššia ako 2400 €.Samostatné hnuteľné veci sú dlhodobým majetkom ak doba použiteľnosti je viac ako jeden rok a vstupná cena viac ako 1700,- €</w:t>
      </w:r>
    </w:p>
    <w:tbl>
      <w:tblPr>
        <w:tblStyle w:val="Mriekatabuky"/>
        <w:tblW w:w="9325"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801"/>
        <w:gridCol w:w="1341"/>
        <w:gridCol w:w="2573"/>
        <w:gridCol w:w="1388"/>
        <w:gridCol w:w="1222"/>
      </w:tblGrid>
      <w:tr w:rsidR="00E7525A" w:rsidRPr="00C5195B" w14:paraId="1973BBB9" w14:textId="77777777" w:rsidTr="00E7525A">
        <w:tc>
          <w:tcPr>
            <w:tcW w:w="2801" w:type="dxa"/>
            <w:tcBorders>
              <w:top w:val="single" w:sz="18" w:space="0" w:color="auto"/>
              <w:left w:val="single" w:sz="18" w:space="0" w:color="auto"/>
              <w:bottom w:val="single" w:sz="18" w:space="0" w:color="auto"/>
              <w:right w:val="single" w:sz="12" w:space="0" w:color="auto"/>
            </w:tcBorders>
          </w:tcPr>
          <w:p w14:paraId="0C828C5A" w14:textId="77777777" w:rsidR="00E7525A" w:rsidRPr="00504DBD" w:rsidRDefault="00E7525A" w:rsidP="001F6C83">
            <w:pPr>
              <w:jc w:val="center"/>
              <w:rPr>
                <w:rFonts w:ascii="Times New Roman" w:hAnsi="Times New Roman" w:cs="Times New Roman"/>
                <w:b/>
                <w:szCs w:val="24"/>
              </w:rPr>
            </w:pPr>
            <w:r w:rsidRPr="00504DBD">
              <w:rPr>
                <w:rFonts w:ascii="Times New Roman" w:hAnsi="Times New Roman" w:cs="Times New Roman"/>
                <w:b/>
                <w:szCs w:val="24"/>
              </w:rPr>
              <w:lastRenderedPageBreak/>
              <w:t>Druh majetku</w:t>
            </w:r>
          </w:p>
        </w:tc>
        <w:tc>
          <w:tcPr>
            <w:tcW w:w="1341" w:type="dxa"/>
            <w:tcBorders>
              <w:top w:val="single" w:sz="18" w:space="0" w:color="auto"/>
              <w:left w:val="single" w:sz="12" w:space="0" w:color="auto"/>
              <w:bottom w:val="single" w:sz="18" w:space="0" w:color="auto"/>
              <w:right w:val="single" w:sz="12" w:space="0" w:color="auto"/>
            </w:tcBorders>
          </w:tcPr>
          <w:p w14:paraId="074F1637" w14:textId="77777777" w:rsidR="00E7525A" w:rsidRPr="00504DBD" w:rsidRDefault="00E7525A" w:rsidP="001F6C83">
            <w:pPr>
              <w:jc w:val="center"/>
              <w:rPr>
                <w:rFonts w:ascii="Times New Roman" w:hAnsi="Times New Roman" w:cs="Times New Roman"/>
                <w:b/>
                <w:szCs w:val="24"/>
              </w:rPr>
            </w:pPr>
            <w:r w:rsidRPr="00504DBD">
              <w:rPr>
                <w:rFonts w:ascii="Times New Roman" w:hAnsi="Times New Roman" w:cs="Times New Roman"/>
                <w:b/>
                <w:szCs w:val="24"/>
              </w:rPr>
              <w:t>Doba odpisovania</w:t>
            </w:r>
          </w:p>
        </w:tc>
        <w:tc>
          <w:tcPr>
            <w:tcW w:w="2573" w:type="dxa"/>
            <w:tcBorders>
              <w:top w:val="single" w:sz="18" w:space="0" w:color="auto"/>
              <w:left w:val="single" w:sz="12" w:space="0" w:color="auto"/>
              <w:bottom w:val="single" w:sz="18" w:space="0" w:color="auto"/>
              <w:right w:val="single" w:sz="18" w:space="0" w:color="auto"/>
            </w:tcBorders>
          </w:tcPr>
          <w:p w14:paraId="0013F455" w14:textId="77777777" w:rsidR="00E7525A" w:rsidRPr="00504DBD" w:rsidRDefault="00E7525A" w:rsidP="001F6C83">
            <w:pPr>
              <w:jc w:val="center"/>
              <w:rPr>
                <w:rFonts w:ascii="Times New Roman" w:hAnsi="Times New Roman" w:cs="Times New Roman"/>
                <w:b/>
                <w:szCs w:val="24"/>
              </w:rPr>
            </w:pPr>
            <w:r w:rsidRPr="00504DBD">
              <w:rPr>
                <w:rFonts w:ascii="Times New Roman" w:hAnsi="Times New Roman" w:cs="Times New Roman"/>
                <w:b/>
                <w:szCs w:val="24"/>
              </w:rPr>
              <w:t>Odpisová metóda</w:t>
            </w:r>
          </w:p>
        </w:tc>
        <w:tc>
          <w:tcPr>
            <w:tcW w:w="1388" w:type="dxa"/>
            <w:tcBorders>
              <w:top w:val="single" w:sz="18" w:space="0" w:color="auto"/>
              <w:left w:val="single" w:sz="12" w:space="0" w:color="auto"/>
              <w:bottom w:val="single" w:sz="18" w:space="0" w:color="auto"/>
              <w:right w:val="single" w:sz="18" w:space="0" w:color="auto"/>
            </w:tcBorders>
          </w:tcPr>
          <w:p w14:paraId="189104C6" w14:textId="77777777" w:rsidR="00E7525A" w:rsidRPr="00504DBD" w:rsidRDefault="00E7525A" w:rsidP="001F6C83">
            <w:pPr>
              <w:jc w:val="center"/>
              <w:rPr>
                <w:rFonts w:ascii="Times New Roman" w:hAnsi="Times New Roman" w:cs="Times New Roman"/>
                <w:b/>
                <w:szCs w:val="24"/>
              </w:rPr>
            </w:pPr>
            <w:r>
              <w:rPr>
                <w:rFonts w:ascii="Times New Roman" w:hAnsi="Times New Roman" w:cs="Times New Roman"/>
                <w:b/>
                <w:szCs w:val="24"/>
              </w:rPr>
              <w:t>Účet AHK</w:t>
            </w:r>
          </w:p>
        </w:tc>
        <w:tc>
          <w:tcPr>
            <w:tcW w:w="1222" w:type="dxa"/>
            <w:tcBorders>
              <w:top w:val="single" w:sz="18" w:space="0" w:color="auto"/>
              <w:left w:val="single" w:sz="12" w:space="0" w:color="auto"/>
              <w:bottom w:val="single" w:sz="18" w:space="0" w:color="auto"/>
              <w:right w:val="single" w:sz="18" w:space="0" w:color="auto"/>
            </w:tcBorders>
          </w:tcPr>
          <w:p w14:paraId="0E70D3A3" w14:textId="77777777" w:rsidR="00E7525A" w:rsidRDefault="00E7525A" w:rsidP="001F6C83">
            <w:pPr>
              <w:jc w:val="center"/>
              <w:rPr>
                <w:rFonts w:ascii="Times New Roman" w:hAnsi="Times New Roman" w:cs="Times New Roman"/>
                <w:b/>
                <w:szCs w:val="24"/>
              </w:rPr>
            </w:pPr>
            <w:r>
              <w:rPr>
                <w:rFonts w:ascii="Times New Roman" w:hAnsi="Times New Roman" w:cs="Times New Roman"/>
                <w:b/>
                <w:szCs w:val="24"/>
              </w:rPr>
              <w:t>Odpisová skupina</w:t>
            </w:r>
          </w:p>
        </w:tc>
      </w:tr>
      <w:tr w:rsidR="00E7525A" w:rsidRPr="00C5195B" w14:paraId="781EA92A" w14:textId="77777777" w:rsidTr="00E7525A">
        <w:trPr>
          <w:trHeight w:val="340"/>
        </w:trPr>
        <w:tc>
          <w:tcPr>
            <w:tcW w:w="2801" w:type="dxa"/>
            <w:tcBorders>
              <w:top w:val="single" w:sz="18" w:space="0" w:color="auto"/>
              <w:left w:val="single" w:sz="18" w:space="0" w:color="auto"/>
              <w:right w:val="single" w:sz="12" w:space="0" w:color="auto"/>
            </w:tcBorders>
          </w:tcPr>
          <w:p w14:paraId="07F56FA3" w14:textId="77777777" w:rsidR="00E7525A" w:rsidRPr="00C5195B" w:rsidRDefault="00E7525A" w:rsidP="001F6C83">
            <w:pPr>
              <w:jc w:val="both"/>
              <w:rPr>
                <w:rFonts w:ascii="Times New Roman" w:hAnsi="Times New Roman" w:cs="Times New Roman"/>
                <w:sz w:val="24"/>
                <w:szCs w:val="24"/>
              </w:rPr>
            </w:pPr>
            <w:r>
              <w:rPr>
                <w:rFonts w:ascii="Times New Roman" w:hAnsi="Times New Roman" w:cs="Times New Roman"/>
                <w:sz w:val="24"/>
                <w:szCs w:val="24"/>
              </w:rPr>
              <w:t>Software</w:t>
            </w:r>
          </w:p>
        </w:tc>
        <w:tc>
          <w:tcPr>
            <w:tcW w:w="1341" w:type="dxa"/>
            <w:tcBorders>
              <w:top w:val="single" w:sz="18" w:space="0" w:color="auto"/>
              <w:left w:val="single" w:sz="12" w:space="0" w:color="auto"/>
              <w:right w:val="single" w:sz="12" w:space="0" w:color="auto"/>
            </w:tcBorders>
          </w:tcPr>
          <w:p w14:paraId="6DC86FD0"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c>
          <w:tcPr>
            <w:tcW w:w="2573" w:type="dxa"/>
            <w:tcBorders>
              <w:top w:val="single" w:sz="18" w:space="0" w:color="auto"/>
              <w:left w:val="single" w:sz="12" w:space="0" w:color="auto"/>
              <w:right w:val="single" w:sz="18" w:space="0" w:color="auto"/>
            </w:tcBorders>
          </w:tcPr>
          <w:p w14:paraId="3D765DAA"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top w:val="single" w:sz="18" w:space="0" w:color="auto"/>
              <w:left w:val="single" w:sz="12" w:space="0" w:color="auto"/>
              <w:right w:val="single" w:sz="18" w:space="0" w:color="auto"/>
            </w:tcBorders>
          </w:tcPr>
          <w:p w14:paraId="00F42824"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013.000</w:t>
            </w:r>
          </w:p>
        </w:tc>
        <w:tc>
          <w:tcPr>
            <w:tcW w:w="1222" w:type="dxa"/>
            <w:tcBorders>
              <w:top w:val="single" w:sz="18" w:space="0" w:color="auto"/>
              <w:left w:val="single" w:sz="12" w:space="0" w:color="auto"/>
              <w:right w:val="single" w:sz="18" w:space="0" w:color="auto"/>
            </w:tcBorders>
          </w:tcPr>
          <w:p w14:paraId="31B49757" w14:textId="77777777" w:rsidR="00E7525A" w:rsidRDefault="00FD643F" w:rsidP="001F6C83">
            <w:pPr>
              <w:jc w:val="center"/>
              <w:rPr>
                <w:rFonts w:ascii="Times New Roman" w:hAnsi="Times New Roman" w:cs="Times New Roman"/>
                <w:sz w:val="24"/>
                <w:szCs w:val="24"/>
              </w:rPr>
            </w:pPr>
            <w:r>
              <w:rPr>
                <w:rFonts w:ascii="Times New Roman" w:hAnsi="Times New Roman" w:cs="Times New Roman"/>
                <w:sz w:val="24"/>
                <w:szCs w:val="24"/>
              </w:rPr>
              <w:t xml:space="preserve">Podľa </w:t>
            </w:r>
            <w:proofErr w:type="spellStart"/>
            <w:r>
              <w:rPr>
                <w:rFonts w:ascii="Times New Roman" w:hAnsi="Times New Roman" w:cs="Times New Roman"/>
                <w:sz w:val="24"/>
                <w:szCs w:val="24"/>
              </w:rPr>
              <w:t>účt</w:t>
            </w:r>
            <w:proofErr w:type="spellEnd"/>
            <w:r>
              <w:rPr>
                <w:rFonts w:ascii="Times New Roman" w:hAnsi="Times New Roman" w:cs="Times New Roman"/>
                <w:sz w:val="24"/>
                <w:szCs w:val="24"/>
              </w:rPr>
              <w:t>.</w:t>
            </w:r>
          </w:p>
        </w:tc>
      </w:tr>
      <w:tr w:rsidR="00E7525A" w:rsidRPr="00C5195B" w14:paraId="0C697F36" w14:textId="77777777" w:rsidTr="00E7525A">
        <w:trPr>
          <w:trHeight w:val="340"/>
        </w:trPr>
        <w:tc>
          <w:tcPr>
            <w:tcW w:w="2801" w:type="dxa"/>
            <w:tcBorders>
              <w:left w:val="single" w:sz="18" w:space="0" w:color="auto"/>
              <w:right w:val="single" w:sz="12" w:space="0" w:color="auto"/>
            </w:tcBorders>
          </w:tcPr>
          <w:p w14:paraId="4B4C9D51" w14:textId="77777777" w:rsidR="00E7525A" w:rsidRPr="00C5195B" w:rsidRDefault="00E7525A" w:rsidP="001F6C83">
            <w:pPr>
              <w:jc w:val="both"/>
              <w:rPr>
                <w:rFonts w:ascii="Times New Roman" w:hAnsi="Times New Roman" w:cs="Times New Roman"/>
                <w:sz w:val="24"/>
                <w:szCs w:val="24"/>
              </w:rPr>
            </w:pPr>
            <w:r>
              <w:rPr>
                <w:rFonts w:ascii="Times New Roman" w:hAnsi="Times New Roman" w:cs="Times New Roman"/>
                <w:sz w:val="24"/>
                <w:szCs w:val="24"/>
              </w:rPr>
              <w:t>Stavby,</w:t>
            </w:r>
            <w:r w:rsidR="00455216">
              <w:rPr>
                <w:rFonts w:ascii="Times New Roman" w:hAnsi="Times New Roman" w:cs="Times New Roman"/>
                <w:sz w:val="24"/>
                <w:szCs w:val="24"/>
              </w:rPr>
              <w:t xml:space="preserve"> </w:t>
            </w:r>
            <w:r>
              <w:rPr>
                <w:rFonts w:ascii="Times New Roman" w:hAnsi="Times New Roman" w:cs="Times New Roman"/>
                <w:sz w:val="24"/>
                <w:szCs w:val="24"/>
              </w:rPr>
              <w:t>budovy, haly</w:t>
            </w:r>
          </w:p>
        </w:tc>
        <w:tc>
          <w:tcPr>
            <w:tcW w:w="1341" w:type="dxa"/>
            <w:tcBorders>
              <w:left w:val="single" w:sz="12" w:space="0" w:color="auto"/>
              <w:right w:val="single" w:sz="12" w:space="0" w:color="auto"/>
            </w:tcBorders>
          </w:tcPr>
          <w:p w14:paraId="553C019E"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left w:val="single" w:sz="12" w:space="0" w:color="auto"/>
              <w:right w:val="single" w:sz="18" w:space="0" w:color="auto"/>
            </w:tcBorders>
          </w:tcPr>
          <w:p w14:paraId="7A16F864"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left w:val="single" w:sz="12" w:space="0" w:color="auto"/>
              <w:right w:val="single" w:sz="18" w:space="0" w:color="auto"/>
            </w:tcBorders>
          </w:tcPr>
          <w:p w14:paraId="5E44070B"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021.000</w:t>
            </w:r>
          </w:p>
        </w:tc>
        <w:tc>
          <w:tcPr>
            <w:tcW w:w="1222" w:type="dxa"/>
            <w:tcBorders>
              <w:left w:val="single" w:sz="12" w:space="0" w:color="auto"/>
              <w:right w:val="single" w:sz="18" w:space="0" w:color="auto"/>
            </w:tcBorders>
          </w:tcPr>
          <w:p w14:paraId="72CF0E6E" w14:textId="77777777" w:rsidR="00E7525A"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7E010D15" w14:textId="77777777" w:rsidTr="00E7525A">
        <w:trPr>
          <w:trHeight w:val="340"/>
        </w:trPr>
        <w:tc>
          <w:tcPr>
            <w:tcW w:w="2801" w:type="dxa"/>
            <w:tcBorders>
              <w:left w:val="single" w:sz="18" w:space="0" w:color="auto"/>
              <w:right w:val="single" w:sz="12" w:space="0" w:color="auto"/>
            </w:tcBorders>
          </w:tcPr>
          <w:p w14:paraId="4641E7CD" w14:textId="77777777" w:rsidR="00E7525A" w:rsidRPr="00C5195B" w:rsidRDefault="00E7525A" w:rsidP="001F6C83">
            <w:pPr>
              <w:jc w:val="both"/>
              <w:rPr>
                <w:rFonts w:ascii="Times New Roman" w:hAnsi="Times New Roman" w:cs="Times New Roman"/>
                <w:sz w:val="24"/>
                <w:szCs w:val="24"/>
              </w:rPr>
            </w:pPr>
            <w:r>
              <w:rPr>
                <w:rFonts w:ascii="Times New Roman" w:hAnsi="Times New Roman" w:cs="Times New Roman"/>
                <w:sz w:val="24"/>
                <w:szCs w:val="24"/>
              </w:rPr>
              <w:t>Stavby ČOV</w:t>
            </w:r>
          </w:p>
        </w:tc>
        <w:tc>
          <w:tcPr>
            <w:tcW w:w="1341" w:type="dxa"/>
            <w:tcBorders>
              <w:left w:val="single" w:sz="12" w:space="0" w:color="auto"/>
              <w:right w:val="single" w:sz="12" w:space="0" w:color="auto"/>
            </w:tcBorders>
          </w:tcPr>
          <w:p w14:paraId="69666B40"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left w:val="single" w:sz="12" w:space="0" w:color="auto"/>
              <w:right w:val="single" w:sz="18" w:space="0" w:color="auto"/>
            </w:tcBorders>
          </w:tcPr>
          <w:p w14:paraId="192D76E8" w14:textId="77777777" w:rsidR="00E7525A" w:rsidRPr="00C5195B" w:rsidRDefault="00031DE9" w:rsidP="001F6C83">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right w:val="single" w:sz="18" w:space="0" w:color="auto"/>
            </w:tcBorders>
          </w:tcPr>
          <w:p w14:paraId="0037510A"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021.100</w:t>
            </w:r>
          </w:p>
        </w:tc>
        <w:tc>
          <w:tcPr>
            <w:tcW w:w="1222" w:type="dxa"/>
            <w:tcBorders>
              <w:left w:val="single" w:sz="12" w:space="0" w:color="auto"/>
              <w:right w:val="single" w:sz="18" w:space="0" w:color="auto"/>
            </w:tcBorders>
          </w:tcPr>
          <w:p w14:paraId="652CAD4B" w14:textId="77777777" w:rsidR="00E7525A"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641BDB93" w14:textId="77777777" w:rsidTr="00E7525A">
        <w:trPr>
          <w:trHeight w:val="340"/>
        </w:trPr>
        <w:tc>
          <w:tcPr>
            <w:tcW w:w="2801" w:type="dxa"/>
            <w:tcBorders>
              <w:left w:val="single" w:sz="18" w:space="0" w:color="auto"/>
              <w:bottom w:val="single" w:sz="6" w:space="0" w:color="auto"/>
              <w:right w:val="single" w:sz="12" w:space="0" w:color="auto"/>
            </w:tcBorders>
          </w:tcPr>
          <w:p w14:paraId="095FCA01" w14:textId="34F674AF" w:rsidR="00E7525A" w:rsidRPr="00C5195B" w:rsidRDefault="00E7525A" w:rsidP="001F6C83">
            <w:pPr>
              <w:jc w:val="both"/>
              <w:rPr>
                <w:rFonts w:ascii="Times New Roman" w:hAnsi="Times New Roman" w:cs="Times New Roman"/>
                <w:sz w:val="24"/>
                <w:szCs w:val="24"/>
              </w:rPr>
            </w:pPr>
            <w:r>
              <w:rPr>
                <w:rFonts w:ascii="Times New Roman" w:hAnsi="Times New Roman" w:cs="Times New Roman"/>
                <w:sz w:val="24"/>
                <w:szCs w:val="24"/>
              </w:rPr>
              <w:t>Stavby vložené do ZI v 20</w:t>
            </w:r>
            <w:r w:rsidR="00C75606">
              <w:rPr>
                <w:rFonts w:ascii="Times New Roman" w:hAnsi="Times New Roman" w:cs="Times New Roman"/>
                <w:sz w:val="24"/>
                <w:szCs w:val="24"/>
              </w:rPr>
              <w:t>09</w:t>
            </w:r>
          </w:p>
        </w:tc>
        <w:tc>
          <w:tcPr>
            <w:tcW w:w="1341" w:type="dxa"/>
            <w:tcBorders>
              <w:left w:val="single" w:sz="12" w:space="0" w:color="auto"/>
              <w:bottom w:val="single" w:sz="6" w:space="0" w:color="auto"/>
              <w:right w:val="single" w:sz="12" w:space="0" w:color="auto"/>
            </w:tcBorders>
          </w:tcPr>
          <w:p w14:paraId="3AD54714"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left w:val="single" w:sz="12" w:space="0" w:color="auto"/>
              <w:bottom w:val="single" w:sz="6" w:space="0" w:color="auto"/>
              <w:right w:val="single" w:sz="18" w:space="0" w:color="auto"/>
            </w:tcBorders>
          </w:tcPr>
          <w:p w14:paraId="2314A561" w14:textId="77777777" w:rsidR="00E7525A" w:rsidRPr="00C5195B" w:rsidRDefault="00031DE9" w:rsidP="001F6C83">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bottom w:val="single" w:sz="6" w:space="0" w:color="auto"/>
              <w:right w:val="single" w:sz="18" w:space="0" w:color="auto"/>
            </w:tcBorders>
          </w:tcPr>
          <w:p w14:paraId="6A194F48"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021.200</w:t>
            </w:r>
          </w:p>
        </w:tc>
        <w:tc>
          <w:tcPr>
            <w:tcW w:w="1222" w:type="dxa"/>
            <w:tcBorders>
              <w:left w:val="single" w:sz="12" w:space="0" w:color="auto"/>
              <w:bottom w:val="single" w:sz="6" w:space="0" w:color="auto"/>
              <w:right w:val="single" w:sz="18" w:space="0" w:color="auto"/>
            </w:tcBorders>
          </w:tcPr>
          <w:p w14:paraId="68035D36" w14:textId="77777777" w:rsidR="00E7525A"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16A411F2" w14:textId="77777777" w:rsidTr="00E7525A">
        <w:trPr>
          <w:trHeight w:val="340"/>
        </w:trPr>
        <w:tc>
          <w:tcPr>
            <w:tcW w:w="2801" w:type="dxa"/>
            <w:tcBorders>
              <w:top w:val="single" w:sz="6" w:space="0" w:color="auto"/>
              <w:left w:val="single" w:sz="18" w:space="0" w:color="auto"/>
              <w:bottom w:val="single" w:sz="18" w:space="0" w:color="auto"/>
              <w:right w:val="single" w:sz="12" w:space="0" w:color="auto"/>
            </w:tcBorders>
          </w:tcPr>
          <w:p w14:paraId="1BC37304" w14:textId="77777777" w:rsidR="00E7525A" w:rsidRPr="00C5195B" w:rsidRDefault="00E7525A" w:rsidP="001F6C83">
            <w:pPr>
              <w:jc w:val="both"/>
              <w:rPr>
                <w:rFonts w:ascii="Times New Roman" w:hAnsi="Times New Roman" w:cs="Times New Roman"/>
                <w:sz w:val="24"/>
                <w:szCs w:val="24"/>
              </w:rPr>
            </w:pPr>
            <w:r>
              <w:rPr>
                <w:rFonts w:ascii="Times New Roman" w:hAnsi="Times New Roman" w:cs="Times New Roman"/>
                <w:sz w:val="24"/>
                <w:szCs w:val="24"/>
              </w:rPr>
              <w:t>Stavby vložené do ZI v 2013</w:t>
            </w:r>
          </w:p>
        </w:tc>
        <w:tc>
          <w:tcPr>
            <w:tcW w:w="1341" w:type="dxa"/>
            <w:tcBorders>
              <w:top w:val="single" w:sz="6" w:space="0" w:color="auto"/>
              <w:left w:val="single" w:sz="12" w:space="0" w:color="auto"/>
              <w:bottom w:val="single" w:sz="18" w:space="0" w:color="auto"/>
              <w:right w:val="single" w:sz="12" w:space="0" w:color="auto"/>
            </w:tcBorders>
          </w:tcPr>
          <w:p w14:paraId="34202769"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top w:val="single" w:sz="6" w:space="0" w:color="auto"/>
              <w:left w:val="single" w:sz="12" w:space="0" w:color="auto"/>
              <w:bottom w:val="single" w:sz="18" w:space="0" w:color="auto"/>
              <w:right w:val="single" w:sz="18" w:space="0" w:color="auto"/>
            </w:tcBorders>
          </w:tcPr>
          <w:p w14:paraId="5094C182" w14:textId="77777777" w:rsidR="00E7525A" w:rsidRPr="00C5195B" w:rsidRDefault="00031DE9" w:rsidP="001F6C83">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top w:val="single" w:sz="6" w:space="0" w:color="auto"/>
              <w:left w:val="single" w:sz="12" w:space="0" w:color="auto"/>
              <w:bottom w:val="single" w:sz="18" w:space="0" w:color="auto"/>
              <w:right w:val="single" w:sz="18" w:space="0" w:color="auto"/>
            </w:tcBorders>
          </w:tcPr>
          <w:p w14:paraId="75D0744F"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021.300</w:t>
            </w:r>
          </w:p>
        </w:tc>
        <w:tc>
          <w:tcPr>
            <w:tcW w:w="1222" w:type="dxa"/>
            <w:tcBorders>
              <w:top w:val="single" w:sz="6" w:space="0" w:color="auto"/>
              <w:left w:val="single" w:sz="12" w:space="0" w:color="auto"/>
              <w:bottom w:val="single" w:sz="18" w:space="0" w:color="auto"/>
              <w:right w:val="single" w:sz="18" w:space="0" w:color="auto"/>
            </w:tcBorders>
          </w:tcPr>
          <w:p w14:paraId="590B03F7" w14:textId="77777777" w:rsidR="00E7525A"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782CC70C" w14:textId="77777777" w:rsidTr="00E7525A">
        <w:trPr>
          <w:trHeight w:val="340"/>
        </w:trPr>
        <w:tc>
          <w:tcPr>
            <w:tcW w:w="2801" w:type="dxa"/>
            <w:tcBorders>
              <w:top w:val="single" w:sz="6" w:space="0" w:color="auto"/>
              <w:left w:val="single" w:sz="18" w:space="0" w:color="auto"/>
              <w:bottom w:val="single" w:sz="18" w:space="0" w:color="auto"/>
              <w:right w:val="single" w:sz="12" w:space="0" w:color="auto"/>
            </w:tcBorders>
          </w:tcPr>
          <w:p w14:paraId="2F512404" w14:textId="77777777" w:rsidR="00E7525A" w:rsidRPr="00C5195B" w:rsidRDefault="00E7525A" w:rsidP="0049432E">
            <w:pPr>
              <w:jc w:val="both"/>
              <w:rPr>
                <w:rFonts w:ascii="Times New Roman" w:hAnsi="Times New Roman" w:cs="Times New Roman"/>
                <w:sz w:val="24"/>
                <w:szCs w:val="24"/>
              </w:rPr>
            </w:pPr>
            <w:r>
              <w:rPr>
                <w:rFonts w:ascii="Times New Roman" w:hAnsi="Times New Roman" w:cs="Times New Roman"/>
                <w:sz w:val="24"/>
                <w:szCs w:val="24"/>
              </w:rPr>
              <w:t>Vodovod Súš</w:t>
            </w:r>
          </w:p>
        </w:tc>
        <w:tc>
          <w:tcPr>
            <w:tcW w:w="1341" w:type="dxa"/>
            <w:tcBorders>
              <w:top w:val="single" w:sz="6" w:space="0" w:color="auto"/>
              <w:left w:val="single" w:sz="12" w:space="0" w:color="auto"/>
              <w:bottom w:val="single" w:sz="18" w:space="0" w:color="auto"/>
              <w:right w:val="single" w:sz="12" w:space="0" w:color="auto"/>
            </w:tcBorders>
          </w:tcPr>
          <w:p w14:paraId="56DF82A5"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top w:val="single" w:sz="6" w:space="0" w:color="auto"/>
              <w:left w:val="single" w:sz="12" w:space="0" w:color="auto"/>
              <w:bottom w:val="single" w:sz="18" w:space="0" w:color="auto"/>
              <w:right w:val="single" w:sz="18" w:space="0" w:color="auto"/>
            </w:tcBorders>
          </w:tcPr>
          <w:p w14:paraId="57A3E1EF" w14:textId="77777777" w:rsidR="00E7525A" w:rsidRPr="00C5195B" w:rsidRDefault="00031DE9" w:rsidP="0049432E">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top w:val="single" w:sz="6" w:space="0" w:color="auto"/>
              <w:left w:val="single" w:sz="12" w:space="0" w:color="auto"/>
              <w:bottom w:val="single" w:sz="18" w:space="0" w:color="auto"/>
              <w:right w:val="single" w:sz="18" w:space="0" w:color="auto"/>
            </w:tcBorders>
          </w:tcPr>
          <w:p w14:paraId="451F808A"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021.400</w:t>
            </w:r>
          </w:p>
        </w:tc>
        <w:tc>
          <w:tcPr>
            <w:tcW w:w="1222" w:type="dxa"/>
            <w:tcBorders>
              <w:top w:val="single" w:sz="6" w:space="0" w:color="auto"/>
              <w:left w:val="single" w:sz="12" w:space="0" w:color="auto"/>
              <w:bottom w:val="single" w:sz="18" w:space="0" w:color="auto"/>
              <w:right w:val="single" w:sz="18" w:space="0" w:color="auto"/>
            </w:tcBorders>
          </w:tcPr>
          <w:p w14:paraId="64930B7E" w14:textId="77777777" w:rsidR="00E7525A" w:rsidRDefault="00E7525A" w:rsidP="0049432E">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1ED94B17" w14:textId="77777777" w:rsidTr="00E7525A">
        <w:trPr>
          <w:trHeight w:val="340"/>
        </w:trPr>
        <w:tc>
          <w:tcPr>
            <w:tcW w:w="2801" w:type="dxa"/>
            <w:tcBorders>
              <w:left w:val="single" w:sz="18" w:space="0" w:color="auto"/>
              <w:bottom w:val="single" w:sz="6" w:space="0" w:color="auto"/>
              <w:right w:val="single" w:sz="12" w:space="0" w:color="auto"/>
            </w:tcBorders>
          </w:tcPr>
          <w:p w14:paraId="68DD153D" w14:textId="77777777" w:rsidR="00E7525A" w:rsidRPr="00C5195B" w:rsidRDefault="00E7525A" w:rsidP="0049432E">
            <w:pPr>
              <w:jc w:val="both"/>
              <w:rPr>
                <w:rFonts w:ascii="Times New Roman" w:hAnsi="Times New Roman" w:cs="Times New Roman"/>
                <w:sz w:val="24"/>
                <w:szCs w:val="24"/>
              </w:rPr>
            </w:pPr>
            <w:r>
              <w:rPr>
                <w:rFonts w:ascii="Times New Roman" w:hAnsi="Times New Roman" w:cs="Times New Roman"/>
                <w:sz w:val="24"/>
                <w:szCs w:val="24"/>
              </w:rPr>
              <w:t>Vodovod Papraď</w:t>
            </w:r>
          </w:p>
        </w:tc>
        <w:tc>
          <w:tcPr>
            <w:tcW w:w="1341" w:type="dxa"/>
            <w:tcBorders>
              <w:left w:val="single" w:sz="12" w:space="0" w:color="auto"/>
              <w:bottom w:val="single" w:sz="6" w:space="0" w:color="auto"/>
              <w:right w:val="single" w:sz="12" w:space="0" w:color="auto"/>
            </w:tcBorders>
          </w:tcPr>
          <w:p w14:paraId="0484A4FF"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left w:val="single" w:sz="12" w:space="0" w:color="auto"/>
              <w:bottom w:val="single" w:sz="6" w:space="0" w:color="auto"/>
              <w:right w:val="single" w:sz="18" w:space="0" w:color="auto"/>
            </w:tcBorders>
          </w:tcPr>
          <w:p w14:paraId="6FBA8A53" w14:textId="77777777" w:rsidR="00E7525A" w:rsidRPr="00C5195B" w:rsidRDefault="00031DE9" w:rsidP="0049432E">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bottom w:val="single" w:sz="6" w:space="0" w:color="auto"/>
              <w:right w:val="single" w:sz="18" w:space="0" w:color="auto"/>
            </w:tcBorders>
          </w:tcPr>
          <w:p w14:paraId="62597B20" w14:textId="77777777" w:rsidR="00E7525A" w:rsidRPr="00C5195B" w:rsidRDefault="00E7525A" w:rsidP="001F6C83">
            <w:pPr>
              <w:jc w:val="center"/>
              <w:rPr>
                <w:rFonts w:ascii="Times New Roman" w:hAnsi="Times New Roman" w:cs="Times New Roman"/>
                <w:sz w:val="24"/>
                <w:szCs w:val="24"/>
              </w:rPr>
            </w:pPr>
            <w:r>
              <w:rPr>
                <w:rFonts w:ascii="Times New Roman" w:hAnsi="Times New Roman" w:cs="Times New Roman"/>
                <w:sz w:val="24"/>
                <w:szCs w:val="24"/>
              </w:rPr>
              <w:t>021.500</w:t>
            </w:r>
          </w:p>
        </w:tc>
        <w:tc>
          <w:tcPr>
            <w:tcW w:w="1222" w:type="dxa"/>
            <w:tcBorders>
              <w:left w:val="single" w:sz="12" w:space="0" w:color="auto"/>
              <w:bottom w:val="single" w:sz="6" w:space="0" w:color="auto"/>
              <w:right w:val="single" w:sz="18" w:space="0" w:color="auto"/>
            </w:tcBorders>
          </w:tcPr>
          <w:p w14:paraId="1DD566E6" w14:textId="77777777" w:rsidR="00E7525A" w:rsidRDefault="00E7525A" w:rsidP="001F6C83">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7B576923" w14:textId="77777777" w:rsidTr="00E7525A">
        <w:trPr>
          <w:trHeight w:val="340"/>
        </w:trPr>
        <w:tc>
          <w:tcPr>
            <w:tcW w:w="2801" w:type="dxa"/>
            <w:tcBorders>
              <w:left w:val="single" w:sz="18" w:space="0" w:color="auto"/>
              <w:bottom w:val="single" w:sz="6" w:space="0" w:color="auto"/>
              <w:right w:val="single" w:sz="12" w:space="0" w:color="auto"/>
            </w:tcBorders>
          </w:tcPr>
          <w:p w14:paraId="11227A6A" w14:textId="77777777" w:rsidR="00E7525A" w:rsidRPr="00C5195B" w:rsidRDefault="00E7525A" w:rsidP="0049432E">
            <w:pPr>
              <w:jc w:val="both"/>
              <w:rPr>
                <w:rFonts w:ascii="Times New Roman" w:hAnsi="Times New Roman" w:cs="Times New Roman"/>
                <w:sz w:val="24"/>
                <w:szCs w:val="24"/>
              </w:rPr>
            </w:pPr>
            <w:r>
              <w:rPr>
                <w:rFonts w:ascii="Times New Roman" w:hAnsi="Times New Roman" w:cs="Times New Roman"/>
                <w:sz w:val="24"/>
                <w:szCs w:val="24"/>
              </w:rPr>
              <w:t>Rekonštrukcia ČOV 2015</w:t>
            </w:r>
          </w:p>
        </w:tc>
        <w:tc>
          <w:tcPr>
            <w:tcW w:w="1341" w:type="dxa"/>
            <w:tcBorders>
              <w:left w:val="single" w:sz="12" w:space="0" w:color="auto"/>
              <w:bottom w:val="single" w:sz="6" w:space="0" w:color="auto"/>
              <w:right w:val="single" w:sz="12" w:space="0" w:color="auto"/>
            </w:tcBorders>
          </w:tcPr>
          <w:p w14:paraId="72BEEBCD" w14:textId="77777777" w:rsidR="00E7525A" w:rsidRPr="00C5195B" w:rsidRDefault="00455216" w:rsidP="0049432E">
            <w:pPr>
              <w:jc w:val="center"/>
              <w:rPr>
                <w:rFonts w:ascii="Times New Roman" w:hAnsi="Times New Roman" w:cs="Times New Roman"/>
                <w:sz w:val="24"/>
                <w:szCs w:val="24"/>
              </w:rPr>
            </w:pPr>
            <w:r>
              <w:rPr>
                <w:rFonts w:ascii="Times New Roman" w:hAnsi="Times New Roman" w:cs="Times New Roman"/>
                <w:sz w:val="24"/>
                <w:szCs w:val="24"/>
              </w:rPr>
              <w:t>6</w:t>
            </w:r>
            <w:r w:rsidR="00E7525A">
              <w:rPr>
                <w:rFonts w:ascii="Times New Roman" w:hAnsi="Times New Roman" w:cs="Times New Roman"/>
                <w:sz w:val="24"/>
                <w:szCs w:val="24"/>
              </w:rPr>
              <w:t>0</w:t>
            </w:r>
          </w:p>
        </w:tc>
        <w:tc>
          <w:tcPr>
            <w:tcW w:w="2573" w:type="dxa"/>
            <w:tcBorders>
              <w:left w:val="single" w:sz="12" w:space="0" w:color="auto"/>
              <w:bottom w:val="single" w:sz="6" w:space="0" w:color="auto"/>
              <w:right w:val="single" w:sz="18" w:space="0" w:color="auto"/>
            </w:tcBorders>
          </w:tcPr>
          <w:p w14:paraId="216919A0" w14:textId="77777777" w:rsidR="00E7525A" w:rsidRPr="00C5195B" w:rsidRDefault="00031DE9" w:rsidP="0049432E">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bottom w:val="single" w:sz="6" w:space="0" w:color="auto"/>
              <w:right w:val="single" w:sz="18" w:space="0" w:color="auto"/>
            </w:tcBorders>
          </w:tcPr>
          <w:p w14:paraId="5808D63B"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021.600</w:t>
            </w:r>
          </w:p>
        </w:tc>
        <w:tc>
          <w:tcPr>
            <w:tcW w:w="1222" w:type="dxa"/>
            <w:tcBorders>
              <w:left w:val="single" w:sz="12" w:space="0" w:color="auto"/>
              <w:bottom w:val="single" w:sz="6" w:space="0" w:color="auto"/>
              <w:right w:val="single" w:sz="18" w:space="0" w:color="auto"/>
            </w:tcBorders>
          </w:tcPr>
          <w:p w14:paraId="660F7DBB" w14:textId="77777777" w:rsidR="00E7525A" w:rsidRDefault="00E7525A" w:rsidP="0049432E">
            <w:pPr>
              <w:jc w:val="center"/>
              <w:rPr>
                <w:rFonts w:ascii="Times New Roman" w:hAnsi="Times New Roman" w:cs="Times New Roman"/>
                <w:sz w:val="24"/>
                <w:szCs w:val="24"/>
              </w:rPr>
            </w:pPr>
            <w:r>
              <w:rPr>
                <w:rFonts w:ascii="Times New Roman" w:hAnsi="Times New Roman" w:cs="Times New Roman"/>
                <w:sz w:val="24"/>
                <w:szCs w:val="24"/>
              </w:rPr>
              <w:t>5</w:t>
            </w:r>
          </w:p>
        </w:tc>
      </w:tr>
      <w:tr w:rsidR="00E7525A" w:rsidRPr="00C5195B" w14:paraId="799DF50B" w14:textId="77777777" w:rsidTr="00E7525A">
        <w:trPr>
          <w:trHeight w:val="340"/>
        </w:trPr>
        <w:tc>
          <w:tcPr>
            <w:tcW w:w="2801" w:type="dxa"/>
            <w:tcBorders>
              <w:left w:val="single" w:sz="18" w:space="0" w:color="auto"/>
              <w:bottom w:val="single" w:sz="6" w:space="0" w:color="auto"/>
              <w:right w:val="single" w:sz="12" w:space="0" w:color="auto"/>
            </w:tcBorders>
          </w:tcPr>
          <w:p w14:paraId="63696DBB" w14:textId="77777777" w:rsidR="00E7525A" w:rsidRPr="00C5195B" w:rsidRDefault="00E7525A" w:rsidP="0049432E">
            <w:pPr>
              <w:jc w:val="both"/>
              <w:rPr>
                <w:rFonts w:ascii="Times New Roman" w:hAnsi="Times New Roman" w:cs="Times New Roman"/>
                <w:sz w:val="24"/>
                <w:szCs w:val="24"/>
              </w:rPr>
            </w:pPr>
            <w:proofErr w:type="spellStart"/>
            <w:r>
              <w:rPr>
                <w:rFonts w:ascii="Times New Roman" w:hAnsi="Times New Roman" w:cs="Times New Roman"/>
                <w:sz w:val="24"/>
                <w:szCs w:val="24"/>
              </w:rPr>
              <w:t>Samost</w:t>
            </w:r>
            <w:proofErr w:type="spellEnd"/>
            <w:r>
              <w:rPr>
                <w:rFonts w:ascii="Times New Roman" w:hAnsi="Times New Roman" w:cs="Times New Roman"/>
                <w:sz w:val="24"/>
                <w:szCs w:val="24"/>
              </w:rPr>
              <w:t>.</w:t>
            </w:r>
            <w:r w:rsidR="00455216">
              <w:rPr>
                <w:rFonts w:ascii="Times New Roman" w:hAnsi="Times New Roman" w:cs="Times New Roman"/>
                <w:sz w:val="24"/>
                <w:szCs w:val="24"/>
              </w:rPr>
              <w:t xml:space="preserve"> </w:t>
            </w:r>
            <w:r>
              <w:rPr>
                <w:rFonts w:ascii="Times New Roman" w:hAnsi="Times New Roman" w:cs="Times New Roman"/>
                <w:sz w:val="24"/>
                <w:szCs w:val="24"/>
              </w:rPr>
              <w:t>hnuteľné veci</w:t>
            </w:r>
          </w:p>
        </w:tc>
        <w:tc>
          <w:tcPr>
            <w:tcW w:w="1341" w:type="dxa"/>
            <w:tcBorders>
              <w:left w:val="single" w:sz="12" w:space="0" w:color="auto"/>
              <w:bottom w:val="single" w:sz="6" w:space="0" w:color="auto"/>
              <w:right w:val="single" w:sz="12" w:space="0" w:color="auto"/>
            </w:tcBorders>
          </w:tcPr>
          <w:p w14:paraId="5EA38F40"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6</w:t>
            </w:r>
          </w:p>
        </w:tc>
        <w:tc>
          <w:tcPr>
            <w:tcW w:w="2573" w:type="dxa"/>
            <w:tcBorders>
              <w:left w:val="single" w:sz="12" w:space="0" w:color="auto"/>
              <w:bottom w:val="single" w:sz="6" w:space="0" w:color="auto"/>
              <w:right w:val="single" w:sz="18" w:space="0" w:color="auto"/>
            </w:tcBorders>
          </w:tcPr>
          <w:p w14:paraId="43BB6ECE" w14:textId="77777777" w:rsidR="00E7525A" w:rsidRPr="00C5195B" w:rsidRDefault="00031DE9" w:rsidP="0049432E">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bottom w:val="single" w:sz="6" w:space="0" w:color="auto"/>
              <w:right w:val="single" w:sz="18" w:space="0" w:color="auto"/>
            </w:tcBorders>
          </w:tcPr>
          <w:p w14:paraId="0896A58A"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022.000</w:t>
            </w:r>
          </w:p>
        </w:tc>
        <w:tc>
          <w:tcPr>
            <w:tcW w:w="1222" w:type="dxa"/>
            <w:tcBorders>
              <w:left w:val="single" w:sz="12" w:space="0" w:color="auto"/>
              <w:bottom w:val="single" w:sz="6" w:space="0" w:color="auto"/>
              <w:right w:val="single" w:sz="18" w:space="0" w:color="auto"/>
            </w:tcBorders>
          </w:tcPr>
          <w:p w14:paraId="1659444D" w14:textId="77777777" w:rsidR="00E7525A" w:rsidRDefault="00E7525A" w:rsidP="0049432E">
            <w:pPr>
              <w:jc w:val="center"/>
              <w:rPr>
                <w:rFonts w:ascii="Times New Roman" w:hAnsi="Times New Roman" w:cs="Times New Roman"/>
                <w:sz w:val="24"/>
                <w:szCs w:val="24"/>
              </w:rPr>
            </w:pPr>
            <w:r>
              <w:rPr>
                <w:rFonts w:ascii="Times New Roman" w:hAnsi="Times New Roman" w:cs="Times New Roman"/>
                <w:sz w:val="24"/>
                <w:szCs w:val="24"/>
              </w:rPr>
              <w:t>2</w:t>
            </w:r>
          </w:p>
        </w:tc>
      </w:tr>
      <w:tr w:rsidR="00E7525A" w:rsidRPr="00C5195B" w14:paraId="72DE9668" w14:textId="77777777" w:rsidTr="00E7525A">
        <w:trPr>
          <w:trHeight w:val="340"/>
        </w:trPr>
        <w:tc>
          <w:tcPr>
            <w:tcW w:w="2801" w:type="dxa"/>
            <w:tcBorders>
              <w:left w:val="single" w:sz="18" w:space="0" w:color="auto"/>
              <w:bottom w:val="single" w:sz="6" w:space="0" w:color="auto"/>
              <w:right w:val="single" w:sz="12" w:space="0" w:color="auto"/>
            </w:tcBorders>
          </w:tcPr>
          <w:p w14:paraId="3BCE943E" w14:textId="77777777" w:rsidR="00E7525A" w:rsidRPr="00C5195B" w:rsidRDefault="00E7525A" w:rsidP="0049432E">
            <w:pPr>
              <w:jc w:val="both"/>
              <w:rPr>
                <w:rFonts w:ascii="Times New Roman" w:hAnsi="Times New Roman" w:cs="Times New Roman"/>
                <w:sz w:val="24"/>
                <w:szCs w:val="24"/>
              </w:rPr>
            </w:pPr>
            <w:r>
              <w:rPr>
                <w:rFonts w:ascii="Times New Roman" w:hAnsi="Times New Roman" w:cs="Times New Roman"/>
                <w:sz w:val="24"/>
                <w:szCs w:val="24"/>
              </w:rPr>
              <w:t xml:space="preserve">SHV technológie ČOV </w:t>
            </w:r>
          </w:p>
        </w:tc>
        <w:tc>
          <w:tcPr>
            <w:tcW w:w="1341" w:type="dxa"/>
            <w:tcBorders>
              <w:left w:val="single" w:sz="12" w:space="0" w:color="auto"/>
              <w:bottom w:val="single" w:sz="6" w:space="0" w:color="auto"/>
              <w:right w:val="single" w:sz="12" w:space="0" w:color="auto"/>
            </w:tcBorders>
          </w:tcPr>
          <w:p w14:paraId="7F19E211"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15</w:t>
            </w:r>
          </w:p>
        </w:tc>
        <w:tc>
          <w:tcPr>
            <w:tcW w:w="2573" w:type="dxa"/>
            <w:tcBorders>
              <w:left w:val="single" w:sz="12" w:space="0" w:color="auto"/>
              <w:bottom w:val="single" w:sz="6" w:space="0" w:color="auto"/>
              <w:right w:val="single" w:sz="18" w:space="0" w:color="auto"/>
            </w:tcBorders>
          </w:tcPr>
          <w:p w14:paraId="1F029453" w14:textId="77777777" w:rsidR="00E7525A" w:rsidRPr="00C5195B" w:rsidRDefault="00031DE9" w:rsidP="0049432E">
            <w:pPr>
              <w:jc w:val="center"/>
              <w:rPr>
                <w:rFonts w:ascii="Times New Roman" w:hAnsi="Times New Roman" w:cs="Times New Roman"/>
                <w:sz w:val="24"/>
                <w:szCs w:val="24"/>
              </w:rPr>
            </w:pPr>
            <w:r>
              <w:rPr>
                <w:rFonts w:ascii="Times New Roman" w:hAnsi="Times New Roman" w:cs="Times New Roman"/>
                <w:sz w:val="24"/>
                <w:szCs w:val="24"/>
              </w:rPr>
              <w:t>r</w:t>
            </w:r>
            <w:r w:rsidR="00E7525A">
              <w:rPr>
                <w:rFonts w:ascii="Times New Roman" w:hAnsi="Times New Roman" w:cs="Times New Roman"/>
                <w:sz w:val="24"/>
                <w:szCs w:val="24"/>
              </w:rPr>
              <w:t>ovnomerne</w:t>
            </w:r>
          </w:p>
        </w:tc>
        <w:tc>
          <w:tcPr>
            <w:tcW w:w="1388" w:type="dxa"/>
            <w:tcBorders>
              <w:left w:val="single" w:sz="12" w:space="0" w:color="auto"/>
              <w:bottom w:val="single" w:sz="6" w:space="0" w:color="auto"/>
              <w:right w:val="single" w:sz="18" w:space="0" w:color="auto"/>
            </w:tcBorders>
          </w:tcPr>
          <w:p w14:paraId="4100E83A" w14:textId="77777777" w:rsidR="00E7525A" w:rsidRPr="00C5195B" w:rsidRDefault="00E7525A" w:rsidP="0049432E">
            <w:pPr>
              <w:jc w:val="center"/>
              <w:rPr>
                <w:rFonts w:ascii="Times New Roman" w:hAnsi="Times New Roman" w:cs="Times New Roman"/>
                <w:sz w:val="24"/>
                <w:szCs w:val="24"/>
              </w:rPr>
            </w:pPr>
            <w:r>
              <w:rPr>
                <w:rFonts w:ascii="Times New Roman" w:hAnsi="Times New Roman" w:cs="Times New Roman"/>
                <w:sz w:val="24"/>
                <w:szCs w:val="24"/>
              </w:rPr>
              <w:t>022.600</w:t>
            </w:r>
          </w:p>
        </w:tc>
        <w:tc>
          <w:tcPr>
            <w:tcW w:w="1222" w:type="dxa"/>
            <w:tcBorders>
              <w:left w:val="single" w:sz="12" w:space="0" w:color="auto"/>
              <w:bottom w:val="single" w:sz="6" w:space="0" w:color="auto"/>
              <w:right w:val="single" w:sz="18" w:space="0" w:color="auto"/>
            </w:tcBorders>
          </w:tcPr>
          <w:p w14:paraId="5AD9DC20" w14:textId="77777777" w:rsidR="00E7525A" w:rsidRDefault="00455216" w:rsidP="0049432E">
            <w:pPr>
              <w:jc w:val="center"/>
              <w:rPr>
                <w:rFonts w:ascii="Times New Roman" w:hAnsi="Times New Roman" w:cs="Times New Roman"/>
                <w:sz w:val="24"/>
                <w:szCs w:val="24"/>
              </w:rPr>
            </w:pPr>
            <w:r>
              <w:rPr>
                <w:rFonts w:ascii="Times New Roman" w:hAnsi="Times New Roman" w:cs="Times New Roman"/>
                <w:sz w:val="24"/>
                <w:szCs w:val="24"/>
              </w:rPr>
              <w:t>2</w:t>
            </w:r>
          </w:p>
        </w:tc>
      </w:tr>
      <w:tr w:rsidR="006B2F8A" w:rsidRPr="00C5195B" w14:paraId="48F34632" w14:textId="77777777" w:rsidTr="0001236A">
        <w:trPr>
          <w:trHeight w:val="340"/>
        </w:trPr>
        <w:tc>
          <w:tcPr>
            <w:tcW w:w="2801" w:type="dxa"/>
            <w:tcBorders>
              <w:left w:val="single" w:sz="18" w:space="0" w:color="auto"/>
              <w:bottom w:val="single" w:sz="6" w:space="0" w:color="auto"/>
              <w:right w:val="single" w:sz="12" w:space="0" w:color="auto"/>
            </w:tcBorders>
          </w:tcPr>
          <w:p w14:paraId="0029A1BB" w14:textId="0A2C6670" w:rsidR="006B2F8A" w:rsidRPr="00C5195B" w:rsidRDefault="006B2F8A" w:rsidP="0001236A">
            <w:pPr>
              <w:jc w:val="both"/>
              <w:rPr>
                <w:rFonts w:ascii="Times New Roman" w:hAnsi="Times New Roman" w:cs="Times New Roman"/>
                <w:sz w:val="24"/>
                <w:szCs w:val="24"/>
              </w:rPr>
            </w:pPr>
            <w:bookmarkStart w:id="0" w:name="_Hlk167709122"/>
            <w:proofErr w:type="spellStart"/>
            <w:r>
              <w:rPr>
                <w:rFonts w:ascii="Times New Roman" w:hAnsi="Times New Roman" w:cs="Times New Roman"/>
                <w:sz w:val="24"/>
                <w:szCs w:val="24"/>
              </w:rPr>
              <w:t>Odlahčovacie</w:t>
            </w:r>
            <w:proofErr w:type="spellEnd"/>
            <w:r>
              <w:rPr>
                <w:rFonts w:ascii="Times New Roman" w:hAnsi="Times New Roman" w:cs="Times New Roman"/>
                <w:sz w:val="24"/>
                <w:szCs w:val="24"/>
              </w:rPr>
              <w:t xml:space="preserve"> komory OKV </w:t>
            </w:r>
          </w:p>
        </w:tc>
        <w:tc>
          <w:tcPr>
            <w:tcW w:w="1341" w:type="dxa"/>
            <w:tcBorders>
              <w:left w:val="single" w:sz="12" w:space="0" w:color="auto"/>
              <w:bottom w:val="single" w:sz="6" w:space="0" w:color="auto"/>
              <w:right w:val="single" w:sz="12" w:space="0" w:color="auto"/>
            </w:tcBorders>
          </w:tcPr>
          <w:p w14:paraId="582E37E8" w14:textId="27491581"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15</w:t>
            </w:r>
          </w:p>
        </w:tc>
        <w:tc>
          <w:tcPr>
            <w:tcW w:w="2573" w:type="dxa"/>
            <w:tcBorders>
              <w:left w:val="single" w:sz="12" w:space="0" w:color="auto"/>
              <w:bottom w:val="single" w:sz="6" w:space="0" w:color="auto"/>
              <w:right w:val="single" w:sz="18" w:space="0" w:color="auto"/>
            </w:tcBorders>
          </w:tcPr>
          <w:p w14:paraId="0023A93C" w14:textId="77777777"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left w:val="single" w:sz="12" w:space="0" w:color="auto"/>
              <w:bottom w:val="single" w:sz="6" w:space="0" w:color="auto"/>
              <w:right w:val="single" w:sz="18" w:space="0" w:color="auto"/>
            </w:tcBorders>
          </w:tcPr>
          <w:p w14:paraId="73201E83" w14:textId="77777777"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022.600</w:t>
            </w:r>
          </w:p>
        </w:tc>
        <w:tc>
          <w:tcPr>
            <w:tcW w:w="1222" w:type="dxa"/>
            <w:tcBorders>
              <w:left w:val="single" w:sz="12" w:space="0" w:color="auto"/>
              <w:bottom w:val="single" w:sz="6" w:space="0" w:color="auto"/>
              <w:right w:val="single" w:sz="18" w:space="0" w:color="auto"/>
            </w:tcBorders>
          </w:tcPr>
          <w:p w14:paraId="323F7EE1" w14:textId="77777777" w:rsidR="006B2F8A" w:rsidRDefault="006B2F8A" w:rsidP="0001236A">
            <w:pPr>
              <w:jc w:val="center"/>
              <w:rPr>
                <w:rFonts w:ascii="Times New Roman" w:hAnsi="Times New Roman" w:cs="Times New Roman"/>
                <w:sz w:val="24"/>
                <w:szCs w:val="24"/>
              </w:rPr>
            </w:pPr>
            <w:r>
              <w:rPr>
                <w:rFonts w:ascii="Times New Roman" w:hAnsi="Times New Roman" w:cs="Times New Roman"/>
                <w:sz w:val="24"/>
                <w:szCs w:val="24"/>
              </w:rPr>
              <w:t>2</w:t>
            </w:r>
          </w:p>
        </w:tc>
      </w:tr>
      <w:tr w:rsidR="006B2F8A" w:rsidRPr="00C5195B" w14:paraId="20C70467" w14:textId="77777777" w:rsidTr="00166B0C">
        <w:trPr>
          <w:trHeight w:val="340"/>
        </w:trPr>
        <w:tc>
          <w:tcPr>
            <w:tcW w:w="2801" w:type="dxa"/>
            <w:tcBorders>
              <w:left w:val="single" w:sz="18" w:space="0" w:color="auto"/>
              <w:right w:val="single" w:sz="12" w:space="0" w:color="auto"/>
            </w:tcBorders>
          </w:tcPr>
          <w:p w14:paraId="3DBF3BCC" w14:textId="21BE2141" w:rsidR="006B2F8A" w:rsidRPr="00C5195B" w:rsidRDefault="006E4C03" w:rsidP="0001236A">
            <w:pPr>
              <w:jc w:val="both"/>
              <w:rPr>
                <w:rFonts w:ascii="Times New Roman" w:hAnsi="Times New Roman" w:cs="Times New Roman"/>
                <w:sz w:val="24"/>
                <w:szCs w:val="24"/>
              </w:rPr>
            </w:pPr>
            <w:proofErr w:type="spellStart"/>
            <w:r>
              <w:rPr>
                <w:rFonts w:ascii="Times New Roman" w:hAnsi="Times New Roman" w:cs="Times New Roman"/>
                <w:sz w:val="24"/>
                <w:szCs w:val="24"/>
              </w:rPr>
              <w:t>Elektrotechnol.časť</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w:t>
            </w:r>
            <w:proofErr w:type="spellEnd"/>
          </w:p>
        </w:tc>
        <w:tc>
          <w:tcPr>
            <w:tcW w:w="1341" w:type="dxa"/>
            <w:tcBorders>
              <w:left w:val="single" w:sz="12" w:space="0" w:color="auto"/>
              <w:right w:val="single" w:sz="12" w:space="0" w:color="auto"/>
            </w:tcBorders>
          </w:tcPr>
          <w:p w14:paraId="6C65CDD5" w14:textId="69E528C8"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10</w:t>
            </w:r>
          </w:p>
        </w:tc>
        <w:tc>
          <w:tcPr>
            <w:tcW w:w="2573" w:type="dxa"/>
            <w:tcBorders>
              <w:left w:val="single" w:sz="12" w:space="0" w:color="auto"/>
              <w:right w:val="single" w:sz="18" w:space="0" w:color="auto"/>
            </w:tcBorders>
          </w:tcPr>
          <w:p w14:paraId="18966495" w14:textId="77777777"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left w:val="single" w:sz="12" w:space="0" w:color="auto"/>
              <w:right w:val="single" w:sz="18" w:space="0" w:color="auto"/>
            </w:tcBorders>
          </w:tcPr>
          <w:p w14:paraId="5C9D79E0" w14:textId="77777777" w:rsidR="006B2F8A" w:rsidRPr="00C5195B" w:rsidRDefault="006B2F8A" w:rsidP="0001236A">
            <w:pPr>
              <w:jc w:val="center"/>
              <w:rPr>
                <w:rFonts w:ascii="Times New Roman" w:hAnsi="Times New Roman" w:cs="Times New Roman"/>
                <w:sz w:val="24"/>
                <w:szCs w:val="24"/>
              </w:rPr>
            </w:pPr>
            <w:r>
              <w:rPr>
                <w:rFonts w:ascii="Times New Roman" w:hAnsi="Times New Roman" w:cs="Times New Roman"/>
                <w:sz w:val="24"/>
                <w:szCs w:val="24"/>
              </w:rPr>
              <w:t>022.600</w:t>
            </w:r>
          </w:p>
        </w:tc>
        <w:tc>
          <w:tcPr>
            <w:tcW w:w="1222" w:type="dxa"/>
            <w:tcBorders>
              <w:left w:val="single" w:sz="12" w:space="0" w:color="auto"/>
              <w:right w:val="single" w:sz="18" w:space="0" w:color="auto"/>
            </w:tcBorders>
          </w:tcPr>
          <w:p w14:paraId="205966BC" w14:textId="2C1FDB4E" w:rsidR="006B2F8A" w:rsidRDefault="006E4C03" w:rsidP="0001236A">
            <w:pPr>
              <w:jc w:val="center"/>
              <w:rPr>
                <w:rFonts w:ascii="Times New Roman" w:hAnsi="Times New Roman" w:cs="Times New Roman"/>
                <w:sz w:val="24"/>
                <w:szCs w:val="24"/>
              </w:rPr>
            </w:pPr>
            <w:r>
              <w:rPr>
                <w:rFonts w:ascii="Times New Roman" w:hAnsi="Times New Roman" w:cs="Times New Roman"/>
                <w:sz w:val="24"/>
                <w:szCs w:val="24"/>
              </w:rPr>
              <w:t>1</w:t>
            </w:r>
          </w:p>
        </w:tc>
      </w:tr>
      <w:tr w:rsidR="00166B0C" w:rsidRPr="00C5195B" w14:paraId="3C7E069F" w14:textId="77777777" w:rsidTr="0001236A">
        <w:trPr>
          <w:trHeight w:val="340"/>
        </w:trPr>
        <w:tc>
          <w:tcPr>
            <w:tcW w:w="2801" w:type="dxa"/>
            <w:tcBorders>
              <w:left w:val="single" w:sz="18" w:space="0" w:color="auto"/>
              <w:bottom w:val="single" w:sz="6" w:space="0" w:color="auto"/>
              <w:right w:val="single" w:sz="12" w:space="0" w:color="auto"/>
            </w:tcBorders>
          </w:tcPr>
          <w:p w14:paraId="682D36F4" w14:textId="266EF36D" w:rsidR="00166B0C" w:rsidRDefault="00166B0C" w:rsidP="0001236A">
            <w:pPr>
              <w:jc w:val="both"/>
              <w:rPr>
                <w:rFonts w:ascii="Times New Roman" w:hAnsi="Times New Roman" w:cs="Times New Roman"/>
                <w:sz w:val="24"/>
                <w:szCs w:val="24"/>
              </w:rPr>
            </w:pPr>
            <w:r>
              <w:rPr>
                <w:rFonts w:ascii="Times New Roman" w:hAnsi="Times New Roman" w:cs="Times New Roman"/>
                <w:sz w:val="24"/>
                <w:szCs w:val="24"/>
              </w:rPr>
              <w:t>Vodovod Trávniky</w:t>
            </w:r>
          </w:p>
        </w:tc>
        <w:tc>
          <w:tcPr>
            <w:tcW w:w="1341" w:type="dxa"/>
            <w:tcBorders>
              <w:left w:val="single" w:sz="12" w:space="0" w:color="auto"/>
              <w:bottom w:val="single" w:sz="6" w:space="0" w:color="auto"/>
              <w:right w:val="single" w:sz="12" w:space="0" w:color="auto"/>
            </w:tcBorders>
          </w:tcPr>
          <w:p w14:paraId="29A2215C" w14:textId="6BF59B05"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60</w:t>
            </w:r>
          </w:p>
        </w:tc>
        <w:tc>
          <w:tcPr>
            <w:tcW w:w="2573" w:type="dxa"/>
            <w:tcBorders>
              <w:left w:val="single" w:sz="12" w:space="0" w:color="auto"/>
              <w:bottom w:val="single" w:sz="6" w:space="0" w:color="auto"/>
              <w:right w:val="single" w:sz="18" w:space="0" w:color="auto"/>
            </w:tcBorders>
          </w:tcPr>
          <w:p w14:paraId="4BE67D6B" w14:textId="283EFD5A"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left w:val="single" w:sz="12" w:space="0" w:color="auto"/>
              <w:bottom w:val="single" w:sz="6" w:space="0" w:color="auto"/>
              <w:right w:val="single" w:sz="18" w:space="0" w:color="auto"/>
            </w:tcBorders>
          </w:tcPr>
          <w:p w14:paraId="64665825" w14:textId="0BA65CA2"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021.700</w:t>
            </w:r>
          </w:p>
        </w:tc>
        <w:tc>
          <w:tcPr>
            <w:tcW w:w="1222" w:type="dxa"/>
            <w:tcBorders>
              <w:left w:val="single" w:sz="12" w:space="0" w:color="auto"/>
              <w:bottom w:val="single" w:sz="6" w:space="0" w:color="auto"/>
              <w:right w:val="single" w:sz="18" w:space="0" w:color="auto"/>
            </w:tcBorders>
          </w:tcPr>
          <w:p w14:paraId="45508152" w14:textId="148EEB12"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5</w:t>
            </w:r>
          </w:p>
        </w:tc>
      </w:tr>
      <w:tr w:rsidR="00166B0C" w:rsidRPr="00C5195B" w14:paraId="1016690A" w14:textId="77777777" w:rsidTr="0001236A">
        <w:trPr>
          <w:trHeight w:val="340"/>
        </w:trPr>
        <w:tc>
          <w:tcPr>
            <w:tcW w:w="2801" w:type="dxa"/>
            <w:tcBorders>
              <w:left w:val="single" w:sz="18" w:space="0" w:color="auto"/>
              <w:bottom w:val="single" w:sz="6" w:space="0" w:color="auto"/>
              <w:right w:val="single" w:sz="12" w:space="0" w:color="auto"/>
            </w:tcBorders>
          </w:tcPr>
          <w:p w14:paraId="45FF418C" w14:textId="4848FA30" w:rsidR="00166B0C" w:rsidRDefault="00166B0C" w:rsidP="0001236A">
            <w:pPr>
              <w:jc w:val="both"/>
              <w:rPr>
                <w:rFonts w:ascii="Times New Roman" w:hAnsi="Times New Roman" w:cs="Times New Roman"/>
                <w:sz w:val="24"/>
                <w:szCs w:val="24"/>
              </w:rPr>
            </w:pPr>
            <w:r>
              <w:rPr>
                <w:rFonts w:ascii="Times New Roman" w:hAnsi="Times New Roman" w:cs="Times New Roman"/>
                <w:sz w:val="24"/>
                <w:szCs w:val="24"/>
              </w:rPr>
              <w:t xml:space="preserve">SHV Technológie </w:t>
            </w:r>
          </w:p>
        </w:tc>
        <w:tc>
          <w:tcPr>
            <w:tcW w:w="1341" w:type="dxa"/>
            <w:tcBorders>
              <w:left w:val="single" w:sz="12" w:space="0" w:color="auto"/>
              <w:bottom w:val="single" w:sz="6" w:space="0" w:color="auto"/>
              <w:right w:val="single" w:sz="12" w:space="0" w:color="auto"/>
            </w:tcBorders>
          </w:tcPr>
          <w:p w14:paraId="6C827F2F" w14:textId="30B1C027"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15</w:t>
            </w:r>
          </w:p>
        </w:tc>
        <w:tc>
          <w:tcPr>
            <w:tcW w:w="2573" w:type="dxa"/>
            <w:tcBorders>
              <w:left w:val="single" w:sz="12" w:space="0" w:color="auto"/>
              <w:bottom w:val="single" w:sz="6" w:space="0" w:color="auto"/>
              <w:right w:val="single" w:sz="18" w:space="0" w:color="auto"/>
            </w:tcBorders>
          </w:tcPr>
          <w:p w14:paraId="65561A6B" w14:textId="7C058AC4"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rovnomerne</w:t>
            </w:r>
          </w:p>
        </w:tc>
        <w:tc>
          <w:tcPr>
            <w:tcW w:w="1388" w:type="dxa"/>
            <w:tcBorders>
              <w:left w:val="single" w:sz="12" w:space="0" w:color="auto"/>
              <w:bottom w:val="single" w:sz="6" w:space="0" w:color="auto"/>
              <w:right w:val="single" w:sz="18" w:space="0" w:color="auto"/>
            </w:tcBorders>
          </w:tcPr>
          <w:p w14:paraId="33406DE3" w14:textId="010A0FCE"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022.100</w:t>
            </w:r>
          </w:p>
        </w:tc>
        <w:tc>
          <w:tcPr>
            <w:tcW w:w="1222" w:type="dxa"/>
            <w:tcBorders>
              <w:left w:val="single" w:sz="12" w:space="0" w:color="auto"/>
              <w:bottom w:val="single" w:sz="6" w:space="0" w:color="auto"/>
              <w:right w:val="single" w:sz="18" w:space="0" w:color="auto"/>
            </w:tcBorders>
          </w:tcPr>
          <w:p w14:paraId="49C47056" w14:textId="32B2E884" w:rsidR="00166B0C" w:rsidRDefault="00166B0C" w:rsidP="0001236A">
            <w:pPr>
              <w:jc w:val="center"/>
              <w:rPr>
                <w:rFonts w:ascii="Times New Roman" w:hAnsi="Times New Roman" w:cs="Times New Roman"/>
                <w:sz w:val="24"/>
                <w:szCs w:val="24"/>
              </w:rPr>
            </w:pPr>
            <w:r>
              <w:rPr>
                <w:rFonts w:ascii="Times New Roman" w:hAnsi="Times New Roman" w:cs="Times New Roman"/>
                <w:sz w:val="24"/>
                <w:szCs w:val="24"/>
              </w:rPr>
              <w:t>2</w:t>
            </w:r>
          </w:p>
        </w:tc>
      </w:tr>
      <w:bookmarkEnd w:id="0"/>
    </w:tbl>
    <w:p w14:paraId="453A9062" w14:textId="77777777" w:rsidR="00642B81" w:rsidRDefault="00642B81" w:rsidP="00C93789">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3537B57E" w14:textId="2F4F1EE9" w:rsidR="00FD643F" w:rsidRPr="006E4C03" w:rsidRDefault="00DC3B5F" w:rsidP="006E4C03">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C5195B">
        <w:rPr>
          <w:rFonts w:ascii="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20AD9A80" wp14:editId="3F0CDB2B">
                <wp:simplePos x="0" y="0"/>
                <wp:positionH relativeFrom="column">
                  <wp:posOffset>428625</wp:posOffset>
                </wp:positionH>
                <wp:positionV relativeFrom="paragraph">
                  <wp:posOffset>226060</wp:posOffset>
                </wp:positionV>
                <wp:extent cx="5343525" cy="9525"/>
                <wp:effectExtent l="0" t="0" r="28575" b="28575"/>
                <wp:wrapNone/>
                <wp:docPr id="11" name="Rovná spojnica 1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D1FB240" id="Rovná spojnica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5pt,17.8pt" to="45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gW6gEAACkEAAAOAAAAZHJzL2Uyb0RvYy54bWysU9uO0zAQfUfiHyy/06RdyiVqug9bLS8I&#10;VrvwAV7Hboxsj+UxTfs5fAs/xthJU25CAvHi2J4zM+eccTbXR2fZQUU04Fu+XNScKS+hM37f8o8f&#10;bp+94gyT8J2w4FXLTwr59fbpk80QGrWCHmynIqMiHpshtLxPKTRVhbJXTuACgvIU1BCdSHSM+6qL&#10;YqDqzlarun5RDRC7EEEqRLrdjUG+LfW1VjK91xpVYrblxC2VNZb1Ma/VdiOafRShN3KiIf6BhRPG&#10;U9O51E4kwT5H80spZ2QEBJ0WElwFWhupigZSs6x/UvPQi6CKFjIHw2wT/r+y8t3hLjLT0eyWnHnh&#10;aEb3cPBfvzAM8MkbKRhFyKYhYEPoG38XpxOGu5g1H3V0+Utq2LFYe5qtVcfEJF2ur55frVdrziTF&#10;XucdFakuuSFieqPAsbxpuTU+CxeNOLzFNELPkHxtPRuI8uplXRcYgjXdrbE2B8vjUTc2soOgsadj&#10;4U/NfkDlcjuB/QjCE+4gTaSsJ25Z76iw7NLJqrHzvdJkGGlajq3zU710E1Iqn84drSd0TtPEbU6c&#10;OP8pccLnVFWe8d8kzxmlM/g0JzvjIf6O9sUkPeLPDoy6swWP0J3K7Is19B7LAKd/Jz/4788l/fKH&#10;b78BAAD//wMAUEsDBBQABgAIAAAAIQCYBReZ3QAAAAgBAAAPAAAAZHJzL2Rvd25yZXYueG1sTI/N&#10;TsMwEITvSLyDtUhcELUDSkJCnAqBeuJEys/VjbdJRLyOYrcNb89yKsedGc1+U60XN4ojzmHwpCFZ&#10;KRBIrbcDdRret5vbBxAhGrJm9IQafjDAur68qExp/Yne8NjETnAJhdJo6GOcSilD26MzYeUnJPb2&#10;fnYm8jl30s7mxOVulHdKZdKZgfhDbyZ87rH9bg5Ow2v7RUV6ky+fjd18TGq7T9SL1Pr6anl6BBFx&#10;iecw/OEzOtTMtPMHskGMGrI85aSG+zQDwX6hCt62YyFPQNaV/D+g/gUAAP//AwBQSwECLQAUAAYA&#10;CAAAACEAtoM4kv4AAADhAQAAEwAAAAAAAAAAAAAAAAAAAAAAW0NvbnRlbnRfVHlwZXNdLnhtbFBL&#10;AQItABQABgAIAAAAIQA4/SH/1gAAAJQBAAALAAAAAAAAAAAAAAAAAC8BAABfcmVscy8ucmVsc1BL&#10;AQItABQABgAIAAAAIQBLsKgW6gEAACkEAAAOAAAAAAAAAAAAAAAAAC4CAABkcnMvZTJvRG9jLnht&#10;bFBLAQItABQABgAIAAAAIQCYBReZ3QAAAAgBAAAPAAAAAAAAAAAAAAAAAEQEAABkcnMvZG93bnJl&#10;di54bWxQSwUGAAAAAAQABADzAAAATgUAAAAA&#10;" strokecolor="black [3213]" strokeweight="1pt">
                <v:stroke dashstyle="1 1" joinstyle="miter"/>
              </v:line>
            </w:pict>
          </mc:Fallback>
        </mc:AlternateContent>
      </w:r>
    </w:p>
    <w:p w14:paraId="353A7A4A" w14:textId="77777777" w:rsidR="00787C52" w:rsidRPr="00986157"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h)</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p>
    <w:tbl>
      <w:tblPr>
        <w:tblStyle w:val="Mriekatabuky"/>
        <w:tblW w:w="934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13"/>
        <w:gridCol w:w="3351"/>
        <w:gridCol w:w="2977"/>
      </w:tblGrid>
      <w:tr w:rsidR="00787C52" w:rsidRPr="00C5195B" w14:paraId="69DD2182" w14:textId="77777777" w:rsidTr="00986157">
        <w:tc>
          <w:tcPr>
            <w:tcW w:w="3013" w:type="dxa"/>
            <w:tcBorders>
              <w:top w:val="single" w:sz="18" w:space="0" w:color="auto"/>
              <w:left w:val="single" w:sz="18" w:space="0" w:color="auto"/>
              <w:bottom w:val="single" w:sz="18" w:space="0" w:color="auto"/>
              <w:right w:val="single" w:sz="12" w:space="0" w:color="auto"/>
            </w:tcBorders>
          </w:tcPr>
          <w:p w14:paraId="1F7248B8" w14:textId="77777777" w:rsidR="00787C52" w:rsidRPr="00C5195B" w:rsidRDefault="00787C52" w:rsidP="00787C52">
            <w:pPr>
              <w:jc w:val="center"/>
              <w:rPr>
                <w:rFonts w:ascii="Times New Roman" w:hAnsi="Times New Roman" w:cs="Times New Roman"/>
                <w:b/>
                <w:sz w:val="24"/>
                <w:szCs w:val="24"/>
              </w:rPr>
            </w:pPr>
            <w:r w:rsidRPr="00C5195B">
              <w:rPr>
                <w:rFonts w:ascii="Times New Roman" w:hAnsi="Times New Roman" w:cs="Times New Roman"/>
                <w:b/>
                <w:sz w:val="24"/>
                <w:szCs w:val="24"/>
              </w:rPr>
              <w:t>Majetok</w:t>
            </w:r>
          </w:p>
        </w:tc>
        <w:tc>
          <w:tcPr>
            <w:tcW w:w="3351" w:type="dxa"/>
            <w:tcBorders>
              <w:top w:val="single" w:sz="18" w:space="0" w:color="auto"/>
              <w:left w:val="single" w:sz="12" w:space="0" w:color="auto"/>
              <w:bottom w:val="single" w:sz="18" w:space="0" w:color="auto"/>
              <w:right w:val="single" w:sz="12" w:space="0" w:color="auto"/>
            </w:tcBorders>
          </w:tcPr>
          <w:p w14:paraId="7E5C7A88" w14:textId="77777777" w:rsidR="00787C52" w:rsidRPr="00C5195B" w:rsidRDefault="00787C52" w:rsidP="00787C52">
            <w:pPr>
              <w:jc w:val="center"/>
              <w:rPr>
                <w:rFonts w:ascii="Times New Roman" w:hAnsi="Times New Roman" w:cs="Times New Roman"/>
                <w:b/>
                <w:sz w:val="24"/>
                <w:szCs w:val="24"/>
              </w:rPr>
            </w:pPr>
            <w:r w:rsidRPr="00C5195B">
              <w:rPr>
                <w:rFonts w:ascii="Times New Roman" w:hAnsi="Times New Roman" w:cs="Times New Roman"/>
                <w:b/>
                <w:sz w:val="24"/>
                <w:szCs w:val="24"/>
              </w:rPr>
              <w:t>Ocenenie</w:t>
            </w:r>
          </w:p>
        </w:tc>
        <w:tc>
          <w:tcPr>
            <w:tcW w:w="2977" w:type="dxa"/>
            <w:tcBorders>
              <w:top w:val="single" w:sz="18" w:space="0" w:color="auto"/>
              <w:left w:val="single" w:sz="12" w:space="0" w:color="auto"/>
              <w:bottom w:val="single" w:sz="18" w:space="0" w:color="auto"/>
              <w:right w:val="single" w:sz="18" w:space="0" w:color="auto"/>
            </w:tcBorders>
          </w:tcPr>
          <w:p w14:paraId="3CD59C62" w14:textId="77777777" w:rsidR="00787C52" w:rsidRPr="00C5195B" w:rsidRDefault="00787C52" w:rsidP="00787C52">
            <w:pPr>
              <w:jc w:val="center"/>
              <w:rPr>
                <w:rFonts w:ascii="Times New Roman" w:hAnsi="Times New Roman" w:cs="Times New Roman"/>
                <w:b/>
                <w:sz w:val="24"/>
                <w:szCs w:val="24"/>
              </w:rPr>
            </w:pPr>
            <w:r w:rsidRPr="00C5195B">
              <w:rPr>
                <w:rFonts w:ascii="Times New Roman" w:hAnsi="Times New Roman" w:cs="Times New Roman"/>
                <w:b/>
                <w:sz w:val="24"/>
                <w:szCs w:val="24"/>
              </w:rPr>
              <w:t>Výška dotácie</w:t>
            </w:r>
          </w:p>
        </w:tc>
      </w:tr>
      <w:tr w:rsidR="00787C52" w:rsidRPr="00C5195B" w14:paraId="29ED9ECD" w14:textId="77777777" w:rsidTr="00986157">
        <w:tc>
          <w:tcPr>
            <w:tcW w:w="3013" w:type="dxa"/>
            <w:tcBorders>
              <w:top w:val="single" w:sz="18" w:space="0" w:color="auto"/>
              <w:left w:val="single" w:sz="18" w:space="0" w:color="auto"/>
              <w:right w:val="single" w:sz="12" w:space="0" w:color="auto"/>
            </w:tcBorders>
          </w:tcPr>
          <w:p w14:paraId="635B641F" w14:textId="77777777" w:rsidR="00787C52" w:rsidRPr="00C5195B" w:rsidRDefault="00C93789" w:rsidP="00787C52">
            <w:pPr>
              <w:jc w:val="both"/>
              <w:rPr>
                <w:rFonts w:ascii="Times New Roman" w:hAnsi="Times New Roman" w:cs="Times New Roman"/>
                <w:b/>
                <w:sz w:val="24"/>
                <w:szCs w:val="24"/>
              </w:rPr>
            </w:pPr>
            <w:r>
              <w:rPr>
                <w:rFonts w:ascii="Times New Roman" w:hAnsi="Times New Roman" w:cs="Times New Roman"/>
                <w:b/>
                <w:sz w:val="24"/>
                <w:szCs w:val="24"/>
              </w:rPr>
              <w:t>Rekonštrukcia ČOV</w:t>
            </w:r>
          </w:p>
        </w:tc>
        <w:tc>
          <w:tcPr>
            <w:tcW w:w="3351" w:type="dxa"/>
            <w:tcBorders>
              <w:top w:val="single" w:sz="18" w:space="0" w:color="auto"/>
              <w:left w:val="single" w:sz="12" w:space="0" w:color="auto"/>
              <w:right w:val="single" w:sz="12" w:space="0" w:color="auto"/>
            </w:tcBorders>
          </w:tcPr>
          <w:p w14:paraId="441CE8AE" w14:textId="77777777" w:rsidR="00787C52" w:rsidRPr="00C5195B" w:rsidRDefault="00C93789" w:rsidP="00C93789">
            <w:pPr>
              <w:jc w:val="center"/>
              <w:rPr>
                <w:rFonts w:ascii="Times New Roman" w:hAnsi="Times New Roman" w:cs="Times New Roman"/>
                <w:b/>
                <w:sz w:val="24"/>
                <w:szCs w:val="24"/>
              </w:rPr>
            </w:pPr>
            <w:r>
              <w:rPr>
                <w:rFonts w:ascii="Times New Roman" w:hAnsi="Times New Roman" w:cs="Times New Roman"/>
                <w:b/>
                <w:sz w:val="24"/>
                <w:szCs w:val="24"/>
              </w:rPr>
              <w:t>276</w:t>
            </w:r>
            <w:r w:rsidR="006448A6">
              <w:rPr>
                <w:rFonts w:ascii="Times New Roman" w:hAnsi="Times New Roman" w:cs="Times New Roman"/>
                <w:b/>
                <w:sz w:val="24"/>
                <w:szCs w:val="24"/>
              </w:rPr>
              <w:t xml:space="preserve"> </w:t>
            </w:r>
            <w:r>
              <w:rPr>
                <w:rFonts w:ascii="Times New Roman" w:hAnsi="Times New Roman" w:cs="Times New Roman"/>
                <w:b/>
                <w:sz w:val="24"/>
                <w:szCs w:val="24"/>
              </w:rPr>
              <w:t>163,17</w:t>
            </w:r>
          </w:p>
        </w:tc>
        <w:tc>
          <w:tcPr>
            <w:tcW w:w="2977" w:type="dxa"/>
            <w:tcBorders>
              <w:top w:val="single" w:sz="18" w:space="0" w:color="auto"/>
              <w:left w:val="single" w:sz="12" w:space="0" w:color="auto"/>
              <w:right w:val="single" w:sz="18" w:space="0" w:color="auto"/>
            </w:tcBorders>
          </w:tcPr>
          <w:p w14:paraId="241738E0" w14:textId="77777777" w:rsidR="00787C52" w:rsidRPr="00C5195B" w:rsidRDefault="00C93789" w:rsidP="00C93789">
            <w:pPr>
              <w:jc w:val="center"/>
              <w:rPr>
                <w:rFonts w:ascii="Times New Roman" w:hAnsi="Times New Roman" w:cs="Times New Roman"/>
                <w:b/>
                <w:sz w:val="24"/>
                <w:szCs w:val="24"/>
              </w:rPr>
            </w:pPr>
            <w:r>
              <w:rPr>
                <w:rFonts w:ascii="Times New Roman" w:hAnsi="Times New Roman" w:cs="Times New Roman"/>
                <w:b/>
                <w:sz w:val="24"/>
                <w:szCs w:val="24"/>
              </w:rPr>
              <w:t>274</w:t>
            </w:r>
            <w:r w:rsidR="006448A6">
              <w:rPr>
                <w:rFonts w:ascii="Times New Roman" w:hAnsi="Times New Roman" w:cs="Times New Roman"/>
                <w:b/>
                <w:sz w:val="24"/>
                <w:szCs w:val="24"/>
              </w:rPr>
              <w:t xml:space="preserve"> </w:t>
            </w:r>
            <w:r>
              <w:rPr>
                <w:rFonts w:ascii="Times New Roman" w:hAnsi="Times New Roman" w:cs="Times New Roman"/>
                <w:b/>
                <w:sz w:val="24"/>
                <w:szCs w:val="24"/>
              </w:rPr>
              <w:t>712,87</w:t>
            </w:r>
          </w:p>
        </w:tc>
      </w:tr>
      <w:tr w:rsidR="00787C52" w:rsidRPr="00C5195B" w14:paraId="1A02F245" w14:textId="77777777" w:rsidTr="00986157">
        <w:trPr>
          <w:trHeight w:val="355"/>
        </w:trPr>
        <w:tc>
          <w:tcPr>
            <w:tcW w:w="3013" w:type="dxa"/>
            <w:tcBorders>
              <w:left w:val="single" w:sz="18" w:space="0" w:color="auto"/>
              <w:bottom w:val="single" w:sz="4" w:space="0" w:color="auto"/>
              <w:right w:val="single" w:sz="12" w:space="0" w:color="auto"/>
            </w:tcBorders>
          </w:tcPr>
          <w:p w14:paraId="1BF1E582" w14:textId="77777777" w:rsidR="00787C52" w:rsidRPr="00C5195B" w:rsidRDefault="00031DE9" w:rsidP="00787C52">
            <w:pPr>
              <w:jc w:val="both"/>
              <w:rPr>
                <w:rFonts w:ascii="Times New Roman" w:hAnsi="Times New Roman" w:cs="Times New Roman"/>
                <w:b/>
                <w:sz w:val="24"/>
                <w:szCs w:val="24"/>
              </w:rPr>
            </w:pPr>
            <w:proofErr w:type="spellStart"/>
            <w:r>
              <w:rPr>
                <w:rFonts w:ascii="Times New Roman" w:hAnsi="Times New Roman" w:cs="Times New Roman"/>
                <w:b/>
                <w:sz w:val="24"/>
                <w:szCs w:val="24"/>
              </w:rPr>
              <w:t>ČOV</w:t>
            </w:r>
            <w:r w:rsidR="00C93789">
              <w:rPr>
                <w:rFonts w:ascii="Times New Roman" w:hAnsi="Times New Roman" w:cs="Times New Roman"/>
                <w:b/>
                <w:sz w:val="24"/>
                <w:szCs w:val="24"/>
              </w:rPr>
              <w:t>rekonštrukcia</w:t>
            </w:r>
            <w:proofErr w:type="spellEnd"/>
            <w:r w:rsidR="00C93789">
              <w:rPr>
                <w:rFonts w:ascii="Times New Roman" w:hAnsi="Times New Roman" w:cs="Times New Roman"/>
                <w:b/>
                <w:sz w:val="24"/>
                <w:szCs w:val="24"/>
              </w:rPr>
              <w:t xml:space="preserve"> 2.etapa</w:t>
            </w:r>
            <w:r w:rsidR="006448A6">
              <w:rPr>
                <w:rFonts w:ascii="Times New Roman" w:hAnsi="Times New Roman" w:cs="Times New Roman"/>
                <w:b/>
                <w:sz w:val="24"/>
                <w:szCs w:val="24"/>
              </w:rPr>
              <w:t xml:space="preserve"> prijaté v r.2015</w:t>
            </w:r>
          </w:p>
        </w:tc>
        <w:tc>
          <w:tcPr>
            <w:tcW w:w="3351" w:type="dxa"/>
            <w:tcBorders>
              <w:left w:val="single" w:sz="12" w:space="0" w:color="auto"/>
              <w:bottom w:val="single" w:sz="4" w:space="0" w:color="auto"/>
              <w:right w:val="single" w:sz="12" w:space="0" w:color="auto"/>
            </w:tcBorders>
          </w:tcPr>
          <w:p w14:paraId="29FE6732" w14:textId="7D7CE8CE" w:rsidR="00787C52" w:rsidRPr="00C93789" w:rsidRDefault="00016314" w:rsidP="006448A6">
            <w:pPr>
              <w:jc w:val="center"/>
              <w:rPr>
                <w:rFonts w:ascii="Times New Roman" w:hAnsi="Times New Roman" w:cs="Times New Roman"/>
                <w:b/>
                <w:sz w:val="24"/>
                <w:szCs w:val="24"/>
              </w:rPr>
            </w:pPr>
            <w:r>
              <w:rPr>
                <w:rFonts w:ascii="Times New Roman" w:hAnsi="Times New Roman" w:cs="Times New Roman"/>
                <w:b/>
                <w:sz w:val="24"/>
                <w:szCs w:val="24"/>
              </w:rPr>
              <w:t>5 </w:t>
            </w:r>
            <w:r w:rsidR="006E4C03">
              <w:rPr>
                <w:rFonts w:ascii="Times New Roman" w:hAnsi="Times New Roman" w:cs="Times New Roman"/>
                <w:b/>
                <w:sz w:val="24"/>
                <w:szCs w:val="24"/>
              </w:rPr>
              <w:t>324</w:t>
            </w:r>
            <w:r>
              <w:rPr>
                <w:rFonts w:ascii="Times New Roman" w:hAnsi="Times New Roman" w:cs="Times New Roman"/>
                <w:b/>
                <w:sz w:val="24"/>
                <w:szCs w:val="24"/>
              </w:rPr>
              <w:t> 708,86</w:t>
            </w:r>
          </w:p>
        </w:tc>
        <w:tc>
          <w:tcPr>
            <w:tcW w:w="2977" w:type="dxa"/>
            <w:tcBorders>
              <w:left w:val="single" w:sz="12" w:space="0" w:color="auto"/>
              <w:bottom w:val="single" w:sz="4" w:space="0" w:color="auto"/>
              <w:right w:val="single" w:sz="18" w:space="0" w:color="auto"/>
            </w:tcBorders>
          </w:tcPr>
          <w:p w14:paraId="1FC9C122" w14:textId="107496F3" w:rsidR="00787C52" w:rsidRPr="00C93789" w:rsidRDefault="006E4C03" w:rsidP="006448A6">
            <w:pPr>
              <w:jc w:val="center"/>
              <w:rPr>
                <w:rFonts w:ascii="Times New Roman" w:hAnsi="Times New Roman" w:cs="Times New Roman"/>
                <w:b/>
                <w:sz w:val="24"/>
                <w:szCs w:val="24"/>
              </w:rPr>
            </w:pPr>
            <w:r>
              <w:rPr>
                <w:rFonts w:ascii="Times New Roman" w:hAnsi="Times New Roman" w:cs="Times New Roman"/>
                <w:b/>
                <w:sz w:val="24"/>
                <w:szCs w:val="24"/>
              </w:rPr>
              <w:t>4 651 391,94</w:t>
            </w:r>
          </w:p>
        </w:tc>
      </w:tr>
      <w:tr w:rsidR="00787C52" w:rsidRPr="00C5195B" w14:paraId="300E9024" w14:textId="77777777" w:rsidTr="00986157">
        <w:trPr>
          <w:trHeight w:val="275"/>
        </w:trPr>
        <w:tc>
          <w:tcPr>
            <w:tcW w:w="3013" w:type="dxa"/>
            <w:tcBorders>
              <w:top w:val="single" w:sz="4" w:space="0" w:color="auto"/>
              <w:left w:val="single" w:sz="18" w:space="0" w:color="auto"/>
              <w:bottom w:val="single" w:sz="18" w:space="0" w:color="auto"/>
              <w:right w:val="single" w:sz="12" w:space="0" w:color="auto"/>
            </w:tcBorders>
          </w:tcPr>
          <w:p w14:paraId="7E150E64" w14:textId="15EDEA7A" w:rsidR="00787C52" w:rsidRPr="00C5195B" w:rsidRDefault="006E4C03" w:rsidP="00787C52">
            <w:pPr>
              <w:jc w:val="both"/>
              <w:rPr>
                <w:rFonts w:ascii="Times New Roman" w:hAnsi="Times New Roman" w:cs="Times New Roman"/>
                <w:b/>
                <w:sz w:val="24"/>
                <w:szCs w:val="24"/>
              </w:rPr>
            </w:pPr>
            <w:r>
              <w:rPr>
                <w:rFonts w:ascii="Times New Roman" w:hAnsi="Times New Roman" w:cs="Times New Roman"/>
                <w:b/>
                <w:sz w:val="24"/>
                <w:szCs w:val="24"/>
              </w:rPr>
              <w:t xml:space="preserve">TZ </w:t>
            </w:r>
            <w:proofErr w:type="spellStart"/>
            <w:r>
              <w:rPr>
                <w:rFonts w:ascii="Times New Roman" w:hAnsi="Times New Roman" w:cs="Times New Roman"/>
                <w:b/>
                <w:sz w:val="24"/>
                <w:szCs w:val="24"/>
              </w:rPr>
              <w:t>Elektrotechnolog.časti</w:t>
            </w:r>
            <w:proofErr w:type="spellEnd"/>
            <w:r>
              <w:rPr>
                <w:rFonts w:ascii="Times New Roman" w:hAnsi="Times New Roman" w:cs="Times New Roman"/>
                <w:b/>
                <w:sz w:val="24"/>
                <w:szCs w:val="24"/>
              </w:rPr>
              <w:t xml:space="preserve"> v roku 2017</w:t>
            </w:r>
          </w:p>
        </w:tc>
        <w:tc>
          <w:tcPr>
            <w:tcW w:w="3351" w:type="dxa"/>
            <w:tcBorders>
              <w:top w:val="single" w:sz="4" w:space="0" w:color="auto"/>
              <w:left w:val="single" w:sz="12" w:space="0" w:color="auto"/>
              <w:bottom w:val="single" w:sz="18" w:space="0" w:color="auto"/>
              <w:right w:val="single" w:sz="12" w:space="0" w:color="auto"/>
            </w:tcBorders>
          </w:tcPr>
          <w:p w14:paraId="08D5FD8E" w14:textId="642FCC67" w:rsidR="00787C52" w:rsidRPr="00C93789" w:rsidRDefault="006E4C03" w:rsidP="006E4C03">
            <w:pPr>
              <w:jc w:val="center"/>
              <w:rPr>
                <w:rFonts w:ascii="Times New Roman" w:hAnsi="Times New Roman" w:cs="Times New Roman"/>
                <w:b/>
                <w:sz w:val="24"/>
                <w:szCs w:val="24"/>
                <w:highlight w:val="yellow"/>
              </w:rPr>
            </w:pPr>
            <w:r w:rsidRPr="006E4C03">
              <w:rPr>
                <w:rFonts w:ascii="Times New Roman" w:hAnsi="Times New Roman" w:cs="Times New Roman"/>
                <w:b/>
                <w:sz w:val="24"/>
                <w:szCs w:val="24"/>
              </w:rPr>
              <w:t>162 000,-</w:t>
            </w:r>
          </w:p>
        </w:tc>
        <w:tc>
          <w:tcPr>
            <w:tcW w:w="2977" w:type="dxa"/>
            <w:tcBorders>
              <w:top w:val="single" w:sz="4" w:space="0" w:color="auto"/>
              <w:left w:val="single" w:sz="12" w:space="0" w:color="auto"/>
              <w:bottom w:val="single" w:sz="18" w:space="0" w:color="auto"/>
              <w:right w:val="single" w:sz="18" w:space="0" w:color="auto"/>
            </w:tcBorders>
          </w:tcPr>
          <w:p w14:paraId="146CE15E" w14:textId="77777777" w:rsidR="00787C52" w:rsidRPr="00C93789" w:rsidRDefault="00787C52" w:rsidP="006E4C03">
            <w:pPr>
              <w:jc w:val="center"/>
              <w:rPr>
                <w:rFonts w:ascii="Times New Roman" w:hAnsi="Times New Roman" w:cs="Times New Roman"/>
                <w:b/>
                <w:sz w:val="24"/>
                <w:szCs w:val="24"/>
                <w:highlight w:val="yellow"/>
              </w:rPr>
            </w:pPr>
          </w:p>
        </w:tc>
      </w:tr>
    </w:tbl>
    <w:p w14:paraId="39BC8960" w14:textId="77777777" w:rsidR="00997389" w:rsidRDefault="00C93789" w:rsidP="001D099A">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Účelovo viazaná dotácia „Rekonštrukcia ČOV“ vo výške 8276. tis Sk, bola poskytnutá v roku 2005 a predstavuje 99,47 % z celkovej hodnoty stavby a postupne sa rozpúšťa do prevádzkových výnosov </w:t>
      </w:r>
      <w:r w:rsidR="00031DE9">
        <w:rPr>
          <w:rFonts w:ascii="Times New Roman" w:hAnsi="Times New Roman" w:cs="Times New Roman"/>
          <w:b/>
          <w:sz w:val="24"/>
          <w:szCs w:val="24"/>
        </w:rPr>
        <w:t>v časovej a vecnej súvislosti so zaúčtovaním odpisov</w:t>
      </w:r>
      <w:r w:rsidR="00C11AB9">
        <w:rPr>
          <w:rFonts w:ascii="Times New Roman" w:hAnsi="Times New Roman" w:cs="Times New Roman"/>
          <w:b/>
          <w:sz w:val="24"/>
          <w:szCs w:val="24"/>
        </w:rPr>
        <w:t xml:space="preserve"> majetku, na ktorý bola dotácia poskytnutá. </w:t>
      </w:r>
    </w:p>
    <w:p w14:paraId="10EEE89E" w14:textId="75067170" w:rsidR="00D9633C" w:rsidRDefault="00C93789" w:rsidP="001D099A">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448A6">
        <w:rPr>
          <w:rFonts w:ascii="Times New Roman" w:hAnsi="Times New Roman" w:cs="Times New Roman"/>
          <w:b/>
          <w:sz w:val="24"/>
          <w:szCs w:val="24"/>
        </w:rPr>
        <w:t>V roku 2015 bola schválená dotácia v sume  4 655 852,79 z ktorej v roku 2015 bolo prijatých 4 415 343,57 €</w:t>
      </w:r>
      <w:r>
        <w:rPr>
          <w:rFonts w:ascii="Times New Roman" w:hAnsi="Times New Roman" w:cs="Times New Roman"/>
          <w:b/>
          <w:sz w:val="24"/>
          <w:szCs w:val="24"/>
        </w:rPr>
        <w:t xml:space="preserve"> </w:t>
      </w:r>
      <w:r w:rsidR="006448A6">
        <w:rPr>
          <w:rFonts w:ascii="Times New Roman" w:hAnsi="Times New Roman" w:cs="Times New Roman"/>
          <w:b/>
          <w:sz w:val="24"/>
          <w:szCs w:val="24"/>
        </w:rPr>
        <w:t xml:space="preserve">. Z tohto </w:t>
      </w:r>
      <w:proofErr w:type="spellStart"/>
      <w:r w:rsidR="006448A6">
        <w:rPr>
          <w:rFonts w:ascii="Times New Roman" w:hAnsi="Times New Roman" w:cs="Times New Roman"/>
          <w:b/>
          <w:sz w:val="24"/>
          <w:szCs w:val="24"/>
        </w:rPr>
        <w:t>obnosu</w:t>
      </w:r>
      <w:proofErr w:type="spellEnd"/>
      <w:r w:rsidR="006448A6">
        <w:rPr>
          <w:rFonts w:ascii="Times New Roman" w:hAnsi="Times New Roman" w:cs="Times New Roman"/>
          <w:b/>
          <w:sz w:val="24"/>
          <w:szCs w:val="24"/>
        </w:rPr>
        <w:t xml:space="preserve"> bol obstaraný majetok v sume 5 324 708,86 €.</w:t>
      </w:r>
      <w:r w:rsidR="00D9633C">
        <w:rPr>
          <w:rFonts w:ascii="Times New Roman" w:hAnsi="Times New Roman" w:cs="Times New Roman"/>
          <w:b/>
          <w:sz w:val="24"/>
          <w:szCs w:val="24"/>
        </w:rPr>
        <w:t>V roku 2016 bolo prijatých ďalších 236 048,37 €. Suma 4460,85 € nebola vyplatená nakoľko bola komisiou posúdená ako neoprávnené náklady.</w:t>
      </w:r>
      <w:r w:rsidR="006448A6">
        <w:rPr>
          <w:rFonts w:ascii="Times New Roman" w:hAnsi="Times New Roman" w:cs="Times New Roman"/>
          <w:b/>
          <w:sz w:val="24"/>
          <w:szCs w:val="24"/>
        </w:rPr>
        <w:t xml:space="preserve"> </w:t>
      </w:r>
      <w:r w:rsidR="00031DE9">
        <w:rPr>
          <w:rFonts w:ascii="Times New Roman" w:hAnsi="Times New Roman" w:cs="Times New Roman"/>
          <w:b/>
          <w:sz w:val="24"/>
          <w:szCs w:val="24"/>
        </w:rPr>
        <w:t>Celková dotácia spolu predstavuje hodnotu</w:t>
      </w:r>
      <w:r w:rsidR="00D9633C">
        <w:rPr>
          <w:rFonts w:ascii="Times New Roman" w:hAnsi="Times New Roman" w:cs="Times New Roman"/>
          <w:b/>
          <w:sz w:val="24"/>
          <w:szCs w:val="24"/>
        </w:rPr>
        <w:t xml:space="preserve"> 4 651 391,94 €.</w:t>
      </w:r>
      <w:r w:rsidR="00016314">
        <w:rPr>
          <w:rFonts w:ascii="Times New Roman" w:hAnsi="Times New Roman" w:cs="Times New Roman"/>
          <w:b/>
          <w:sz w:val="24"/>
          <w:szCs w:val="24"/>
        </w:rPr>
        <w:t xml:space="preserve"> V roku 2017 bolo zarad</w:t>
      </w:r>
      <w:r w:rsidR="008C7AA9">
        <w:rPr>
          <w:rFonts w:ascii="Times New Roman" w:hAnsi="Times New Roman" w:cs="Times New Roman"/>
          <w:b/>
          <w:sz w:val="24"/>
          <w:szCs w:val="24"/>
        </w:rPr>
        <w:t>e</w:t>
      </w:r>
      <w:r w:rsidR="00016314">
        <w:rPr>
          <w:rFonts w:ascii="Times New Roman" w:hAnsi="Times New Roman" w:cs="Times New Roman"/>
          <w:b/>
          <w:sz w:val="24"/>
          <w:szCs w:val="24"/>
        </w:rPr>
        <w:t>né technické zhodnotenie na technológi</w:t>
      </w:r>
      <w:r w:rsidR="008C7AA9">
        <w:rPr>
          <w:rFonts w:ascii="Times New Roman" w:hAnsi="Times New Roman" w:cs="Times New Roman"/>
          <w:b/>
          <w:sz w:val="24"/>
          <w:szCs w:val="24"/>
        </w:rPr>
        <w:t>á</w:t>
      </w:r>
      <w:r w:rsidR="00016314">
        <w:rPr>
          <w:rFonts w:ascii="Times New Roman" w:hAnsi="Times New Roman" w:cs="Times New Roman"/>
          <w:b/>
          <w:sz w:val="24"/>
          <w:szCs w:val="24"/>
        </w:rPr>
        <w:t>ch ČOV v sume 162 000,- € takže celková vstupná cena majetku obstaraného z dotácie je v sume 5 486 708,86 €</w:t>
      </w:r>
    </w:p>
    <w:p w14:paraId="11274840" w14:textId="634902D0" w:rsidR="00D9633C" w:rsidRPr="006E4C03" w:rsidRDefault="006448A6" w:rsidP="006E4C03">
      <w:pPr>
        <w:spacing w:line="240" w:lineRule="auto"/>
        <w:jc w:val="both"/>
        <w:rPr>
          <w:rFonts w:ascii="Times New Roman" w:hAnsi="Times New Roman" w:cs="Times New Roman"/>
          <w:b/>
          <w:sz w:val="24"/>
          <w:szCs w:val="24"/>
        </w:rPr>
      </w:pPr>
      <w:r>
        <w:rPr>
          <w:rFonts w:ascii="Times New Roman" w:hAnsi="Times New Roman" w:cs="Times New Roman"/>
          <w:b/>
          <w:sz w:val="24"/>
          <w:szCs w:val="24"/>
        </w:rPr>
        <w:t>Dotácia tvorí 8</w:t>
      </w:r>
      <w:r w:rsidR="00016314">
        <w:rPr>
          <w:rFonts w:ascii="Times New Roman" w:hAnsi="Times New Roman" w:cs="Times New Roman"/>
          <w:b/>
          <w:sz w:val="24"/>
          <w:szCs w:val="24"/>
        </w:rPr>
        <w:t>4</w:t>
      </w:r>
      <w:r>
        <w:rPr>
          <w:rFonts w:ascii="Times New Roman" w:hAnsi="Times New Roman" w:cs="Times New Roman"/>
          <w:b/>
          <w:sz w:val="24"/>
          <w:szCs w:val="24"/>
        </w:rPr>
        <w:t>,</w:t>
      </w:r>
      <w:r w:rsidR="00016314">
        <w:rPr>
          <w:rFonts w:ascii="Times New Roman" w:hAnsi="Times New Roman" w:cs="Times New Roman"/>
          <w:b/>
          <w:sz w:val="24"/>
          <w:szCs w:val="24"/>
        </w:rPr>
        <w:t>77</w:t>
      </w:r>
      <w:r>
        <w:rPr>
          <w:rFonts w:ascii="Times New Roman" w:hAnsi="Times New Roman" w:cs="Times New Roman"/>
          <w:b/>
          <w:sz w:val="24"/>
          <w:szCs w:val="24"/>
        </w:rPr>
        <w:t xml:space="preserve"> % z celkovej hodnoty obstaraného majetku v roku 2015 a postupne sa rozpúšťa do výnosov počas doby odpisovania tohto majetku v </w:t>
      </w:r>
      <w:r w:rsidR="00031DE9">
        <w:rPr>
          <w:rFonts w:ascii="Times New Roman" w:hAnsi="Times New Roman" w:cs="Times New Roman"/>
          <w:b/>
          <w:sz w:val="24"/>
          <w:szCs w:val="24"/>
        </w:rPr>
        <w:t>rovnake</w:t>
      </w:r>
      <w:r>
        <w:rPr>
          <w:rFonts w:ascii="Times New Roman" w:hAnsi="Times New Roman" w:cs="Times New Roman"/>
          <w:b/>
          <w:sz w:val="24"/>
          <w:szCs w:val="24"/>
        </w:rPr>
        <w:t>j výške zo zaúčtovanými odpismi. Z dotácie bola hradená rekonštrukcia ČOV 2.etapa.</w:t>
      </w:r>
      <w:r w:rsidR="00C93789">
        <w:rPr>
          <w:rFonts w:ascii="Times New Roman" w:hAnsi="Times New Roman" w:cs="Times New Roman"/>
          <w:b/>
          <w:sz w:val="24"/>
          <w:szCs w:val="24"/>
        </w:rPr>
        <w:t xml:space="preserve">      </w:t>
      </w:r>
    </w:p>
    <w:p w14:paraId="1DEB8B41" w14:textId="77777777" w:rsidR="00A90D4E" w:rsidRDefault="00986157" w:rsidP="00A90D4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 xml:space="preserve">Oprava významných a 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 bežnom účtovnom období:</w:t>
      </w:r>
    </w:p>
    <w:p w14:paraId="2B0B817D" w14:textId="7AFCD6FB" w:rsidR="00986157" w:rsidRPr="00A90D4E" w:rsidRDefault="00A5687B" w:rsidP="00A90D4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hAnsi="Times New Roman" w:cs="Times New Roman"/>
          <w:color w:val="202020"/>
          <w:sz w:val="24"/>
          <w:szCs w:val="24"/>
          <w:shd w:val="clear" w:color="auto" w:fill="FFFFFF"/>
        </w:rPr>
        <w:t xml:space="preserve">ÚJ </w:t>
      </w:r>
      <w:r w:rsidR="00A90D4E">
        <w:rPr>
          <w:rFonts w:ascii="Times New Roman" w:hAnsi="Times New Roman" w:cs="Times New Roman"/>
          <w:color w:val="202020"/>
          <w:sz w:val="24"/>
          <w:szCs w:val="24"/>
          <w:shd w:val="clear" w:color="auto" w:fill="FFFFFF"/>
        </w:rPr>
        <w:t>za</w:t>
      </w:r>
      <w:r>
        <w:rPr>
          <w:rFonts w:ascii="Times New Roman" w:hAnsi="Times New Roman" w:cs="Times New Roman"/>
          <w:color w:val="202020"/>
          <w:sz w:val="24"/>
          <w:szCs w:val="24"/>
          <w:shd w:val="clear" w:color="auto" w:fill="FFFFFF"/>
        </w:rPr>
        <w:t> roku 202</w:t>
      </w:r>
      <w:r w:rsidR="00E22492">
        <w:rPr>
          <w:rFonts w:ascii="Times New Roman" w:hAnsi="Times New Roman" w:cs="Times New Roman"/>
          <w:color w:val="202020"/>
          <w:sz w:val="24"/>
          <w:szCs w:val="24"/>
          <w:shd w:val="clear" w:color="auto" w:fill="FFFFFF"/>
        </w:rPr>
        <w:t>3</w:t>
      </w:r>
      <w:r>
        <w:rPr>
          <w:rFonts w:ascii="Times New Roman" w:hAnsi="Times New Roman" w:cs="Times New Roman"/>
          <w:color w:val="202020"/>
          <w:sz w:val="24"/>
          <w:szCs w:val="24"/>
          <w:shd w:val="clear" w:color="auto" w:fill="FFFFFF"/>
        </w:rPr>
        <w:t xml:space="preserve"> neúčtovala </w:t>
      </w:r>
      <w:r w:rsidR="00A90D4E">
        <w:rPr>
          <w:rFonts w:ascii="Times New Roman" w:hAnsi="Times New Roman" w:cs="Times New Roman"/>
          <w:color w:val="202020"/>
          <w:sz w:val="24"/>
          <w:szCs w:val="24"/>
          <w:shd w:val="clear" w:color="auto" w:fill="FFFFFF"/>
        </w:rPr>
        <w:t xml:space="preserve">o </w:t>
      </w:r>
      <w:r>
        <w:rPr>
          <w:rFonts w:ascii="Times New Roman" w:hAnsi="Times New Roman" w:cs="Times New Roman"/>
          <w:color w:val="202020"/>
          <w:sz w:val="24"/>
          <w:szCs w:val="24"/>
          <w:shd w:val="clear" w:color="auto" w:fill="FFFFFF"/>
        </w:rPr>
        <w:t>žiadn</w:t>
      </w:r>
      <w:r w:rsidR="00A90D4E">
        <w:rPr>
          <w:rFonts w:ascii="Times New Roman" w:hAnsi="Times New Roman" w:cs="Times New Roman"/>
          <w:color w:val="202020"/>
          <w:sz w:val="24"/>
          <w:szCs w:val="24"/>
          <w:shd w:val="clear" w:color="auto" w:fill="FFFFFF"/>
        </w:rPr>
        <w:t>ej</w:t>
      </w:r>
      <w:r>
        <w:rPr>
          <w:rFonts w:ascii="Times New Roman" w:hAnsi="Times New Roman" w:cs="Times New Roman"/>
          <w:color w:val="202020"/>
          <w:sz w:val="24"/>
          <w:szCs w:val="24"/>
          <w:shd w:val="clear" w:color="auto" w:fill="FFFFFF"/>
        </w:rPr>
        <w:t xml:space="preserve"> oprav</w:t>
      </w:r>
      <w:r w:rsidR="00A90D4E">
        <w:rPr>
          <w:rFonts w:ascii="Times New Roman" w:hAnsi="Times New Roman" w:cs="Times New Roman"/>
          <w:color w:val="202020"/>
          <w:sz w:val="24"/>
          <w:szCs w:val="24"/>
          <w:shd w:val="clear" w:color="auto" w:fill="FFFFFF"/>
        </w:rPr>
        <w:t>e</w:t>
      </w:r>
      <w:r>
        <w:rPr>
          <w:rFonts w:ascii="Times New Roman" w:hAnsi="Times New Roman" w:cs="Times New Roman"/>
          <w:color w:val="202020"/>
          <w:sz w:val="24"/>
          <w:szCs w:val="24"/>
          <w:shd w:val="clear" w:color="auto" w:fill="FFFFFF"/>
        </w:rPr>
        <w:t xml:space="preserve"> chýb za minulé účtovné obdobi</w:t>
      </w:r>
      <w:r w:rsidR="00A90D4E">
        <w:rPr>
          <w:rFonts w:ascii="Times New Roman" w:hAnsi="Times New Roman" w:cs="Times New Roman"/>
          <w:color w:val="202020"/>
          <w:sz w:val="24"/>
          <w:szCs w:val="24"/>
          <w:shd w:val="clear" w:color="auto" w:fill="FFFFFF"/>
        </w:rPr>
        <w:t>e</w:t>
      </w:r>
      <w:r>
        <w:rPr>
          <w:rFonts w:ascii="Times New Roman" w:hAnsi="Times New Roman" w:cs="Times New Roman"/>
          <w:color w:val="202020"/>
          <w:sz w:val="24"/>
          <w:szCs w:val="24"/>
          <w:shd w:val="clear" w:color="auto" w:fill="FFFFFF"/>
        </w:rPr>
        <w:t>.</w:t>
      </w:r>
    </w:p>
    <w:p w14:paraId="737361C3" w14:textId="77777777" w:rsidR="001D099A" w:rsidRPr="005877C7" w:rsidRDefault="00986157" w:rsidP="005877C7">
      <w:pPr>
        <w:spacing w:before="240" w:after="0" w:line="240" w:lineRule="auto"/>
        <w:ind w:left="992" w:hanging="992"/>
        <w:rPr>
          <w:rFonts w:ascii="Times New Roman" w:hAnsi="Times New Roman" w:cs="Times New Roman"/>
          <w:b/>
          <w:color w:val="5B9BD5" w:themeColor="accent1"/>
          <w:szCs w:val="24"/>
        </w:rPr>
      </w:pPr>
      <w:r w:rsidRPr="005877C7">
        <w:rPr>
          <w:rFonts w:ascii="Times New Roman" w:hAnsi="Times New Roman" w:cs="Times New Roman"/>
          <w:b/>
          <w:color w:val="5B9BD5" w:themeColor="accent1"/>
          <w:szCs w:val="24"/>
        </w:rPr>
        <w:t>Čl. IV</w:t>
      </w:r>
      <w:r w:rsidRPr="005877C7">
        <w:rPr>
          <w:rFonts w:ascii="Times New Roman" w:hAnsi="Times New Roman" w:cs="Times New Roman"/>
          <w:b/>
          <w:color w:val="5B9BD5" w:themeColor="accent1"/>
          <w:szCs w:val="24"/>
        </w:rPr>
        <w:tab/>
      </w:r>
      <w:r w:rsidR="001D099A" w:rsidRPr="005877C7">
        <w:rPr>
          <w:rFonts w:ascii="Times New Roman" w:hAnsi="Times New Roman" w:cs="Times New Roman"/>
          <w:b/>
          <w:color w:val="5B9BD5" w:themeColor="accent1"/>
          <w:szCs w:val="24"/>
        </w:rPr>
        <w:t>Informácie, kto</w:t>
      </w:r>
      <w:r w:rsidR="00A562DA" w:rsidRPr="005877C7">
        <w:rPr>
          <w:rFonts w:ascii="Times New Roman" w:hAnsi="Times New Roman" w:cs="Times New Roman"/>
          <w:b/>
          <w:color w:val="5B9BD5" w:themeColor="accent1"/>
          <w:szCs w:val="24"/>
        </w:rPr>
        <w:t xml:space="preserve">ré vysvetľujú a dopĺňajú položky </w:t>
      </w:r>
      <w:r w:rsidR="001D099A" w:rsidRPr="005877C7">
        <w:rPr>
          <w:rFonts w:ascii="Times New Roman" w:hAnsi="Times New Roman" w:cs="Times New Roman"/>
          <w:b/>
          <w:color w:val="5B9BD5" w:themeColor="accent1"/>
          <w:szCs w:val="24"/>
        </w:rPr>
        <w:t>výkaz</w:t>
      </w:r>
      <w:r w:rsidR="00A562DA" w:rsidRPr="005877C7">
        <w:rPr>
          <w:rFonts w:ascii="Times New Roman" w:hAnsi="Times New Roman" w:cs="Times New Roman"/>
          <w:b/>
          <w:color w:val="5B9BD5" w:themeColor="accent1"/>
          <w:szCs w:val="24"/>
        </w:rPr>
        <w:t>u</w:t>
      </w:r>
      <w:r w:rsidR="001D099A" w:rsidRPr="005877C7">
        <w:rPr>
          <w:rFonts w:ascii="Times New Roman" w:hAnsi="Times New Roman" w:cs="Times New Roman"/>
          <w:b/>
          <w:color w:val="5B9BD5" w:themeColor="accent1"/>
          <w:szCs w:val="24"/>
        </w:rPr>
        <w:t xml:space="preserve"> ziskov a</w:t>
      </w:r>
      <w:r w:rsidRPr="005877C7">
        <w:rPr>
          <w:rFonts w:ascii="Times New Roman" w:hAnsi="Times New Roman" w:cs="Times New Roman"/>
          <w:b/>
          <w:color w:val="5B9BD5" w:themeColor="accent1"/>
          <w:szCs w:val="24"/>
        </w:rPr>
        <w:t> </w:t>
      </w:r>
      <w:r w:rsidR="001D099A" w:rsidRPr="005877C7">
        <w:rPr>
          <w:rFonts w:ascii="Times New Roman" w:hAnsi="Times New Roman" w:cs="Times New Roman"/>
          <w:b/>
          <w:color w:val="5B9BD5" w:themeColor="accent1"/>
          <w:szCs w:val="24"/>
        </w:rPr>
        <w:t>strát</w:t>
      </w:r>
    </w:p>
    <w:p w14:paraId="055E9DE3" w14:textId="41FD69EB" w:rsidR="000B58BD" w:rsidRPr="00986157" w:rsidRDefault="000B58BD" w:rsidP="000B58B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Charakteristika </w:t>
      </w:r>
      <w:proofErr w:type="spellStart"/>
      <w:r w:rsidRPr="00986157">
        <w:rPr>
          <w:rFonts w:ascii="Times New Roman" w:eastAsia="MS Gothic" w:hAnsi="Times New Roman" w:cs="Times New Roman"/>
          <w:b/>
          <w14:textOutline w14:w="0" w14:cap="rnd" w14:cmpd="sng" w14:algn="ctr">
            <w14:solidFill>
              <w14:schemeClr w14:val="tx1"/>
            </w14:solidFill>
            <w14:prstDash w14:val="solid"/>
            <w14:bevel/>
          </w14:textOutline>
        </w:rPr>
        <w:t>Goodwilu</w:t>
      </w:r>
      <w:proofErr w:type="spellEnd"/>
      <w:r>
        <w:rPr>
          <w:rFonts w:ascii="Times New Roman" w:eastAsia="MS Gothic" w:hAnsi="Times New Roman" w:cs="Times New Roman"/>
          <w:b/>
          <w14:textOutline w14:w="0" w14:cap="rnd" w14:cmpd="sng" w14:algn="ctr">
            <w14:solidFill>
              <w14:schemeClr w14:val="tx1"/>
            </w14:solidFill>
            <w14:prstDash w14:val="solid"/>
            <w14:bevel/>
          </w14:textOutline>
        </w:rPr>
        <w:t>: ÚJ nemá náplň</w:t>
      </w:r>
    </w:p>
    <w:p w14:paraId="18F4E0BE" w14:textId="7E6944FA" w:rsidR="000B58BD" w:rsidRDefault="000B58BD" w:rsidP="000B58B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Informácie o významných položkách derivátov za bežné účtovné obdobie</w:t>
      </w:r>
      <w:r>
        <w:rPr>
          <w:rFonts w:ascii="Times New Roman" w:eastAsia="MS Gothic" w:hAnsi="Times New Roman" w:cs="Times New Roman"/>
          <w:b/>
          <w14:textOutline w14:w="0" w14:cap="rnd" w14:cmpd="sng" w14:algn="ctr">
            <w14:solidFill>
              <w14:schemeClr w14:val="tx1"/>
            </w14:solidFill>
            <w14:prstDash w14:val="solid"/>
            <w14:bevel/>
          </w14:textOutline>
        </w:rPr>
        <w:t>: ÚJ nemá náplň</w:t>
      </w:r>
    </w:p>
    <w:p w14:paraId="700F8153" w14:textId="7FB33493" w:rsidR="00AE313E" w:rsidRPr="00AE313E" w:rsidRDefault="00AE313E" w:rsidP="00526477">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3 a)</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záväzkoch </w:t>
      </w:r>
    </w:p>
    <w:tbl>
      <w:tblPr>
        <w:tblW w:w="9341" w:type="dxa"/>
        <w:tblCellMar>
          <w:left w:w="70" w:type="dxa"/>
          <w:right w:w="70" w:type="dxa"/>
        </w:tblCellMar>
        <w:tblLook w:val="04A0" w:firstRow="1" w:lastRow="0" w:firstColumn="1" w:lastColumn="0" w:noHBand="0" w:noVBand="1"/>
      </w:tblPr>
      <w:tblGrid>
        <w:gridCol w:w="3246"/>
        <w:gridCol w:w="2976"/>
        <w:gridCol w:w="3119"/>
      </w:tblGrid>
      <w:tr w:rsidR="00AE313E" w:rsidRPr="00AE313E" w14:paraId="3E269109" w14:textId="77777777" w:rsidTr="00AE313E">
        <w:trPr>
          <w:trHeight w:val="330"/>
        </w:trPr>
        <w:tc>
          <w:tcPr>
            <w:tcW w:w="3246" w:type="dxa"/>
            <w:tcBorders>
              <w:top w:val="single" w:sz="18" w:space="0" w:color="auto"/>
              <w:left w:val="single" w:sz="18" w:space="0" w:color="auto"/>
              <w:bottom w:val="single" w:sz="18" w:space="0" w:color="auto"/>
              <w:right w:val="single" w:sz="12" w:space="0" w:color="auto"/>
            </w:tcBorders>
            <w:shd w:val="clear" w:color="auto" w:fill="auto"/>
            <w:vAlign w:val="center"/>
            <w:hideMark/>
          </w:tcPr>
          <w:p w14:paraId="1DE149FC" w14:textId="77777777" w:rsidR="00AE313E" w:rsidRPr="00AE313E" w:rsidRDefault="00AE313E" w:rsidP="00AE313E">
            <w:pPr>
              <w:spacing w:after="0" w:line="240" w:lineRule="auto"/>
              <w:jc w:val="center"/>
              <w:rPr>
                <w:rFonts w:ascii="Times New Roman" w:eastAsia="Times New Roman" w:hAnsi="Times New Roman" w:cs="Times New Roman"/>
                <w:b/>
                <w:bCs/>
                <w:color w:val="000000"/>
                <w:lang w:eastAsia="sk-SK"/>
              </w:rPr>
            </w:pPr>
            <w:r w:rsidRPr="00AE313E">
              <w:rPr>
                <w:rFonts w:ascii="Times New Roman" w:eastAsia="Times New Roman" w:hAnsi="Times New Roman" w:cs="Times New Roman"/>
                <w:b/>
                <w:bCs/>
                <w:color w:val="000000"/>
                <w:lang w:eastAsia="sk-SK"/>
              </w:rPr>
              <w:t>Názov položky</w:t>
            </w:r>
          </w:p>
        </w:tc>
        <w:tc>
          <w:tcPr>
            <w:tcW w:w="2976" w:type="dxa"/>
            <w:tcBorders>
              <w:top w:val="single" w:sz="18" w:space="0" w:color="auto"/>
              <w:left w:val="single" w:sz="12" w:space="0" w:color="auto"/>
              <w:bottom w:val="single" w:sz="18" w:space="0" w:color="auto"/>
              <w:right w:val="single" w:sz="12" w:space="0" w:color="auto"/>
            </w:tcBorders>
            <w:shd w:val="clear" w:color="auto" w:fill="auto"/>
            <w:vAlign w:val="center"/>
            <w:hideMark/>
          </w:tcPr>
          <w:p w14:paraId="66E013B3" w14:textId="77777777" w:rsidR="00AE313E" w:rsidRPr="00AE313E" w:rsidRDefault="00AE313E" w:rsidP="00AE313E">
            <w:pPr>
              <w:spacing w:after="0" w:line="240" w:lineRule="auto"/>
              <w:jc w:val="center"/>
              <w:rPr>
                <w:rFonts w:ascii="Times New Roman" w:eastAsia="Times New Roman" w:hAnsi="Times New Roman" w:cs="Times New Roman"/>
                <w:b/>
                <w:bCs/>
                <w:color w:val="000000"/>
                <w:lang w:eastAsia="sk-SK"/>
              </w:rPr>
            </w:pPr>
            <w:r w:rsidRPr="00AE313E">
              <w:rPr>
                <w:rFonts w:ascii="Times New Roman" w:eastAsia="Times New Roman" w:hAnsi="Times New Roman" w:cs="Times New Roman"/>
                <w:b/>
                <w:bCs/>
                <w:color w:val="000000"/>
                <w:lang w:eastAsia="sk-SK"/>
              </w:rPr>
              <w:t>BO</w:t>
            </w:r>
          </w:p>
        </w:tc>
        <w:tc>
          <w:tcPr>
            <w:tcW w:w="3119" w:type="dxa"/>
            <w:tcBorders>
              <w:top w:val="single" w:sz="18" w:space="0" w:color="auto"/>
              <w:left w:val="single" w:sz="12" w:space="0" w:color="auto"/>
              <w:bottom w:val="single" w:sz="18" w:space="0" w:color="auto"/>
              <w:right w:val="single" w:sz="18" w:space="0" w:color="auto"/>
            </w:tcBorders>
            <w:shd w:val="clear" w:color="auto" w:fill="auto"/>
            <w:vAlign w:val="center"/>
            <w:hideMark/>
          </w:tcPr>
          <w:p w14:paraId="3D609AFC" w14:textId="77777777" w:rsidR="00AE313E" w:rsidRPr="00AE313E" w:rsidRDefault="00AE313E" w:rsidP="00AE313E">
            <w:pPr>
              <w:spacing w:after="0" w:line="240" w:lineRule="auto"/>
              <w:jc w:val="center"/>
              <w:rPr>
                <w:rFonts w:ascii="Times New Roman" w:eastAsia="Times New Roman" w:hAnsi="Times New Roman" w:cs="Times New Roman"/>
                <w:b/>
                <w:bCs/>
                <w:color w:val="000000"/>
                <w:lang w:eastAsia="sk-SK"/>
              </w:rPr>
            </w:pPr>
            <w:r w:rsidRPr="00AE313E">
              <w:rPr>
                <w:rFonts w:ascii="Times New Roman" w:eastAsia="Times New Roman" w:hAnsi="Times New Roman" w:cs="Times New Roman"/>
                <w:b/>
                <w:bCs/>
                <w:color w:val="000000"/>
                <w:lang w:eastAsia="sk-SK"/>
              </w:rPr>
              <w:t>PO</w:t>
            </w:r>
          </w:p>
        </w:tc>
      </w:tr>
      <w:tr w:rsidR="00AE313E" w:rsidRPr="00AE313E" w14:paraId="5932B5CA" w14:textId="77777777" w:rsidTr="00AE313E">
        <w:trPr>
          <w:trHeight w:val="580"/>
        </w:trPr>
        <w:tc>
          <w:tcPr>
            <w:tcW w:w="3246" w:type="dxa"/>
            <w:tcBorders>
              <w:top w:val="single" w:sz="18" w:space="0" w:color="auto"/>
              <w:left w:val="single" w:sz="18" w:space="0" w:color="auto"/>
              <w:bottom w:val="single" w:sz="18" w:space="0" w:color="auto"/>
              <w:right w:val="single" w:sz="12" w:space="0" w:color="auto"/>
            </w:tcBorders>
            <w:shd w:val="clear" w:color="auto" w:fill="auto"/>
            <w:vAlign w:val="center"/>
            <w:hideMark/>
          </w:tcPr>
          <w:p w14:paraId="6896D7CA" w14:textId="77777777" w:rsidR="00AE313E" w:rsidRPr="00AE313E" w:rsidRDefault="00AE313E" w:rsidP="00AE313E">
            <w:pPr>
              <w:spacing w:after="0" w:line="240" w:lineRule="auto"/>
              <w:rPr>
                <w:rFonts w:ascii="Times New Roman" w:eastAsia="Times New Roman" w:hAnsi="Times New Roman" w:cs="Times New Roman"/>
                <w:color w:val="000000"/>
                <w:lang w:eastAsia="sk-SK"/>
              </w:rPr>
            </w:pPr>
            <w:r w:rsidRPr="00AE313E">
              <w:rPr>
                <w:rFonts w:ascii="Times New Roman" w:eastAsia="Times New Roman" w:hAnsi="Times New Roman" w:cs="Times New Roman"/>
                <w:color w:val="000000"/>
                <w:lang w:eastAsia="sk-SK"/>
              </w:rPr>
              <w:t>Záväzky so zostatkovou dobou splatnosti nad päť rokov</w:t>
            </w:r>
          </w:p>
        </w:tc>
        <w:tc>
          <w:tcPr>
            <w:tcW w:w="2976" w:type="dxa"/>
            <w:tcBorders>
              <w:top w:val="single" w:sz="18" w:space="0" w:color="auto"/>
              <w:left w:val="single" w:sz="12" w:space="0" w:color="auto"/>
              <w:bottom w:val="single" w:sz="18" w:space="0" w:color="auto"/>
              <w:right w:val="single" w:sz="12" w:space="0" w:color="auto"/>
            </w:tcBorders>
            <w:shd w:val="clear" w:color="auto" w:fill="auto"/>
            <w:noWrap/>
            <w:vAlign w:val="center"/>
            <w:hideMark/>
          </w:tcPr>
          <w:p w14:paraId="7DE15232" w14:textId="6BF49F37" w:rsidR="00AE313E" w:rsidRPr="00AE313E" w:rsidRDefault="00291D28" w:rsidP="00B25F4E">
            <w:pPr>
              <w:spacing w:after="0" w:line="240" w:lineRule="auto"/>
              <w:ind w:firstLineChars="100" w:firstLine="220"/>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212 000,-</w:t>
            </w:r>
          </w:p>
        </w:tc>
        <w:tc>
          <w:tcPr>
            <w:tcW w:w="3119" w:type="dxa"/>
            <w:tcBorders>
              <w:top w:val="single" w:sz="18" w:space="0" w:color="auto"/>
              <w:left w:val="single" w:sz="12" w:space="0" w:color="auto"/>
              <w:bottom w:val="single" w:sz="18" w:space="0" w:color="auto"/>
              <w:right w:val="single" w:sz="18" w:space="0" w:color="auto"/>
            </w:tcBorders>
            <w:shd w:val="clear" w:color="auto" w:fill="auto"/>
            <w:noWrap/>
            <w:vAlign w:val="center"/>
            <w:hideMark/>
          </w:tcPr>
          <w:p w14:paraId="481B44FF" w14:textId="2D3ADEB0" w:rsidR="00AE313E" w:rsidRPr="00AE313E" w:rsidRDefault="000B58BD" w:rsidP="00B25F4E">
            <w:pPr>
              <w:spacing w:after="0" w:line="240" w:lineRule="auto"/>
              <w:ind w:firstLineChars="100" w:firstLine="220"/>
              <w:jc w:val="center"/>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0</w:t>
            </w:r>
          </w:p>
        </w:tc>
      </w:tr>
    </w:tbl>
    <w:p w14:paraId="64DBD017" w14:textId="613B015D" w:rsidR="00221C73" w:rsidRDefault="00221C73" w:rsidP="00526477">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bookmarkStart w:id="1" w:name="_Hlk167970261"/>
      <w:r w:rsidRPr="00FD643F">
        <w:rPr>
          <w:rFonts w:ascii="Times New Roman" w:eastAsia="MS Gothic" w:hAnsi="Times New Roman" w:cs="Times New Roman"/>
          <w14:textOutline w14:w="0" w14:cap="rnd" w14:cmpd="sng" w14:algn="ctr">
            <w14:solidFill>
              <w14:schemeClr w14:val="tx1"/>
            </w14:solidFill>
            <w14:prstDash w14:val="solid"/>
            <w14:bevel/>
          </w14:textOutline>
        </w:rPr>
        <w:t>Spoločnosť má záväzk</w:t>
      </w:r>
      <w:r w:rsidR="00940859">
        <w:rPr>
          <w:rFonts w:ascii="Times New Roman" w:eastAsia="MS Gothic" w:hAnsi="Times New Roman" w:cs="Times New Roman"/>
          <w14:textOutline w14:w="0" w14:cap="rnd" w14:cmpd="sng" w14:algn="ctr">
            <w14:solidFill>
              <w14:schemeClr w14:val="tx1"/>
            </w14:solidFill>
            <w14:prstDash w14:val="solid"/>
            <w14:bevel/>
          </w14:textOutline>
        </w:rPr>
        <w:t xml:space="preserve">y z dvoch </w:t>
      </w:r>
      <w:r w:rsidRPr="00FD643F">
        <w:rPr>
          <w:rFonts w:ascii="Times New Roman" w:eastAsia="MS Gothic" w:hAnsi="Times New Roman" w:cs="Times New Roman"/>
          <w14:textOutline w14:w="0" w14:cap="rnd" w14:cmpd="sng" w14:algn="ctr">
            <w14:solidFill>
              <w14:schemeClr w14:val="tx1"/>
            </w14:solidFill>
            <w14:prstDash w14:val="solid"/>
            <w14:bevel/>
          </w14:textOutline>
        </w:rPr>
        <w:t>dlhodo</w:t>
      </w:r>
      <w:r w:rsidR="00940859">
        <w:rPr>
          <w:rFonts w:ascii="Times New Roman" w:eastAsia="MS Gothic" w:hAnsi="Times New Roman" w:cs="Times New Roman"/>
          <w14:textOutline w14:w="0" w14:cap="rnd" w14:cmpd="sng" w14:algn="ctr">
            <w14:solidFill>
              <w14:schemeClr w14:val="tx1"/>
            </w14:solidFill>
            <w14:prstDash w14:val="solid"/>
            <w14:bevel/>
          </w14:textOutline>
        </w:rPr>
        <w:t xml:space="preserve">bých </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bankov</w:t>
      </w:r>
      <w:r w:rsidR="00940859">
        <w:rPr>
          <w:rFonts w:ascii="Times New Roman" w:eastAsia="MS Gothic" w:hAnsi="Times New Roman" w:cs="Times New Roman"/>
          <w14:textOutline w14:w="0" w14:cap="rnd" w14:cmpd="sng" w14:algn="ctr">
            <w14:solidFill>
              <w14:schemeClr w14:val="tx1"/>
            </w14:solidFill>
            <w14:prstDash w14:val="solid"/>
            <w14:bevel/>
          </w14:textOutline>
        </w:rPr>
        <w:t>ých</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úver</w:t>
      </w:r>
      <w:r w:rsidR="00940859">
        <w:rPr>
          <w:rFonts w:ascii="Times New Roman" w:eastAsia="MS Gothic" w:hAnsi="Times New Roman" w:cs="Times New Roman"/>
          <w14:textOutline w14:w="0" w14:cap="rnd" w14:cmpd="sng" w14:algn="ctr">
            <w14:solidFill>
              <w14:schemeClr w14:val="tx1"/>
            </w14:solidFill>
            <w14:prstDash w14:val="solid"/>
            <w14:bevel/>
          </w14:textOutline>
        </w:rPr>
        <w:t xml:space="preserve">ov </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v celkovej sume </w:t>
      </w:r>
      <w:r w:rsidR="00940859">
        <w:rPr>
          <w:rFonts w:ascii="Times New Roman" w:eastAsia="MS Gothic" w:hAnsi="Times New Roman" w:cs="Times New Roman"/>
          <w14:textOutline w14:w="0" w14:cap="rnd" w14:cmpd="sng" w14:algn="ctr">
            <w14:solidFill>
              <w14:schemeClr w14:val="tx1"/>
            </w14:solidFill>
            <w14:prstDash w14:val="solid"/>
            <w14:bevel/>
          </w14:textOutline>
        </w:rPr>
        <w:t>437 967,85</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EUR, ktor</w:t>
      </w:r>
      <w:r w:rsidR="00940859">
        <w:rPr>
          <w:rFonts w:ascii="Times New Roman" w:eastAsia="MS Gothic" w:hAnsi="Times New Roman" w:cs="Times New Roman"/>
          <w14:textOutline w14:w="0" w14:cap="rnd" w14:cmpd="sng" w14:algn="ctr">
            <w14:solidFill>
              <w14:schemeClr w14:val="tx1"/>
            </w14:solidFill>
            <w14:prstDash w14:val="solid"/>
            <w14:bevel/>
          </w14:textOutline>
        </w:rPr>
        <w:t xml:space="preserve">é sú </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vykázan</w:t>
      </w:r>
      <w:r w:rsidR="00940859">
        <w:rPr>
          <w:rFonts w:ascii="Times New Roman" w:eastAsia="MS Gothic" w:hAnsi="Times New Roman" w:cs="Times New Roman"/>
          <w14:textOutline w14:w="0" w14:cap="rnd" w14:cmpd="sng" w14:algn="ctr">
            <w14:solidFill>
              <w14:schemeClr w14:val="tx1"/>
            </w14:solidFill>
            <w14:prstDash w14:val="solid"/>
            <w14:bevel/>
          </w14:textOutline>
        </w:rPr>
        <w:t>é</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v súvahe nasledovne, časť úver</w:t>
      </w:r>
      <w:r w:rsidR="00940859">
        <w:rPr>
          <w:rFonts w:ascii="Times New Roman" w:eastAsia="MS Gothic" w:hAnsi="Times New Roman" w:cs="Times New Roman"/>
          <w14:textOutline w14:w="0" w14:cap="rnd" w14:cmpd="sng" w14:algn="ctr">
            <w14:solidFill>
              <w14:schemeClr w14:val="tx1"/>
            </w14:solidFill>
            <w14:prstDash w14:val="solid"/>
            <w14:bevel/>
          </w14:textOutline>
        </w:rPr>
        <w:t>ov</w:t>
      </w:r>
      <w:r w:rsidRPr="00FD643F">
        <w:rPr>
          <w:rFonts w:ascii="Times New Roman" w:eastAsia="MS Gothic" w:hAnsi="Times New Roman" w:cs="Times New Roman"/>
          <w14:textOutline w14:w="0" w14:cap="rnd" w14:cmpd="sng" w14:algn="ctr">
            <w14:solidFill>
              <w14:schemeClr w14:val="tx1"/>
            </w14:solidFill>
            <w14:prstDash w14:val="solid"/>
            <w14:bevel/>
          </w14:textOutline>
        </w:rPr>
        <w:t xml:space="preserve"> splatná do jedného roka v sume 38 892,- EUR v riadku 139 súvahy a zostávajúca časť v sume </w:t>
      </w:r>
      <w:r w:rsidR="00653B48">
        <w:rPr>
          <w:rFonts w:ascii="Times New Roman" w:eastAsia="MS Gothic" w:hAnsi="Times New Roman" w:cs="Times New Roman"/>
          <w14:textOutline w14:w="0" w14:cap="rnd" w14:cmpd="sng" w14:algn="ctr">
            <w14:solidFill>
              <w14:schemeClr w14:val="tx1"/>
            </w14:solidFill>
            <w14:prstDash w14:val="solid"/>
            <w14:bevel/>
          </w14:textOutline>
        </w:rPr>
        <w:t>399</w:t>
      </w:r>
      <w:r w:rsidR="00A5687B">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653B48">
        <w:rPr>
          <w:rFonts w:ascii="Times New Roman" w:eastAsia="MS Gothic" w:hAnsi="Times New Roman" w:cs="Times New Roman"/>
          <w14:textOutline w14:w="0" w14:cap="rnd" w14:cmpd="sng" w14:algn="ctr">
            <w14:solidFill>
              <w14:schemeClr w14:val="tx1"/>
            </w14:solidFill>
            <w14:prstDash w14:val="solid"/>
            <w14:bevel/>
          </w14:textOutline>
        </w:rPr>
        <w:t>076</w:t>
      </w:r>
      <w:r w:rsidRPr="00FD643F">
        <w:rPr>
          <w:rFonts w:ascii="Times New Roman" w:eastAsia="MS Gothic" w:hAnsi="Times New Roman" w:cs="Times New Roman"/>
          <w14:textOutline w14:w="0" w14:cap="rnd" w14:cmpd="sng" w14:algn="ctr">
            <w14:solidFill>
              <w14:schemeClr w14:val="tx1"/>
            </w14:solidFill>
            <w14:prstDash w14:val="solid"/>
            <w14:bevel/>
          </w14:textOutline>
        </w:rPr>
        <w:t>,- EUR v riadku 121 súvahy.</w:t>
      </w:r>
    </w:p>
    <w:p w14:paraId="17BD4C26" w14:textId="7C3572BA" w:rsidR="00653B48" w:rsidRDefault="00653B48" w:rsidP="00526477">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 xml:space="preserve">Jedná sa o nasledovné úvery : </w:t>
      </w:r>
      <w:r w:rsidRPr="00203E16">
        <w:rPr>
          <w:rFonts w:ascii="Times New Roman" w:eastAsia="MS Gothic" w:hAnsi="Times New Roman" w:cs="Times New Roman"/>
          <w:b/>
          <w:bCs/>
          <w14:textOutline w14:w="0" w14:cap="rnd" w14:cmpd="sng" w14:algn="ctr">
            <w14:solidFill>
              <w14:schemeClr w14:val="tx1"/>
            </w14:solidFill>
            <w14:prstDash w14:val="solid"/>
            <w14:bevel/>
          </w14:textOutline>
        </w:rPr>
        <w:t>Investičný úver č 132/2015</w:t>
      </w:r>
      <w:r>
        <w:rPr>
          <w:rFonts w:ascii="Times New Roman" w:eastAsia="MS Gothic" w:hAnsi="Times New Roman" w:cs="Times New Roman"/>
          <w14:textOutline w14:w="0" w14:cap="rnd" w14:cmpd="sng" w14:algn="ctr">
            <w14:solidFill>
              <w14:schemeClr w14:val="tx1"/>
            </w14:solidFill>
            <w14:prstDash w14:val="solid"/>
            <w14:bevel/>
          </w14:textOutline>
        </w:rPr>
        <w:t xml:space="preserve"> od VÚB a.s.</w:t>
      </w:r>
      <w:r w:rsidR="00203E16">
        <w:rPr>
          <w:rFonts w:ascii="Times New Roman" w:eastAsia="MS Gothic" w:hAnsi="Times New Roman" w:cs="Times New Roman"/>
          <w14:textOutline w14:w="0" w14:cap="rnd" w14:cmpd="sng" w14:algn="ctr">
            <w14:solidFill>
              <w14:schemeClr w14:val="tx1"/>
            </w14:solidFill>
            <w14:prstDash w14:val="solid"/>
            <w14:bevel/>
          </w14:textOutline>
        </w:rPr>
        <w:t>. konečná splatnosť 20.1.2025,</w:t>
      </w:r>
      <w:r w:rsidR="00203E16" w:rsidRPr="00203E16">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203E16">
        <w:rPr>
          <w:rFonts w:ascii="Times New Roman" w:eastAsia="MS Gothic" w:hAnsi="Times New Roman" w:cs="Times New Roman"/>
          <w14:textOutline w14:w="0" w14:cap="rnd" w14:cmpd="sng" w14:algn="ctr">
            <w14:solidFill>
              <w14:schemeClr w14:val="tx1"/>
            </w14:solidFill>
            <w14:prstDash w14:val="solid"/>
            <w14:bevel/>
          </w14:textOutline>
        </w:rPr>
        <w:t xml:space="preserve">úroková sadzba dohodnutá pohyblivá, vypočítaná Veriteľom pre každé úrokové obdobie ako súčet sadzby EURIBOR pre toto úrokové obdobie  a marže vo výške 1,8 % </w:t>
      </w:r>
      <w:proofErr w:type="spellStart"/>
      <w:r w:rsidR="00203E16">
        <w:rPr>
          <w:rFonts w:ascii="Times New Roman" w:eastAsia="MS Gothic" w:hAnsi="Times New Roman" w:cs="Times New Roman"/>
          <w14:textOutline w14:w="0" w14:cap="rnd" w14:cmpd="sng" w14:algn="ctr">
            <w14:solidFill>
              <w14:schemeClr w14:val="tx1"/>
            </w14:solidFill>
            <w14:prstDash w14:val="solid"/>
            <w14:bevel/>
          </w14:textOutline>
        </w:rPr>
        <w:t>p.a</w:t>
      </w:r>
      <w:proofErr w:type="spellEnd"/>
      <w:r w:rsidR="00203E16">
        <w:rPr>
          <w:rFonts w:ascii="Times New Roman" w:eastAsia="MS Gothic" w:hAnsi="Times New Roman" w:cs="Times New Roman"/>
          <w14:textOutline w14:w="0" w14:cap="rnd" w14:cmpd="sng" w14:algn="ctr">
            <w14:solidFill>
              <w14:schemeClr w14:val="tx1"/>
            </w14:solidFill>
            <w14:prstDash w14:val="solid"/>
            <w14:bevel/>
          </w14:textOutline>
        </w:rPr>
        <w:t>. (každé úrokové obdobie má dĺžku 1 mesiac) . K 31.12.2023 nesplatená istina je vo výške 42 105 eur, z toho podľa splatnosti dlhodobá časť úveru je 3213 eur a krátkodobá suma 38892,- eur .</w:t>
      </w:r>
    </w:p>
    <w:p w14:paraId="1273FECB" w14:textId="77777777" w:rsidR="00291D28" w:rsidRDefault="00291D28" w:rsidP="00526477">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01E96DC5" w14:textId="10136726" w:rsidR="00291D28" w:rsidRPr="00FD643F" w:rsidRDefault="00291D28" w:rsidP="00526477">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25303B">
        <w:rPr>
          <w:rFonts w:ascii="Times New Roman" w:eastAsia="MS Gothic" w:hAnsi="Times New Roman" w:cs="Times New Roman"/>
          <w:b/>
          <w:bCs/>
          <w14:textOutline w14:w="0" w14:cap="rnd" w14:cmpd="sng" w14:algn="ctr">
            <w14:solidFill>
              <w14:schemeClr w14:val="tx1"/>
            </w14:solidFill>
            <w14:prstDash w14:val="solid"/>
            <w14:bevel/>
          </w14:textOutline>
        </w:rPr>
        <w:t>Investičný úver č. 1375/2022</w:t>
      </w:r>
      <w:r>
        <w:rPr>
          <w:rFonts w:ascii="Times New Roman" w:eastAsia="MS Gothic" w:hAnsi="Times New Roman" w:cs="Times New Roman"/>
          <w14:textOutline w14:w="0" w14:cap="rnd" w14:cmpd="sng" w14:algn="ctr">
            <w14:solidFill>
              <w14:schemeClr w14:val="tx1"/>
            </w14:solidFill>
            <w14:prstDash w14:val="solid"/>
            <w14:bevel/>
          </w14:textOutline>
        </w:rPr>
        <w:t xml:space="preserve"> od VÚB a.s. dohodnutý na celkovú sumu 500 000 eur. Konečná splatnosť tohto úveru je 25.11.2029, </w:t>
      </w:r>
      <w:bookmarkStart w:id="2" w:name="_Hlk167712273"/>
      <w:r>
        <w:rPr>
          <w:rFonts w:ascii="Times New Roman" w:eastAsia="MS Gothic" w:hAnsi="Times New Roman" w:cs="Times New Roman"/>
          <w14:textOutline w14:w="0" w14:cap="rnd" w14:cmpd="sng" w14:algn="ctr">
            <w14:solidFill>
              <w14:schemeClr w14:val="tx1"/>
            </w14:solidFill>
            <w14:prstDash w14:val="solid"/>
            <w14:bevel/>
          </w14:textOutline>
        </w:rPr>
        <w:t>úrok</w:t>
      </w:r>
      <w:r w:rsidR="0025303B">
        <w:rPr>
          <w:rFonts w:ascii="Times New Roman" w:eastAsia="MS Gothic" w:hAnsi="Times New Roman" w:cs="Times New Roman"/>
          <w14:textOutline w14:w="0" w14:cap="rnd" w14:cmpd="sng" w14:algn="ctr">
            <w14:solidFill>
              <w14:schemeClr w14:val="tx1"/>
            </w14:solidFill>
            <w14:prstDash w14:val="solid"/>
            <w14:bevel/>
          </w14:textOutline>
        </w:rPr>
        <w:t xml:space="preserve">ová sadzba dohodnutá pohyblivá, vypočítaná Veriteľom pre každé úrokové obdobie ako súčet sadzby EURIBOR pre toto úrokové obdobie  a marže vo výške 1,95 % </w:t>
      </w:r>
      <w:proofErr w:type="spellStart"/>
      <w:r w:rsidR="0025303B">
        <w:rPr>
          <w:rFonts w:ascii="Times New Roman" w:eastAsia="MS Gothic" w:hAnsi="Times New Roman" w:cs="Times New Roman"/>
          <w14:textOutline w14:w="0" w14:cap="rnd" w14:cmpd="sng" w14:algn="ctr">
            <w14:solidFill>
              <w14:schemeClr w14:val="tx1"/>
            </w14:solidFill>
            <w14:prstDash w14:val="solid"/>
            <w14:bevel/>
          </w14:textOutline>
        </w:rPr>
        <w:t>p.a</w:t>
      </w:r>
      <w:proofErr w:type="spellEnd"/>
      <w:r w:rsidR="0025303B">
        <w:rPr>
          <w:rFonts w:ascii="Times New Roman" w:eastAsia="MS Gothic" w:hAnsi="Times New Roman" w:cs="Times New Roman"/>
          <w14:textOutline w14:w="0" w14:cap="rnd" w14:cmpd="sng" w14:algn="ctr">
            <w14:solidFill>
              <w14:schemeClr w14:val="tx1"/>
            </w14:solidFill>
            <w14:prstDash w14:val="solid"/>
            <w14:bevel/>
          </w14:textOutline>
        </w:rPr>
        <w:t>. (každé úrokové obdobie má dĺžku 1 mesiac)</w:t>
      </w:r>
      <w:bookmarkEnd w:id="2"/>
      <w:r>
        <w:rPr>
          <w:rFonts w:ascii="Times New Roman" w:eastAsia="MS Gothic" w:hAnsi="Times New Roman" w:cs="Times New Roman"/>
          <w14:textOutline w14:w="0" w14:cap="rnd" w14:cmpd="sng" w14:algn="ctr">
            <w14:solidFill>
              <w14:schemeClr w14:val="tx1"/>
            </w14:solidFill>
            <w14:prstDash w14:val="solid"/>
            <w14:bevel/>
          </w14:textOutline>
        </w:rPr>
        <w:t>K 31.12.2023 nebola ešte celková dohodnutá výška úveru dočerpaná, dlh k 31.12.2023 z tohto úveru je 395 862,85 eur</w:t>
      </w:r>
      <w:r w:rsidR="0025303B">
        <w:rPr>
          <w:rFonts w:ascii="Times New Roman" w:eastAsia="MS Gothic" w:hAnsi="Times New Roman" w:cs="Times New Roman"/>
          <w14:textOutline w14:w="0" w14:cap="rnd" w14:cmpd="sng" w14:algn="ctr">
            <w14:solidFill>
              <w14:schemeClr w14:val="tx1"/>
            </w14:solidFill>
            <w14:prstDash w14:val="solid"/>
            <w14:bevel/>
          </w14:textOutline>
        </w:rPr>
        <w:t>, celá suma je zaradená ako dlhodobá podľa splatnosti</w:t>
      </w:r>
      <w:r w:rsidR="00203E16">
        <w:rPr>
          <w:rFonts w:ascii="Times New Roman" w:eastAsia="MS Gothic" w:hAnsi="Times New Roman" w:cs="Times New Roman"/>
          <w14:textOutline w14:w="0" w14:cap="rnd" w14:cmpd="sng" w14:algn="ctr">
            <w14:solidFill>
              <w14:schemeClr w14:val="tx1"/>
            </w14:solidFill>
            <w14:prstDash w14:val="solid"/>
            <w14:bevel/>
          </w14:textOutline>
        </w:rPr>
        <w:t>.</w:t>
      </w:r>
      <w:r w:rsidR="0025303B">
        <w:rPr>
          <w:rFonts w:ascii="Times New Roman" w:eastAsia="MS Gothic" w:hAnsi="Times New Roman" w:cs="Times New Roman"/>
          <w14:textOutline w14:w="0" w14:cap="rnd" w14:cmpd="sng" w14:algn="ctr">
            <w14:solidFill>
              <w14:schemeClr w14:val="tx1"/>
            </w14:solidFill>
            <w14:prstDash w14:val="solid"/>
            <w14:bevel/>
          </w14:textOutline>
        </w:rPr>
        <w:t xml:space="preserve"> </w:t>
      </w:r>
    </w:p>
    <w:p w14:paraId="61C95B41" w14:textId="6CDE22D0" w:rsidR="004E018D" w:rsidRDefault="00D51ABE" w:rsidP="00CC3D12">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Na r. 114 je </w:t>
      </w:r>
      <w:r w:rsidR="00A5687B">
        <w:rPr>
          <w:rFonts w:ascii="Times New Roman" w:eastAsia="MS Gothic" w:hAnsi="Times New Roman" w:cs="Times New Roman"/>
          <w:szCs w:val="24"/>
          <w14:textOutline w14:w="0" w14:cap="rnd" w14:cmpd="sng" w14:algn="ctr">
            <w14:solidFill>
              <w14:schemeClr w14:val="tx1"/>
            </w14:solidFill>
            <w14:prstDash w14:val="solid"/>
            <w14:bevel/>
          </w14:textOutline>
        </w:rPr>
        <w:t>1</w:t>
      </w:r>
      <w:r w:rsidR="00940859">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50 </w:t>
      </w:r>
      <w:r w:rsidR="00FD643F" w:rsidRPr="00FD643F">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je záväzok zo SF, tvorený podľa zákona </w:t>
      </w:r>
      <w:r w:rsidR="000B58BD">
        <w:rPr>
          <w:rFonts w:ascii="Times New Roman" w:eastAsia="MS Gothic" w:hAnsi="Times New Roman" w:cs="Times New Roman"/>
          <w:szCs w:val="24"/>
          <w14:textOutline w14:w="0" w14:cap="rnd" w14:cmpd="sng" w14:algn="ctr">
            <w14:solidFill>
              <w14:schemeClr w14:val="tx1"/>
            </w14:solidFill>
            <w14:prstDash w14:val="solid"/>
            <w14:bevel/>
          </w14:textOutline>
        </w:rPr>
        <w:t>č</w:t>
      </w:r>
      <w:r w:rsidR="00FD643F" w:rsidRPr="00FD643F">
        <w:rPr>
          <w:rFonts w:ascii="Times New Roman" w:eastAsia="MS Gothic" w:hAnsi="Times New Roman" w:cs="Times New Roman"/>
          <w:szCs w:val="24"/>
          <w14:textOutline w14:w="0" w14:cap="rnd" w14:cmpd="sng" w14:algn="ctr">
            <w14:solidFill>
              <w14:schemeClr w14:val="tx1"/>
            </w14:solidFill>
            <w14:prstDash w14:val="solid"/>
            <w14:bevel/>
          </w14:textOutline>
        </w:rPr>
        <w:t>.</w:t>
      </w:r>
      <w:r w:rsidR="000B58B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152/1994 </w:t>
      </w:r>
      <w:proofErr w:type="spellStart"/>
      <w:r w:rsidR="000B58BD">
        <w:rPr>
          <w:rFonts w:ascii="Times New Roman" w:eastAsia="MS Gothic" w:hAnsi="Times New Roman" w:cs="Times New Roman"/>
          <w:szCs w:val="24"/>
          <w14:textOutline w14:w="0" w14:cap="rnd" w14:cmpd="sng" w14:algn="ctr">
            <w14:solidFill>
              <w14:schemeClr w14:val="tx1"/>
            </w14:solidFill>
            <w14:prstDash w14:val="solid"/>
            <w14:bevel/>
          </w14:textOutline>
        </w:rPr>
        <w:t>Z.z</w:t>
      </w:r>
      <w:proofErr w:type="spellEnd"/>
      <w:r w:rsidR="000B58BD">
        <w:rPr>
          <w:rFonts w:ascii="Times New Roman" w:eastAsia="MS Gothic" w:hAnsi="Times New Roman" w:cs="Times New Roman"/>
          <w:szCs w:val="24"/>
          <w14:textOutline w14:w="0" w14:cap="rnd" w14:cmpd="sng" w14:algn="ctr">
            <w14:solidFill>
              <w14:schemeClr w14:val="tx1"/>
            </w14:solidFill>
            <w14:prstDash w14:val="solid"/>
            <w14:bevel/>
          </w14:textOutline>
        </w:rPr>
        <w:t>. o sociálnom fonde v znení neskorších predpisov.</w:t>
      </w:r>
    </w:p>
    <w:bookmarkEnd w:id="1"/>
    <w:p w14:paraId="08EEE7FB" w14:textId="13489AFF" w:rsidR="00457DC6" w:rsidRDefault="00457DC6" w:rsidP="00CC3D12">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p>
    <w:p w14:paraId="24BB8C7D" w14:textId="0A501D4B" w:rsidR="00AE313E" w:rsidRDefault="00AE313E" w:rsidP="00526477">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3 b</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r w:rsidR="006F31B2">
        <w:rPr>
          <w:rFonts w:ascii="Times New Roman" w:eastAsia="MS Gothic" w:hAnsi="Times New Roman" w:cs="Times New Roman"/>
          <w:b/>
          <w14:textOutline w14:w="0" w14:cap="rnd" w14:cmpd="sng" w14:algn="ctr">
            <w14:solidFill>
              <w14:schemeClr w14:val="tx1"/>
            </w14:solidFill>
            <w14:prstDash w14:val="solid"/>
            <w14:bevel/>
          </w14:textOutline>
        </w:rPr>
        <w:t xml:space="preserve"> : </w:t>
      </w:r>
    </w:p>
    <w:p w14:paraId="4A0954C7" w14:textId="662F0E56" w:rsidR="00760A33" w:rsidRDefault="00760A33" w:rsidP="00760A33">
      <w:pPr>
        <w:autoSpaceDE w:val="0"/>
        <w:autoSpaceDN w:val="0"/>
        <w:adjustRightInd w:val="0"/>
        <w:spacing w:after="0" w:line="240" w:lineRule="auto"/>
        <w:rPr>
          <w:rFonts w:ascii="Times New Roman" w:hAnsi="Times New Roman" w:cs="Times New Roman"/>
          <w:sz w:val="20"/>
          <w:szCs w:val="20"/>
        </w:rPr>
      </w:pPr>
      <w:r w:rsidRPr="00760A33">
        <w:rPr>
          <w:rFonts w:ascii="Times New Roman" w:hAnsi="Times New Roman" w:cs="Times New Roman"/>
          <w:b/>
          <w:sz w:val="20"/>
          <w:szCs w:val="20"/>
        </w:rPr>
        <w:t>Na liste vlastníctva č.6181 je zaznačené záložné</w:t>
      </w:r>
      <w:r w:rsidR="00EF174E">
        <w:rPr>
          <w:rFonts w:ascii="Times New Roman" w:hAnsi="Times New Roman" w:cs="Times New Roman"/>
          <w:b/>
          <w:sz w:val="20"/>
          <w:szCs w:val="20"/>
        </w:rPr>
        <w:t xml:space="preserve"> právo</w:t>
      </w:r>
      <w:r w:rsidRPr="00760A33">
        <w:rPr>
          <w:rFonts w:ascii="Times New Roman" w:hAnsi="Times New Roman" w:cs="Times New Roman"/>
          <w:b/>
          <w:sz w:val="20"/>
          <w:szCs w:val="20"/>
        </w:rPr>
        <w:t xml:space="preserve"> </w:t>
      </w:r>
      <w:r w:rsidR="00EF174E">
        <w:rPr>
          <w:rFonts w:ascii="Times New Roman" w:hAnsi="Times New Roman" w:cs="Times New Roman"/>
          <w:b/>
          <w:sz w:val="20"/>
          <w:szCs w:val="20"/>
        </w:rPr>
        <w:t xml:space="preserve"> v prospech VÚB a.s.  </w:t>
      </w:r>
      <w:r w:rsidRPr="00760A33">
        <w:rPr>
          <w:rFonts w:ascii="Times New Roman" w:hAnsi="Times New Roman" w:cs="Times New Roman"/>
          <w:b/>
          <w:sz w:val="20"/>
          <w:szCs w:val="20"/>
        </w:rPr>
        <w:t xml:space="preserve">nasledovne </w:t>
      </w:r>
      <w:r w:rsidRPr="00760A33">
        <w:rPr>
          <w:rFonts w:ascii="Times New Roman" w:hAnsi="Times New Roman" w:cs="Times New Roman"/>
          <w:sz w:val="20"/>
          <w:szCs w:val="20"/>
        </w:rPr>
        <w:t xml:space="preserve">: </w:t>
      </w:r>
    </w:p>
    <w:p w14:paraId="349C464E" w14:textId="77777777" w:rsidR="00EF174E" w:rsidRPr="00760A33" w:rsidRDefault="00EF174E" w:rsidP="00760A33">
      <w:pPr>
        <w:autoSpaceDE w:val="0"/>
        <w:autoSpaceDN w:val="0"/>
        <w:adjustRightInd w:val="0"/>
        <w:spacing w:after="0" w:line="240" w:lineRule="auto"/>
        <w:rPr>
          <w:rFonts w:ascii="Times New Roman" w:hAnsi="Times New Roman" w:cs="Times New Roman"/>
          <w:sz w:val="20"/>
          <w:szCs w:val="20"/>
        </w:rPr>
      </w:pPr>
    </w:p>
    <w:tbl>
      <w:tblPr>
        <w:tblW w:w="6516" w:type="dxa"/>
        <w:tblCellMar>
          <w:left w:w="70" w:type="dxa"/>
          <w:right w:w="70" w:type="dxa"/>
        </w:tblCellMar>
        <w:tblLook w:val="04A0" w:firstRow="1" w:lastRow="0" w:firstColumn="1" w:lastColumn="0" w:noHBand="0" w:noVBand="1"/>
      </w:tblPr>
      <w:tblGrid>
        <w:gridCol w:w="3180"/>
        <w:gridCol w:w="3336"/>
      </w:tblGrid>
      <w:tr w:rsidR="00EF174E" w:rsidRPr="00EF174E" w14:paraId="73FE6B32" w14:textId="77777777" w:rsidTr="00EF174E">
        <w:trPr>
          <w:trHeight w:val="288"/>
        </w:trPr>
        <w:tc>
          <w:tcPr>
            <w:tcW w:w="3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57CA7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w:t>
            </w:r>
          </w:p>
        </w:tc>
        <w:tc>
          <w:tcPr>
            <w:tcW w:w="3336" w:type="dxa"/>
            <w:tcBorders>
              <w:top w:val="single" w:sz="4" w:space="0" w:color="auto"/>
              <w:left w:val="nil"/>
              <w:bottom w:val="single" w:sz="4" w:space="0" w:color="auto"/>
              <w:right w:val="single" w:sz="4" w:space="0" w:color="auto"/>
            </w:tcBorders>
            <w:shd w:val="clear" w:color="auto" w:fill="auto"/>
            <w:noWrap/>
            <w:vAlign w:val="bottom"/>
            <w:hideMark/>
          </w:tcPr>
          <w:p w14:paraId="1DFFA8E0"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0D9ACDDB"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0263447F"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1030/2</w:t>
            </w:r>
          </w:p>
        </w:tc>
        <w:tc>
          <w:tcPr>
            <w:tcW w:w="3336" w:type="dxa"/>
            <w:tcBorders>
              <w:top w:val="nil"/>
              <w:left w:val="nil"/>
              <w:bottom w:val="single" w:sz="4" w:space="0" w:color="auto"/>
              <w:right w:val="single" w:sz="4" w:space="0" w:color="auto"/>
            </w:tcBorders>
            <w:shd w:val="clear" w:color="auto" w:fill="auto"/>
            <w:noWrap/>
            <w:vAlign w:val="bottom"/>
            <w:hideMark/>
          </w:tcPr>
          <w:p w14:paraId="35475BD5"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40417BE5"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06D7FC04"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1030/3</w:t>
            </w:r>
          </w:p>
        </w:tc>
        <w:tc>
          <w:tcPr>
            <w:tcW w:w="3336" w:type="dxa"/>
            <w:tcBorders>
              <w:top w:val="nil"/>
              <w:left w:val="nil"/>
              <w:bottom w:val="single" w:sz="4" w:space="0" w:color="auto"/>
              <w:right w:val="single" w:sz="4" w:space="0" w:color="auto"/>
            </w:tcBorders>
            <w:shd w:val="clear" w:color="auto" w:fill="auto"/>
            <w:noWrap/>
            <w:vAlign w:val="bottom"/>
            <w:hideMark/>
          </w:tcPr>
          <w:p w14:paraId="26EBD46F"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2235B0DD"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B3AC44E"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1030/4</w:t>
            </w:r>
          </w:p>
        </w:tc>
        <w:tc>
          <w:tcPr>
            <w:tcW w:w="3336" w:type="dxa"/>
            <w:tcBorders>
              <w:top w:val="nil"/>
              <w:left w:val="nil"/>
              <w:bottom w:val="single" w:sz="4" w:space="0" w:color="auto"/>
              <w:right w:val="single" w:sz="4" w:space="0" w:color="auto"/>
            </w:tcBorders>
            <w:shd w:val="clear" w:color="auto" w:fill="auto"/>
            <w:noWrap/>
            <w:vAlign w:val="bottom"/>
            <w:hideMark/>
          </w:tcPr>
          <w:p w14:paraId="08899C16"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508DE38B"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00CEE2F5"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1030/9</w:t>
            </w:r>
          </w:p>
        </w:tc>
        <w:tc>
          <w:tcPr>
            <w:tcW w:w="3336" w:type="dxa"/>
            <w:tcBorders>
              <w:top w:val="nil"/>
              <w:left w:val="nil"/>
              <w:bottom w:val="single" w:sz="4" w:space="0" w:color="auto"/>
              <w:right w:val="single" w:sz="4" w:space="0" w:color="auto"/>
            </w:tcBorders>
            <w:shd w:val="clear" w:color="auto" w:fill="auto"/>
            <w:noWrap/>
            <w:vAlign w:val="bottom"/>
            <w:hideMark/>
          </w:tcPr>
          <w:p w14:paraId="1BE58E39"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10CA4064"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6E5F31B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1030/10</w:t>
            </w:r>
          </w:p>
        </w:tc>
        <w:tc>
          <w:tcPr>
            <w:tcW w:w="3336" w:type="dxa"/>
            <w:tcBorders>
              <w:top w:val="nil"/>
              <w:left w:val="nil"/>
              <w:bottom w:val="single" w:sz="4" w:space="0" w:color="auto"/>
              <w:right w:val="single" w:sz="4" w:space="0" w:color="auto"/>
            </w:tcBorders>
            <w:shd w:val="clear" w:color="auto" w:fill="auto"/>
            <w:noWrap/>
            <w:vAlign w:val="bottom"/>
            <w:hideMark/>
          </w:tcPr>
          <w:p w14:paraId="5503E08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7955FABA"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3A14F486"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1030/11</w:t>
            </w:r>
          </w:p>
        </w:tc>
        <w:tc>
          <w:tcPr>
            <w:tcW w:w="3336" w:type="dxa"/>
            <w:tcBorders>
              <w:top w:val="nil"/>
              <w:left w:val="nil"/>
              <w:bottom w:val="single" w:sz="4" w:space="0" w:color="auto"/>
              <w:right w:val="single" w:sz="4" w:space="0" w:color="auto"/>
            </w:tcBorders>
            <w:shd w:val="clear" w:color="auto" w:fill="auto"/>
            <w:noWrap/>
            <w:vAlign w:val="bottom"/>
            <w:hideMark/>
          </w:tcPr>
          <w:p w14:paraId="50F59B5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200A95C5"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72809765"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1030/12</w:t>
            </w:r>
          </w:p>
        </w:tc>
        <w:tc>
          <w:tcPr>
            <w:tcW w:w="3336" w:type="dxa"/>
            <w:tcBorders>
              <w:top w:val="nil"/>
              <w:left w:val="nil"/>
              <w:bottom w:val="single" w:sz="4" w:space="0" w:color="auto"/>
              <w:right w:val="single" w:sz="4" w:space="0" w:color="auto"/>
            </w:tcBorders>
            <w:shd w:val="clear" w:color="auto" w:fill="auto"/>
            <w:noWrap/>
            <w:vAlign w:val="bottom"/>
            <w:hideMark/>
          </w:tcPr>
          <w:p w14:paraId="4A3CF833"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78F319D0"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12066DB"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1030/13</w:t>
            </w:r>
          </w:p>
        </w:tc>
        <w:tc>
          <w:tcPr>
            <w:tcW w:w="3336" w:type="dxa"/>
            <w:tcBorders>
              <w:top w:val="nil"/>
              <w:left w:val="nil"/>
              <w:bottom w:val="single" w:sz="4" w:space="0" w:color="auto"/>
              <w:right w:val="single" w:sz="4" w:space="0" w:color="auto"/>
            </w:tcBorders>
            <w:shd w:val="clear" w:color="auto" w:fill="auto"/>
            <w:noWrap/>
            <w:vAlign w:val="bottom"/>
            <w:hideMark/>
          </w:tcPr>
          <w:p w14:paraId="6316B38D"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153AF610"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132287E"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1030/14</w:t>
            </w:r>
          </w:p>
        </w:tc>
        <w:tc>
          <w:tcPr>
            <w:tcW w:w="3336" w:type="dxa"/>
            <w:tcBorders>
              <w:top w:val="nil"/>
              <w:left w:val="nil"/>
              <w:bottom w:val="single" w:sz="4" w:space="0" w:color="auto"/>
              <w:right w:val="single" w:sz="4" w:space="0" w:color="auto"/>
            </w:tcBorders>
            <w:shd w:val="clear" w:color="auto" w:fill="auto"/>
            <w:noWrap/>
            <w:vAlign w:val="bottom"/>
            <w:hideMark/>
          </w:tcPr>
          <w:p w14:paraId="1C481ADB"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2EDE0424"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11FE87A0"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1030/15</w:t>
            </w:r>
          </w:p>
        </w:tc>
        <w:tc>
          <w:tcPr>
            <w:tcW w:w="3336" w:type="dxa"/>
            <w:tcBorders>
              <w:top w:val="nil"/>
              <w:left w:val="nil"/>
              <w:bottom w:val="single" w:sz="4" w:space="0" w:color="auto"/>
              <w:right w:val="single" w:sz="4" w:space="0" w:color="auto"/>
            </w:tcBorders>
            <w:shd w:val="clear" w:color="auto" w:fill="auto"/>
            <w:noWrap/>
            <w:vAlign w:val="bottom"/>
            <w:hideMark/>
          </w:tcPr>
          <w:p w14:paraId="6CA5C75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59322002"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1651AC54"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1030/16</w:t>
            </w:r>
          </w:p>
        </w:tc>
        <w:tc>
          <w:tcPr>
            <w:tcW w:w="3336" w:type="dxa"/>
            <w:tcBorders>
              <w:top w:val="nil"/>
              <w:left w:val="nil"/>
              <w:bottom w:val="single" w:sz="4" w:space="0" w:color="auto"/>
              <w:right w:val="single" w:sz="4" w:space="0" w:color="auto"/>
            </w:tcBorders>
            <w:shd w:val="clear" w:color="auto" w:fill="auto"/>
            <w:noWrap/>
            <w:vAlign w:val="bottom"/>
            <w:hideMark/>
          </w:tcPr>
          <w:p w14:paraId="564CBE6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69F62CDE"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7302C058"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1030/17</w:t>
            </w:r>
          </w:p>
        </w:tc>
        <w:tc>
          <w:tcPr>
            <w:tcW w:w="3336" w:type="dxa"/>
            <w:tcBorders>
              <w:top w:val="nil"/>
              <w:left w:val="nil"/>
              <w:bottom w:val="single" w:sz="4" w:space="0" w:color="auto"/>
              <w:right w:val="single" w:sz="4" w:space="0" w:color="auto"/>
            </w:tcBorders>
            <w:shd w:val="clear" w:color="auto" w:fill="auto"/>
            <w:noWrap/>
            <w:vAlign w:val="bottom"/>
            <w:hideMark/>
          </w:tcPr>
          <w:p w14:paraId="4B99E515"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3272E436"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424437A"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lastRenderedPageBreak/>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1030/18</w:t>
            </w:r>
          </w:p>
        </w:tc>
        <w:tc>
          <w:tcPr>
            <w:tcW w:w="3336" w:type="dxa"/>
            <w:tcBorders>
              <w:top w:val="nil"/>
              <w:left w:val="nil"/>
              <w:bottom w:val="single" w:sz="4" w:space="0" w:color="auto"/>
              <w:right w:val="single" w:sz="4" w:space="0" w:color="auto"/>
            </w:tcBorders>
            <w:shd w:val="clear" w:color="auto" w:fill="auto"/>
            <w:noWrap/>
            <w:vAlign w:val="bottom"/>
            <w:hideMark/>
          </w:tcPr>
          <w:p w14:paraId="1E3D5858"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46B33CB3"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7CA9C6F4"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1030/19</w:t>
            </w:r>
          </w:p>
        </w:tc>
        <w:tc>
          <w:tcPr>
            <w:tcW w:w="3336" w:type="dxa"/>
            <w:tcBorders>
              <w:top w:val="nil"/>
              <w:left w:val="nil"/>
              <w:bottom w:val="single" w:sz="4" w:space="0" w:color="auto"/>
              <w:right w:val="single" w:sz="4" w:space="0" w:color="auto"/>
            </w:tcBorders>
            <w:shd w:val="clear" w:color="auto" w:fill="auto"/>
            <w:noWrap/>
            <w:vAlign w:val="bottom"/>
            <w:hideMark/>
          </w:tcPr>
          <w:p w14:paraId="18426898"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0CA588DC"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652C82AE"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xml:space="preserve">Pozemky - </w:t>
            </w:r>
            <w:proofErr w:type="spellStart"/>
            <w:r w:rsidRPr="00EF174E">
              <w:rPr>
                <w:rFonts w:ascii="Calibri" w:eastAsia="Times New Roman" w:hAnsi="Calibri" w:cs="Calibri"/>
                <w:color w:val="000000"/>
                <w:lang w:eastAsia="sk-SK"/>
              </w:rPr>
              <w:t>p.č</w:t>
            </w:r>
            <w:proofErr w:type="spellEnd"/>
            <w:r w:rsidRPr="00EF174E">
              <w:rPr>
                <w:rFonts w:ascii="Calibri" w:eastAsia="Times New Roman" w:hAnsi="Calibri" w:cs="Calibri"/>
                <w:color w:val="000000"/>
                <w:lang w:eastAsia="sk-SK"/>
              </w:rPr>
              <w:t>. 1030/20</w:t>
            </w:r>
          </w:p>
        </w:tc>
        <w:tc>
          <w:tcPr>
            <w:tcW w:w="3336" w:type="dxa"/>
            <w:tcBorders>
              <w:top w:val="nil"/>
              <w:left w:val="nil"/>
              <w:bottom w:val="single" w:sz="4" w:space="0" w:color="auto"/>
              <w:right w:val="single" w:sz="4" w:space="0" w:color="auto"/>
            </w:tcBorders>
            <w:shd w:val="clear" w:color="auto" w:fill="auto"/>
            <w:noWrap/>
            <w:vAlign w:val="bottom"/>
            <w:hideMark/>
          </w:tcPr>
          <w:p w14:paraId="779E3D60"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41831F46"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45801280"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Pozemok parcela č. 1030/21</w:t>
            </w:r>
          </w:p>
        </w:tc>
        <w:tc>
          <w:tcPr>
            <w:tcW w:w="3336" w:type="dxa"/>
            <w:tcBorders>
              <w:top w:val="nil"/>
              <w:left w:val="nil"/>
              <w:bottom w:val="single" w:sz="4" w:space="0" w:color="auto"/>
              <w:right w:val="single" w:sz="4" w:space="0" w:color="auto"/>
            </w:tcBorders>
            <w:shd w:val="clear" w:color="auto" w:fill="auto"/>
            <w:noWrap/>
            <w:vAlign w:val="bottom"/>
            <w:hideMark/>
          </w:tcPr>
          <w:p w14:paraId="5D528347"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73B5AF8E"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E538A28"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Pozemok parcela č. 1030/22</w:t>
            </w:r>
          </w:p>
        </w:tc>
        <w:tc>
          <w:tcPr>
            <w:tcW w:w="3336" w:type="dxa"/>
            <w:tcBorders>
              <w:top w:val="nil"/>
              <w:left w:val="nil"/>
              <w:bottom w:val="single" w:sz="4" w:space="0" w:color="auto"/>
              <w:right w:val="single" w:sz="4" w:space="0" w:color="auto"/>
            </w:tcBorders>
            <w:shd w:val="clear" w:color="auto" w:fill="auto"/>
            <w:noWrap/>
            <w:vAlign w:val="bottom"/>
            <w:hideMark/>
          </w:tcPr>
          <w:p w14:paraId="45E8168B"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281321DF" w14:textId="77777777" w:rsidTr="00EF174E">
        <w:trPr>
          <w:trHeight w:val="288"/>
        </w:trPr>
        <w:tc>
          <w:tcPr>
            <w:tcW w:w="3180" w:type="dxa"/>
            <w:tcBorders>
              <w:top w:val="nil"/>
              <w:left w:val="single" w:sz="4" w:space="0" w:color="auto"/>
              <w:bottom w:val="single" w:sz="4" w:space="0" w:color="auto"/>
              <w:right w:val="single" w:sz="4" w:space="0" w:color="auto"/>
            </w:tcBorders>
            <w:shd w:val="clear" w:color="000000" w:fill="FFFFFF"/>
            <w:noWrap/>
            <w:vAlign w:val="bottom"/>
            <w:hideMark/>
          </w:tcPr>
          <w:p w14:paraId="1C1CCB5B"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Pozemok parcela č. 1031/4</w:t>
            </w:r>
          </w:p>
        </w:tc>
        <w:tc>
          <w:tcPr>
            <w:tcW w:w="3336" w:type="dxa"/>
            <w:tcBorders>
              <w:top w:val="nil"/>
              <w:left w:val="nil"/>
              <w:bottom w:val="single" w:sz="4" w:space="0" w:color="auto"/>
              <w:right w:val="single" w:sz="4" w:space="0" w:color="auto"/>
            </w:tcBorders>
            <w:shd w:val="clear" w:color="000000" w:fill="FFFFFF"/>
            <w:noWrap/>
            <w:vAlign w:val="bottom"/>
            <w:hideMark/>
          </w:tcPr>
          <w:p w14:paraId="17B223C6"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5861DAA8"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010731AC"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Pozemok parcela č. 1031/5</w:t>
            </w:r>
          </w:p>
        </w:tc>
        <w:tc>
          <w:tcPr>
            <w:tcW w:w="3336" w:type="dxa"/>
            <w:tcBorders>
              <w:top w:val="nil"/>
              <w:left w:val="nil"/>
              <w:bottom w:val="single" w:sz="4" w:space="0" w:color="auto"/>
              <w:right w:val="single" w:sz="4" w:space="0" w:color="auto"/>
            </w:tcBorders>
            <w:shd w:val="clear" w:color="auto" w:fill="auto"/>
            <w:noWrap/>
            <w:vAlign w:val="bottom"/>
            <w:hideMark/>
          </w:tcPr>
          <w:p w14:paraId="0C0935CE"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 </w:t>
            </w:r>
          </w:p>
        </w:tc>
      </w:tr>
      <w:tr w:rsidR="00EF174E" w:rsidRPr="00EF174E" w14:paraId="4A8A9E51"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3D0E3490" w14:textId="77777777" w:rsidR="00EF174E" w:rsidRPr="00EF174E" w:rsidRDefault="00EF174E" w:rsidP="00EF174E">
            <w:pPr>
              <w:spacing w:after="0" w:line="240" w:lineRule="auto"/>
              <w:rPr>
                <w:rFonts w:ascii="Calibri" w:eastAsia="Times New Roman" w:hAnsi="Calibri" w:cs="Calibri"/>
                <w:b/>
                <w:bCs/>
                <w:color w:val="000000"/>
                <w:lang w:eastAsia="sk-SK"/>
              </w:rPr>
            </w:pPr>
            <w:r w:rsidRPr="00EF174E">
              <w:rPr>
                <w:rFonts w:ascii="Calibri" w:eastAsia="Times New Roman" w:hAnsi="Calibri" w:cs="Calibri"/>
                <w:b/>
                <w:bCs/>
                <w:color w:val="000000"/>
                <w:lang w:eastAsia="sk-SK"/>
              </w:rPr>
              <w:t>SPOLU SUMA za pozemky</w:t>
            </w:r>
          </w:p>
        </w:tc>
        <w:tc>
          <w:tcPr>
            <w:tcW w:w="3336" w:type="dxa"/>
            <w:tcBorders>
              <w:top w:val="nil"/>
              <w:left w:val="nil"/>
              <w:bottom w:val="single" w:sz="4" w:space="0" w:color="auto"/>
              <w:right w:val="single" w:sz="4" w:space="0" w:color="auto"/>
            </w:tcBorders>
            <w:shd w:val="clear" w:color="auto" w:fill="auto"/>
            <w:noWrap/>
            <w:vAlign w:val="bottom"/>
            <w:hideMark/>
          </w:tcPr>
          <w:p w14:paraId="65034C15" w14:textId="77777777" w:rsidR="00EF174E" w:rsidRPr="00EF174E" w:rsidRDefault="00EF174E" w:rsidP="00EF174E">
            <w:pPr>
              <w:spacing w:after="0" w:line="240" w:lineRule="auto"/>
              <w:rPr>
                <w:rFonts w:ascii="Calibri" w:eastAsia="Times New Roman" w:hAnsi="Calibri" w:cs="Calibri"/>
                <w:b/>
                <w:bCs/>
                <w:color w:val="000000"/>
                <w:lang w:eastAsia="sk-SK"/>
              </w:rPr>
            </w:pPr>
            <w:r w:rsidRPr="00EF174E">
              <w:rPr>
                <w:rFonts w:ascii="Calibri" w:eastAsia="Times New Roman" w:hAnsi="Calibri" w:cs="Calibri"/>
                <w:b/>
                <w:bCs/>
                <w:color w:val="000000"/>
                <w:lang w:eastAsia="sk-SK"/>
              </w:rPr>
              <w:t xml:space="preserve">                         24 754,47 </w:t>
            </w:r>
          </w:p>
        </w:tc>
      </w:tr>
      <w:tr w:rsidR="00EF174E" w:rsidRPr="00EF174E" w14:paraId="5593ECA6"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42E8575A"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prevádzková budova ČOV</w:t>
            </w:r>
          </w:p>
        </w:tc>
        <w:tc>
          <w:tcPr>
            <w:tcW w:w="3336" w:type="dxa"/>
            <w:tcBorders>
              <w:top w:val="nil"/>
              <w:left w:val="nil"/>
              <w:bottom w:val="single" w:sz="4" w:space="0" w:color="auto"/>
              <w:right w:val="single" w:sz="4" w:space="0" w:color="auto"/>
            </w:tcBorders>
            <w:shd w:val="clear" w:color="auto" w:fill="auto"/>
            <w:noWrap/>
            <w:vAlign w:val="bottom"/>
            <w:hideMark/>
          </w:tcPr>
          <w:p w14:paraId="666BEDF0" w14:textId="77777777" w:rsidR="00EF174E" w:rsidRPr="00EF174E" w:rsidRDefault="00EF174E" w:rsidP="00EF174E">
            <w:pPr>
              <w:spacing w:after="0" w:line="240" w:lineRule="auto"/>
              <w:rPr>
                <w:rFonts w:ascii="Calibri" w:eastAsia="Times New Roman" w:hAnsi="Calibri" w:cs="Calibri"/>
                <w:b/>
                <w:bCs/>
                <w:color w:val="000000"/>
                <w:lang w:eastAsia="sk-SK"/>
              </w:rPr>
            </w:pPr>
            <w:r w:rsidRPr="00EF174E">
              <w:rPr>
                <w:rFonts w:ascii="Calibri" w:eastAsia="Times New Roman" w:hAnsi="Calibri" w:cs="Calibri"/>
                <w:b/>
                <w:bCs/>
                <w:color w:val="000000"/>
                <w:lang w:eastAsia="sk-SK"/>
              </w:rPr>
              <w:t xml:space="preserve">                         50 712,28 </w:t>
            </w:r>
          </w:p>
        </w:tc>
      </w:tr>
      <w:tr w:rsidR="00EF174E" w:rsidRPr="00EF174E" w14:paraId="3C1A3CD6"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6EA7BB1" w14:textId="77777777" w:rsidR="00EF174E" w:rsidRPr="00EF174E" w:rsidRDefault="00EF174E" w:rsidP="00EF174E">
            <w:pPr>
              <w:spacing w:after="0" w:line="240" w:lineRule="auto"/>
              <w:rPr>
                <w:rFonts w:ascii="Calibri" w:eastAsia="Times New Roman" w:hAnsi="Calibri" w:cs="Calibri"/>
                <w:color w:val="000000"/>
                <w:lang w:eastAsia="sk-SK"/>
              </w:rPr>
            </w:pPr>
            <w:proofErr w:type="spellStart"/>
            <w:r w:rsidRPr="00EF174E">
              <w:rPr>
                <w:rFonts w:ascii="Calibri" w:eastAsia="Times New Roman" w:hAnsi="Calibri" w:cs="Calibri"/>
                <w:color w:val="000000"/>
                <w:lang w:eastAsia="sk-SK"/>
              </w:rPr>
              <w:t>Dúcháreň</w:t>
            </w:r>
            <w:proofErr w:type="spellEnd"/>
          </w:p>
        </w:tc>
        <w:tc>
          <w:tcPr>
            <w:tcW w:w="3336" w:type="dxa"/>
            <w:tcBorders>
              <w:top w:val="nil"/>
              <w:left w:val="nil"/>
              <w:bottom w:val="single" w:sz="4" w:space="0" w:color="auto"/>
              <w:right w:val="single" w:sz="4" w:space="0" w:color="auto"/>
            </w:tcBorders>
            <w:shd w:val="clear" w:color="auto" w:fill="auto"/>
            <w:noWrap/>
            <w:vAlign w:val="bottom"/>
            <w:hideMark/>
          </w:tcPr>
          <w:p w14:paraId="0C97F18C" w14:textId="77777777" w:rsidR="00EF174E" w:rsidRPr="00EF174E" w:rsidRDefault="00EF174E" w:rsidP="00EF174E">
            <w:pPr>
              <w:spacing w:after="0" w:line="240" w:lineRule="auto"/>
              <w:rPr>
                <w:rFonts w:ascii="Calibri" w:eastAsia="Times New Roman" w:hAnsi="Calibri" w:cs="Calibri"/>
                <w:b/>
                <w:bCs/>
                <w:color w:val="000000"/>
                <w:lang w:eastAsia="sk-SK"/>
              </w:rPr>
            </w:pPr>
            <w:r w:rsidRPr="00EF174E">
              <w:rPr>
                <w:rFonts w:ascii="Calibri" w:eastAsia="Times New Roman" w:hAnsi="Calibri" w:cs="Calibri"/>
                <w:b/>
                <w:bCs/>
                <w:color w:val="000000"/>
                <w:lang w:eastAsia="sk-SK"/>
              </w:rPr>
              <w:t xml:space="preserve">                       276 163,17 </w:t>
            </w:r>
          </w:p>
        </w:tc>
      </w:tr>
      <w:tr w:rsidR="00EF174E" w:rsidRPr="00EF174E" w14:paraId="32E3D856" w14:textId="77777777" w:rsidTr="00EF174E">
        <w:trPr>
          <w:trHeight w:val="288"/>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59CA154" w14:textId="77777777" w:rsidR="00EF174E" w:rsidRPr="00EF174E" w:rsidRDefault="00EF174E" w:rsidP="00EF174E">
            <w:pPr>
              <w:spacing w:after="0" w:line="240" w:lineRule="auto"/>
              <w:rPr>
                <w:rFonts w:ascii="Calibri" w:eastAsia="Times New Roman" w:hAnsi="Calibri" w:cs="Calibri"/>
                <w:color w:val="000000"/>
                <w:lang w:eastAsia="sk-SK"/>
              </w:rPr>
            </w:pPr>
            <w:r w:rsidRPr="00EF174E">
              <w:rPr>
                <w:rFonts w:ascii="Calibri" w:eastAsia="Times New Roman" w:hAnsi="Calibri" w:cs="Calibri"/>
                <w:color w:val="000000"/>
                <w:lang w:eastAsia="sk-SK"/>
              </w:rPr>
              <w:t>ČS odpadových vôd</w:t>
            </w:r>
          </w:p>
        </w:tc>
        <w:tc>
          <w:tcPr>
            <w:tcW w:w="3336" w:type="dxa"/>
            <w:tcBorders>
              <w:top w:val="nil"/>
              <w:left w:val="nil"/>
              <w:bottom w:val="single" w:sz="4" w:space="0" w:color="auto"/>
              <w:right w:val="single" w:sz="4" w:space="0" w:color="auto"/>
            </w:tcBorders>
            <w:shd w:val="clear" w:color="auto" w:fill="auto"/>
            <w:noWrap/>
            <w:vAlign w:val="bottom"/>
            <w:hideMark/>
          </w:tcPr>
          <w:p w14:paraId="74E5E735" w14:textId="77777777" w:rsidR="00EF174E" w:rsidRPr="00EF174E" w:rsidRDefault="00EF174E" w:rsidP="00EF174E">
            <w:pPr>
              <w:spacing w:after="0" w:line="240" w:lineRule="auto"/>
              <w:rPr>
                <w:rFonts w:ascii="Calibri" w:eastAsia="Times New Roman" w:hAnsi="Calibri" w:cs="Calibri"/>
                <w:b/>
                <w:bCs/>
                <w:color w:val="000000"/>
                <w:lang w:eastAsia="sk-SK"/>
              </w:rPr>
            </w:pPr>
            <w:r w:rsidRPr="00EF174E">
              <w:rPr>
                <w:rFonts w:ascii="Calibri" w:eastAsia="Times New Roman" w:hAnsi="Calibri" w:cs="Calibri"/>
                <w:b/>
                <w:bCs/>
                <w:color w:val="000000"/>
                <w:lang w:eastAsia="sk-SK"/>
              </w:rPr>
              <w:t xml:space="preserve">                       498 159,60 </w:t>
            </w:r>
          </w:p>
        </w:tc>
      </w:tr>
    </w:tbl>
    <w:p w14:paraId="1496F9C2" w14:textId="6AEF1214" w:rsidR="00EF174E" w:rsidRDefault="00E22695" w:rsidP="00E22492">
      <w:pPr>
        <w:spacing w:after="0" w:line="240" w:lineRule="auto"/>
        <w:rPr>
          <w:rFonts w:ascii="Times New Roman" w:eastAsia="Times New Roman" w:hAnsi="Times New Roman" w:cs="Times New Roman"/>
          <w:b/>
          <w:bCs/>
          <w:sz w:val="20"/>
          <w:szCs w:val="20"/>
        </w:rPr>
      </w:pPr>
      <w:r w:rsidRPr="00E22695">
        <w:rPr>
          <w:rFonts w:ascii="Times New Roman" w:eastAsia="Times New Roman" w:hAnsi="Times New Roman" w:cs="Times New Roman"/>
          <w:b/>
          <w:bCs/>
          <w:sz w:val="20"/>
          <w:szCs w:val="20"/>
        </w:rPr>
        <w:t>SPOLU</w:t>
      </w:r>
      <w:r>
        <w:rPr>
          <w:rFonts w:ascii="Times New Roman" w:eastAsia="Times New Roman" w:hAnsi="Times New Roman" w:cs="Times New Roman"/>
          <w:b/>
          <w:bCs/>
          <w:sz w:val="20"/>
          <w:szCs w:val="20"/>
        </w:rPr>
        <w:t xml:space="preserve"> suma založeného DM                                    568 </w:t>
      </w:r>
      <w:r w:rsidR="006B238E">
        <w:rPr>
          <w:rFonts w:ascii="Times New Roman" w:eastAsia="Times New Roman" w:hAnsi="Times New Roman" w:cs="Times New Roman"/>
          <w:b/>
          <w:bCs/>
          <w:sz w:val="20"/>
          <w:szCs w:val="20"/>
        </w:rPr>
        <w:t>0</w:t>
      </w:r>
      <w:r>
        <w:rPr>
          <w:rFonts w:ascii="Times New Roman" w:eastAsia="Times New Roman" w:hAnsi="Times New Roman" w:cs="Times New Roman"/>
          <w:b/>
          <w:bCs/>
          <w:sz w:val="20"/>
          <w:szCs w:val="20"/>
        </w:rPr>
        <w:t>29,52</w:t>
      </w:r>
    </w:p>
    <w:p w14:paraId="3A43C442" w14:textId="77777777" w:rsidR="00263120" w:rsidRDefault="00263120" w:rsidP="00E22492">
      <w:pPr>
        <w:spacing w:after="0" w:line="240" w:lineRule="auto"/>
        <w:rPr>
          <w:rFonts w:ascii="Times New Roman" w:eastAsia="Times New Roman" w:hAnsi="Times New Roman" w:cs="Times New Roman"/>
          <w:b/>
          <w:bCs/>
          <w:sz w:val="20"/>
          <w:szCs w:val="20"/>
        </w:rPr>
      </w:pPr>
    </w:p>
    <w:p w14:paraId="56880389" w14:textId="115DDB8A" w:rsidR="00263120" w:rsidRPr="00E22695" w:rsidRDefault="00263120" w:rsidP="00E22492">
      <w:pPr>
        <w:spacing w:after="0" w:line="240" w:lineRule="auto"/>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Hodnota majetku založeného v prospech VÚB a.s. je zaúčtovaná v podsúvahovej evidencii ÚJ.</w:t>
      </w:r>
    </w:p>
    <w:p w14:paraId="15E31E54" w14:textId="7DADB29C" w:rsidR="00EF174E" w:rsidRDefault="00E22695" w:rsidP="00E22492">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F086F09" w14:textId="7EF847B0" w:rsidR="00E22492" w:rsidRPr="00E22492" w:rsidRDefault="00E22492" w:rsidP="00E22492">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Záložné právo na p</w:t>
      </w:r>
      <w:r w:rsidRPr="00E22492">
        <w:rPr>
          <w:rFonts w:ascii="Times New Roman" w:eastAsia="Times New Roman" w:hAnsi="Times New Roman" w:cs="Times New Roman"/>
          <w:sz w:val="20"/>
          <w:szCs w:val="20"/>
        </w:rPr>
        <w:t>ohľadávky a iné práva – zabezpečenie je do najvyššej hodnoty istiny 500 000 EUR, a to všetkými súčasným aj budúcim pohľadávkami,</w:t>
      </w:r>
    </w:p>
    <w:p w14:paraId="21987EEB" w14:textId="49520CEB" w:rsidR="00E22492" w:rsidRPr="00E22492" w:rsidRDefault="00E22492" w:rsidP="00E22492">
      <w:pPr>
        <w:spacing w:after="0" w:line="240" w:lineRule="auto"/>
        <w:rPr>
          <w:rFonts w:ascii="Times New Roman" w:eastAsia="Times New Roman" w:hAnsi="Times New Roman" w:cs="Times New Roman"/>
          <w:sz w:val="20"/>
          <w:szCs w:val="20"/>
        </w:rPr>
      </w:pPr>
      <w:proofErr w:type="spellStart"/>
      <w:r w:rsidRPr="00E22492">
        <w:rPr>
          <w:rFonts w:ascii="Times New Roman" w:eastAsia="Times New Roman" w:hAnsi="Times New Roman" w:cs="Times New Roman"/>
          <w:sz w:val="20"/>
          <w:szCs w:val="20"/>
        </w:rPr>
        <w:t>Blankozmenka</w:t>
      </w:r>
      <w:proofErr w:type="spellEnd"/>
      <w:r w:rsidRPr="00E22492">
        <w:rPr>
          <w:rFonts w:ascii="Times New Roman" w:eastAsia="Times New Roman" w:hAnsi="Times New Roman" w:cs="Times New Roman"/>
          <w:sz w:val="20"/>
          <w:szCs w:val="20"/>
        </w:rPr>
        <w:t xml:space="preserve"> – uplatní</w:t>
      </w:r>
      <w:r>
        <w:rPr>
          <w:rFonts w:ascii="Times New Roman" w:eastAsia="Times New Roman" w:hAnsi="Times New Roman" w:cs="Times New Roman"/>
          <w:sz w:val="20"/>
          <w:szCs w:val="20"/>
        </w:rPr>
        <w:t xml:space="preserve"> sa </w:t>
      </w:r>
      <w:r w:rsidRPr="00E22492">
        <w:rPr>
          <w:rFonts w:ascii="Times New Roman" w:eastAsia="Times New Roman" w:hAnsi="Times New Roman" w:cs="Times New Roman"/>
          <w:sz w:val="20"/>
          <w:szCs w:val="20"/>
        </w:rPr>
        <w:t xml:space="preserve">, ak dlžník nesplní ktorúkoľvek časť zabezpečenej pohľadávky z úveru riadne a včas, a to vo výške, ktorá podľa veriteľa predstavuje celkovú sumu zabezpečených záväzkov v čase splatnosti </w:t>
      </w:r>
      <w:proofErr w:type="spellStart"/>
      <w:r w:rsidRPr="00E22492">
        <w:rPr>
          <w:rFonts w:ascii="Times New Roman" w:eastAsia="Times New Roman" w:hAnsi="Times New Roman" w:cs="Times New Roman"/>
          <w:sz w:val="20"/>
          <w:szCs w:val="20"/>
        </w:rPr>
        <w:t>blankozmenky</w:t>
      </w:r>
      <w:proofErr w:type="spellEnd"/>
      <w:r w:rsidRPr="00E22492">
        <w:rPr>
          <w:rFonts w:ascii="Times New Roman" w:eastAsia="Times New Roman" w:hAnsi="Times New Roman" w:cs="Times New Roman"/>
          <w:sz w:val="20"/>
          <w:szCs w:val="20"/>
        </w:rPr>
        <w:t xml:space="preserve"> s dátumom splatnosti v neskorší deň než deň, v ktorý dlžník nesplnil ktorúkoľvek časť zabezpečenej pohľadávky.</w:t>
      </w:r>
    </w:p>
    <w:p w14:paraId="586981D5" w14:textId="77777777" w:rsidR="00E22492" w:rsidRPr="00760A33" w:rsidRDefault="00E22492" w:rsidP="00760A33">
      <w:pPr>
        <w:autoSpaceDE w:val="0"/>
        <w:autoSpaceDN w:val="0"/>
        <w:adjustRightInd w:val="0"/>
        <w:spacing w:after="0" w:line="240" w:lineRule="auto"/>
        <w:rPr>
          <w:rFonts w:ascii="Times New Roman" w:hAnsi="Times New Roman" w:cs="Times New Roman"/>
          <w:sz w:val="20"/>
          <w:szCs w:val="20"/>
        </w:rPr>
      </w:pPr>
    </w:p>
    <w:p w14:paraId="6E8B6A53" w14:textId="77777777" w:rsidR="00EF174E" w:rsidRDefault="00171680" w:rsidP="00760A33">
      <w:pPr>
        <w:rPr>
          <w:rFonts w:ascii="Times New Roman" w:hAnsi="Times New Roman" w:cs="Times New Roman"/>
          <w:sz w:val="20"/>
          <w:szCs w:val="20"/>
        </w:rPr>
      </w:pPr>
      <w:r>
        <w:rPr>
          <w:rFonts w:ascii="Times New Roman" w:hAnsi="Times New Roman" w:cs="Times New Roman"/>
          <w:sz w:val="20"/>
          <w:szCs w:val="20"/>
        </w:rPr>
        <w:t>Záložné právo je zriadené z dôvodu zabezpečenia úveru poskytnutého VÚB a.s.. Aktuálna výška nesplatenej istiny úveru</w:t>
      </w:r>
      <w:r w:rsidR="00EF174E">
        <w:rPr>
          <w:rFonts w:ascii="Times New Roman" w:hAnsi="Times New Roman" w:cs="Times New Roman"/>
          <w:sz w:val="20"/>
          <w:szCs w:val="20"/>
        </w:rPr>
        <w:t xml:space="preserve"> č. 132/2015/UZ</w:t>
      </w:r>
      <w:r>
        <w:rPr>
          <w:rFonts w:ascii="Times New Roman" w:hAnsi="Times New Roman" w:cs="Times New Roman"/>
          <w:sz w:val="20"/>
          <w:szCs w:val="20"/>
        </w:rPr>
        <w:t xml:space="preserve"> k 31.12.202</w:t>
      </w:r>
      <w:r w:rsidR="00E22492">
        <w:rPr>
          <w:rFonts w:ascii="Times New Roman" w:hAnsi="Times New Roman" w:cs="Times New Roman"/>
          <w:sz w:val="20"/>
          <w:szCs w:val="20"/>
        </w:rPr>
        <w:t>3</w:t>
      </w:r>
      <w:r>
        <w:rPr>
          <w:rFonts w:ascii="Times New Roman" w:hAnsi="Times New Roman" w:cs="Times New Roman"/>
          <w:sz w:val="20"/>
          <w:szCs w:val="20"/>
        </w:rPr>
        <w:t xml:space="preserve"> je </w:t>
      </w:r>
      <w:r w:rsidR="00E22492">
        <w:rPr>
          <w:rFonts w:ascii="Times New Roman" w:hAnsi="Times New Roman" w:cs="Times New Roman"/>
          <w:sz w:val="20"/>
          <w:szCs w:val="20"/>
        </w:rPr>
        <w:t>42105</w:t>
      </w:r>
      <w:r>
        <w:rPr>
          <w:rFonts w:ascii="Times New Roman" w:hAnsi="Times New Roman" w:cs="Times New Roman"/>
          <w:sz w:val="20"/>
          <w:szCs w:val="20"/>
        </w:rPr>
        <w:t xml:space="preserve"> eur.</w:t>
      </w:r>
      <w:r w:rsidR="00E22492">
        <w:rPr>
          <w:rFonts w:ascii="Times New Roman" w:hAnsi="Times New Roman" w:cs="Times New Roman"/>
          <w:sz w:val="20"/>
          <w:szCs w:val="20"/>
        </w:rPr>
        <w:t xml:space="preserve"> </w:t>
      </w:r>
    </w:p>
    <w:p w14:paraId="4FDAD3BB" w14:textId="5E3FF879" w:rsidR="00760A33" w:rsidRPr="00760A33" w:rsidRDefault="00EF174E" w:rsidP="00760A33">
      <w:pPr>
        <w:rPr>
          <w:rFonts w:ascii="Times New Roman" w:hAnsi="Times New Roman" w:cs="Times New Roman"/>
          <w:sz w:val="20"/>
          <w:szCs w:val="20"/>
        </w:rPr>
      </w:pPr>
      <w:r>
        <w:rPr>
          <w:rFonts w:ascii="Times New Roman" w:hAnsi="Times New Roman" w:cs="Times New Roman"/>
          <w:sz w:val="20"/>
          <w:szCs w:val="20"/>
        </w:rPr>
        <w:t>Ú</w:t>
      </w:r>
      <w:r w:rsidR="00E22492">
        <w:rPr>
          <w:rFonts w:ascii="Times New Roman" w:hAnsi="Times New Roman" w:cs="Times New Roman"/>
          <w:sz w:val="20"/>
          <w:szCs w:val="20"/>
        </w:rPr>
        <w:t xml:space="preserve">ver </w:t>
      </w:r>
      <w:r>
        <w:rPr>
          <w:rFonts w:ascii="Times New Roman" w:hAnsi="Times New Roman" w:cs="Times New Roman"/>
          <w:sz w:val="20"/>
          <w:szCs w:val="20"/>
        </w:rPr>
        <w:t xml:space="preserve">č 1375/2022/UZ </w:t>
      </w:r>
      <w:r w:rsidR="00E22492">
        <w:rPr>
          <w:rFonts w:ascii="Times New Roman" w:hAnsi="Times New Roman" w:cs="Times New Roman"/>
          <w:sz w:val="20"/>
          <w:szCs w:val="20"/>
        </w:rPr>
        <w:t>čerpaný v roku 2023 k 31.12.2023 vykazuje nesplatenú istinu v sume 395862,85 eur, čo však nepredstavuje konečnú čiastku úveru.</w:t>
      </w:r>
    </w:p>
    <w:p w14:paraId="3140F7C7" w14:textId="01EFD0E9" w:rsidR="00171680" w:rsidRDefault="00E22695"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Suma </w:t>
      </w:r>
    </w:p>
    <w:p w14:paraId="3635DCCE" w14:textId="49F578D2" w:rsidR="00725341" w:rsidRDefault="00A60D37"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6448A6">
        <w:rPr>
          <w:rFonts w:ascii="Times New Roman" w:eastAsia="MS Gothic" w:hAnsi="Times New Roman" w:cs="Times New Roman"/>
          <w:b/>
          <w14:textOutline w14:w="0" w14:cap="rnd" w14:cmpd="sng" w14:algn="ctr">
            <w14:solidFill>
              <w14:schemeClr w14:val="tx1"/>
            </w14:solidFill>
            <w14:prstDash w14:val="solid"/>
            <w14:bevel/>
          </w14:textOutline>
        </w:rPr>
        <w:t xml:space="preserve">IV.  </w:t>
      </w:r>
      <w:r w:rsidRPr="006448A6">
        <w:rPr>
          <w:rFonts w:ascii="Times New Roman" w:eastAsia="MS Gothic" w:hAnsi="Times New Roman" w:cs="Times New Roman"/>
          <w:b/>
          <w14:textOutline w14:w="0" w14:cap="rnd" w14:cmpd="sng" w14:algn="ctr">
            <w14:solidFill>
              <w14:schemeClr w14:val="tx1"/>
            </w14:solidFill>
            <w14:prstDash w14:val="solid"/>
            <w14:bevel/>
          </w14:textOutline>
        </w:rPr>
        <w:tab/>
        <w:t>Informácie o vlastných akciách</w:t>
      </w:r>
      <w:r w:rsidR="006448A6">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14:paraId="1B689420" w14:textId="54143BCC" w:rsidR="00676748" w:rsidRDefault="0036556C"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a), b),c) ÚJ nenadobudla za sledované obdobie vlastné akcie, a preto neuvádza príslušné požadované informácie.</w:t>
      </w:r>
      <w:r w:rsidR="0067674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14:paraId="62F73D35" w14:textId="77777777" w:rsidR="0036556C" w:rsidRDefault="0036556C"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62C60D62" w14:textId="2746D21C" w:rsidR="00676748" w:rsidRDefault="00676748"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Prehľad o nominálnych hodnotách a počtoch akcií, ktoré vydala ÚJ, o ktoré sa </w:t>
      </w:r>
    </w:p>
    <w:p w14:paraId="5182F60A" w14:textId="7C3906BA" w:rsidR="00676748" w:rsidRDefault="00676748"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zvýšilo základné imanie</w:t>
      </w:r>
    </w:p>
    <w:p w14:paraId="0C2BBEE5" w14:textId="77777777" w:rsidR="00676748" w:rsidRDefault="00676748" w:rsidP="00676748">
      <w:pPr>
        <w:pStyle w:val="Odsekzoznamu"/>
      </w:pPr>
    </w:p>
    <w:tbl>
      <w:tblPr>
        <w:tblW w:w="4481" w:type="dxa"/>
        <w:tblInd w:w="757" w:type="dxa"/>
        <w:tblCellMar>
          <w:left w:w="0" w:type="dxa"/>
          <w:right w:w="0" w:type="dxa"/>
        </w:tblCellMar>
        <w:tblLook w:val="04A0" w:firstRow="1" w:lastRow="0" w:firstColumn="1" w:lastColumn="0" w:noHBand="0" w:noVBand="1"/>
      </w:tblPr>
      <w:tblGrid>
        <w:gridCol w:w="1007"/>
        <w:gridCol w:w="960"/>
        <w:gridCol w:w="1097"/>
        <w:gridCol w:w="1417"/>
      </w:tblGrid>
      <w:tr w:rsidR="00676748" w14:paraId="3ABD427B" w14:textId="77777777" w:rsidTr="00676748">
        <w:trPr>
          <w:trHeight w:val="255"/>
        </w:trPr>
        <w:tc>
          <w:tcPr>
            <w:tcW w:w="1007"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546FF22"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Zapísané</w:t>
            </w:r>
          </w:p>
        </w:tc>
        <w:tc>
          <w:tcPr>
            <w:tcW w:w="96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0FB667B6"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Emisia</w:t>
            </w:r>
          </w:p>
        </w:tc>
        <w:tc>
          <w:tcPr>
            <w:tcW w:w="109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63B578F9"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NH</w:t>
            </w:r>
          </w:p>
        </w:tc>
        <w:tc>
          <w:tcPr>
            <w:tcW w:w="141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43EEC9B7"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ZI</w:t>
            </w:r>
          </w:p>
        </w:tc>
      </w:tr>
      <w:tr w:rsidR="00676748" w14:paraId="668410F5" w14:textId="77777777" w:rsidTr="00676748">
        <w:trPr>
          <w:trHeight w:val="255"/>
        </w:trPr>
        <w:tc>
          <w:tcPr>
            <w:tcW w:w="10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9AC29BA"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2013</w:t>
            </w:r>
          </w:p>
        </w:tc>
        <w:tc>
          <w:tcPr>
            <w:tcW w:w="9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CC96B29" w14:textId="77777777" w:rsidR="00676748" w:rsidRDefault="00676748">
            <w:pPr>
              <w:jc w:val="right"/>
              <w:rPr>
                <w:rFonts w:ascii="Arial" w:hAnsi="Arial" w:cs="Arial"/>
                <w:sz w:val="20"/>
                <w:szCs w:val="20"/>
                <w:lang w:eastAsia="sk-SK"/>
              </w:rPr>
            </w:pPr>
            <w:r>
              <w:rPr>
                <w:rFonts w:ascii="Arial" w:hAnsi="Arial" w:cs="Arial"/>
                <w:sz w:val="20"/>
                <w:szCs w:val="20"/>
                <w:lang w:eastAsia="sk-SK"/>
              </w:rPr>
              <w:t>121</w:t>
            </w:r>
          </w:p>
        </w:tc>
        <w:tc>
          <w:tcPr>
            <w:tcW w:w="109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620CC46" w14:textId="77777777" w:rsidR="00676748" w:rsidRDefault="00676748">
            <w:pPr>
              <w:jc w:val="right"/>
              <w:rPr>
                <w:rFonts w:ascii="Arial" w:hAnsi="Arial" w:cs="Arial"/>
                <w:sz w:val="20"/>
                <w:szCs w:val="20"/>
                <w:lang w:eastAsia="sk-SK"/>
              </w:rPr>
            </w:pPr>
            <w:r>
              <w:rPr>
                <w:rFonts w:ascii="Arial" w:hAnsi="Arial" w:cs="Arial"/>
                <w:sz w:val="20"/>
                <w:szCs w:val="20"/>
                <w:lang w:eastAsia="sk-SK"/>
              </w:rPr>
              <w:t>10 000,00</w:t>
            </w:r>
          </w:p>
        </w:tc>
        <w:tc>
          <w:tcPr>
            <w:tcW w:w="141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3498519" w14:textId="77777777" w:rsidR="00676748" w:rsidRDefault="00676748">
            <w:pPr>
              <w:jc w:val="right"/>
              <w:rPr>
                <w:rFonts w:ascii="Arial" w:hAnsi="Arial" w:cs="Arial"/>
                <w:sz w:val="20"/>
                <w:szCs w:val="20"/>
                <w:lang w:eastAsia="sk-SK"/>
              </w:rPr>
            </w:pPr>
            <w:r>
              <w:rPr>
                <w:rFonts w:ascii="Arial" w:hAnsi="Arial" w:cs="Arial"/>
                <w:sz w:val="20"/>
                <w:szCs w:val="20"/>
                <w:lang w:eastAsia="sk-SK"/>
              </w:rPr>
              <w:t>1 210 000,00</w:t>
            </w:r>
          </w:p>
        </w:tc>
      </w:tr>
      <w:tr w:rsidR="00676748" w14:paraId="4457D2AD" w14:textId="77777777" w:rsidTr="00676748">
        <w:trPr>
          <w:trHeight w:val="255"/>
        </w:trPr>
        <w:tc>
          <w:tcPr>
            <w:tcW w:w="10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38B7106"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2014</w:t>
            </w:r>
          </w:p>
        </w:tc>
        <w:tc>
          <w:tcPr>
            <w:tcW w:w="9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77BF435" w14:textId="77777777" w:rsidR="00676748" w:rsidRDefault="00676748">
            <w:pPr>
              <w:jc w:val="right"/>
              <w:rPr>
                <w:rFonts w:ascii="Arial" w:hAnsi="Arial" w:cs="Arial"/>
                <w:sz w:val="20"/>
                <w:szCs w:val="20"/>
                <w:lang w:eastAsia="sk-SK"/>
              </w:rPr>
            </w:pPr>
            <w:r>
              <w:rPr>
                <w:rFonts w:ascii="Arial" w:hAnsi="Arial" w:cs="Arial"/>
                <w:sz w:val="20"/>
                <w:szCs w:val="20"/>
                <w:lang w:eastAsia="sk-SK"/>
              </w:rPr>
              <w:t>88</w:t>
            </w:r>
          </w:p>
        </w:tc>
        <w:tc>
          <w:tcPr>
            <w:tcW w:w="109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95466FF" w14:textId="77777777" w:rsidR="00676748" w:rsidRDefault="00676748">
            <w:pPr>
              <w:jc w:val="right"/>
              <w:rPr>
                <w:rFonts w:ascii="Arial" w:hAnsi="Arial" w:cs="Arial"/>
                <w:sz w:val="20"/>
                <w:szCs w:val="20"/>
                <w:lang w:eastAsia="sk-SK"/>
              </w:rPr>
            </w:pPr>
            <w:r>
              <w:rPr>
                <w:rFonts w:ascii="Arial" w:hAnsi="Arial" w:cs="Arial"/>
                <w:sz w:val="20"/>
                <w:szCs w:val="20"/>
                <w:lang w:eastAsia="sk-SK"/>
              </w:rPr>
              <w:t>1 000,00</w:t>
            </w:r>
          </w:p>
        </w:tc>
        <w:tc>
          <w:tcPr>
            <w:tcW w:w="141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6004B5C" w14:textId="77777777" w:rsidR="00676748" w:rsidRDefault="00676748">
            <w:pPr>
              <w:jc w:val="right"/>
              <w:rPr>
                <w:rFonts w:ascii="Arial" w:hAnsi="Arial" w:cs="Arial"/>
                <w:sz w:val="20"/>
                <w:szCs w:val="20"/>
                <w:lang w:eastAsia="sk-SK"/>
              </w:rPr>
            </w:pPr>
            <w:r>
              <w:rPr>
                <w:rFonts w:ascii="Arial" w:hAnsi="Arial" w:cs="Arial"/>
                <w:sz w:val="20"/>
                <w:szCs w:val="20"/>
                <w:lang w:eastAsia="sk-SK"/>
              </w:rPr>
              <w:t>88 000,00</w:t>
            </w:r>
          </w:p>
        </w:tc>
      </w:tr>
      <w:tr w:rsidR="00676748" w14:paraId="149BAE63" w14:textId="77777777" w:rsidTr="00676748">
        <w:trPr>
          <w:trHeight w:val="255"/>
        </w:trPr>
        <w:tc>
          <w:tcPr>
            <w:tcW w:w="1007" w:type="dxa"/>
            <w:noWrap/>
            <w:tcMar>
              <w:top w:w="0" w:type="dxa"/>
              <w:left w:w="70" w:type="dxa"/>
              <w:bottom w:w="0" w:type="dxa"/>
              <w:right w:w="70" w:type="dxa"/>
            </w:tcMar>
            <w:vAlign w:val="bottom"/>
            <w:hideMark/>
          </w:tcPr>
          <w:p w14:paraId="783A10E9" w14:textId="3BE6C4CF" w:rsidR="00676748" w:rsidRDefault="00676748">
            <w:pPr>
              <w:rPr>
                <w:rFonts w:ascii="Arial" w:hAnsi="Arial" w:cs="Arial"/>
                <w:sz w:val="20"/>
                <w:szCs w:val="20"/>
                <w:lang w:eastAsia="sk-SK"/>
              </w:rPr>
            </w:pPr>
          </w:p>
        </w:tc>
        <w:tc>
          <w:tcPr>
            <w:tcW w:w="960" w:type="dxa"/>
            <w:noWrap/>
            <w:tcMar>
              <w:top w:w="0" w:type="dxa"/>
              <w:left w:w="70" w:type="dxa"/>
              <w:bottom w:w="0" w:type="dxa"/>
              <w:right w:w="70" w:type="dxa"/>
            </w:tcMar>
            <w:vAlign w:val="bottom"/>
            <w:hideMark/>
          </w:tcPr>
          <w:p w14:paraId="66A7A138" w14:textId="77777777" w:rsidR="00676748" w:rsidRDefault="00676748">
            <w:pPr>
              <w:rPr>
                <w:rFonts w:ascii="Times New Roman" w:eastAsia="Times New Roman" w:hAnsi="Times New Roman" w:cs="Times New Roman"/>
                <w:sz w:val="20"/>
                <w:szCs w:val="20"/>
                <w:lang w:eastAsia="sk-SK"/>
              </w:rPr>
            </w:pPr>
          </w:p>
        </w:tc>
        <w:tc>
          <w:tcPr>
            <w:tcW w:w="1097" w:type="dxa"/>
            <w:noWrap/>
            <w:tcMar>
              <w:top w:w="0" w:type="dxa"/>
              <w:left w:w="70" w:type="dxa"/>
              <w:bottom w:w="0" w:type="dxa"/>
              <w:right w:w="70" w:type="dxa"/>
            </w:tcMar>
            <w:vAlign w:val="bottom"/>
            <w:hideMark/>
          </w:tcPr>
          <w:p w14:paraId="47E0D4CF" w14:textId="77777777" w:rsidR="00676748" w:rsidRDefault="00676748">
            <w:pPr>
              <w:rPr>
                <w:rFonts w:ascii="Times New Roman" w:eastAsia="Times New Roman" w:hAnsi="Times New Roman" w:cs="Times New Roman"/>
                <w:sz w:val="20"/>
                <w:szCs w:val="20"/>
                <w:lang w:eastAsia="sk-SK"/>
              </w:rPr>
            </w:pPr>
          </w:p>
        </w:tc>
        <w:tc>
          <w:tcPr>
            <w:tcW w:w="1417" w:type="dxa"/>
            <w:noWrap/>
            <w:tcMar>
              <w:top w:w="0" w:type="dxa"/>
              <w:left w:w="70" w:type="dxa"/>
              <w:bottom w:w="0" w:type="dxa"/>
              <w:right w:w="70" w:type="dxa"/>
            </w:tcMar>
            <w:vAlign w:val="bottom"/>
            <w:hideMark/>
          </w:tcPr>
          <w:p w14:paraId="1750DF85" w14:textId="77777777" w:rsidR="00676748" w:rsidRDefault="00676748">
            <w:pPr>
              <w:jc w:val="right"/>
              <w:rPr>
                <w:rFonts w:ascii="Arial" w:hAnsi="Arial" w:cs="Arial"/>
                <w:b/>
                <w:bCs/>
                <w:sz w:val="20"/>
                <w:szCs w:val="20"/>
                <w:lang w:eastAsia="sk-SK"/>
              </w:rPr>
            </w:pPr>
            <w:r>
              <w:rPr>
                <w:rFonts w:ascii="Arial" w:hAnsi="Arial" w:cs="Arial"/>
                <w:b/>
                <w:bCs/>
                <w:sz w:val="20"/>
                <w:szCs w:val="20"/>
                <w:lang w:eastAsia="sk-SK"/>
              </w:rPr>
              <w:t>1 298 000,00</w:t>
            </w:r>
          </w:p>
        </w:tc>
      </w:tr>
      <w:tr w:rsidR="00676748" w14:paraId="11A06AF3" w14:textId="77777777" w:rsidTr="00676748">
        <w:trPr>
          <w:trHeight w:val="255"/>
        </w:trPr>
        <w:tc>
          <w:tcPr>
            <w:tcW w:w="1007" w:type="dxa"/>
            <w:noWrap/>
            <w:tcMar>
              <w:top w:w="0" w:type="dxa"/>
              <w:left w:w="70" w:type="dxa"/>
              <w:bottom w:w="0" w:type="dxa"/>
              <w:right w:w="70" w:type="dxa"/>
            </w:tcMar>
            <w:vAlign w:val="bottom"/>
          </w:tcPr>
          <w:p w14:paraId="1C701D39" w14:textId="77777777" w:rsidR="00676748" w:rsidRDefault="00676748">
            <w:pPr>
              <w:rPr>
                <w:rFonts w:ascii="Arial" w:hAnsi="Arial" w:cs="Arial"/>
                <w:sz w:val="20"/>
                <w:szCs w:val="20"/>
                <w:lang w:eastAsia="sk-SK"/>
              </w:rPr>
            </w:pPr>
          </w:p>
        </w:tc>
        <w:tc>
          <w:tcPr>
            <w:tcW w:w="960" w:type="dxa"/>
            <w:noWrap/>
            <w:tcMar>
              <w:top w:w="0" w:type="dxa"/>
              <w:left w:w="70" w:type="dxa"/>
              <w:bottom w:w="0" w:type="dxa"/>
              <w:right w:w="70" w:type="dxa"/>
            </w:tcMar>
            <w:vAlign w:val="bottom"/>
          </w:tcPr>
          <w:p w14:paraId="141DC28A" w14:textId="77777777" w:rsidR="00676748" w:rsidRDefault="00676748">
            <w:pPr>
              <w:rPr>
                <w:rFonts w:ascii="Times New Roman" w:eastAsia="Times New Roman" w:hAnsi="Times New Roman" w:cs="Times New Roman"/>
                <w:sz w:val="20"/>
                <w:szCs w:val="20"/>
                <w:lang w:eastAsia="sk-SK"/>
              </w:rPr>
            </w:pPr>
          </w:p>
        </w:tc>
        <w:tc>
          <w:tcPr>
            <w:tcW w:w="1097" w:type="dxa"/>
            <w:noWrap/>
            <w:tcMar>
              <w:top w:w="0" w:type="dxa"/>
              <w:left w:w="70" w:type="dxa"/>
              <w:bottom w:w="0" w:type="dxa"/>
              <w:right w:w="70" w:type="dxa"/>
            </w:tcMar>
            <w:vAlign w:val="bottom"/>
          </w:tcPr>
          <w:p w14:paraId="54BCEFC3" w14:textId="77777777" w:rsidR="00676748" w:rsidRDefault="00676748">
            <w:pPr>
              <w:rPr>
                <w:rFonts w:ascii="Times New Roman" w:eastAsia="Times New Roman" w:hAnsi="Times New Roman" w:cs="Times New Roman"/>
                <w:sz w:val="20"/>
                <w:szCs w:val="20"/>
                <w:lang w:eastAsia="sk-SK"/>
              </w:rPr>
            </w:pPr>
          </w:p>
        </w:tc>
        <w:tc>
          <w:tcPr>
            <w:tcW w:w="1417" w:type="dxa"/>
            <w:noWrap/>
            <w:tcMar>
              <w:top w:w="0" w:type="dxa"/>
              <w:left w:w="70" w:type="dxa"/>
              <w:bottom w:w="0" w:type="dxa"/>
              <w:right w:w="70" w:type="dxa"/>
            </w:tcMar>
            <w:vAlign w:val="bottom"/>
          </w:tcPr>
          <w:p w14:paraId="6F46FE8D" w14:textId="77777777" w:rsidR="00676748" w:rsidRDefault="00676748">
            <w:pPr>
              <w:jc w:val="right"/>
              <w:rPr>
                <w:rFonts w:ascii="Arial" w:hAnsi="Arial" w:cs="Arial"/>
                <w:b/>
                <w:bCs/>
                <w:sz w:val="20"/>
                <w:szCs w:val="20"/>
                <w:lang w:eastAsia="sk-SK"/>
              </w:rPr>
            </w:pPr>
          </w:p>
        </w:tc>
      </w:tr>
      <w:tr w:rsidR="00676748" w14:paraId="2AD4AC67" w14:textId="77777777" w:rsidTr="00676748">
        <w:trPr>
          <w:trHeight w:val="255"/>
        </w:trPr>
        <w:tc>
          <w:tcPr>
            <w:tcW w:w="1007" w:type="dxa"/>
            <w:noWrap/>
            <w:tcMar>
              <w:top w:w="0" w:type="dxa"/>
              <w:left w:w="70" w:type="dxa"/>
              <w:bottom w:w="0" w:type="dxa"/>
              <w:right w:w="70" w:type="dxa"/>
            </w:tcMar>
            <w:vAlign w:val="bottom"/>
          </w:tcPr>
          <w:p w14:paraId="4B2E8C56" w14:textId="77777777" w:rsidR="00676748" w:rsidRDefault="00676748">
            <w:pPr>
              <w:rPr>
                <w:rFonts w:ascii="Arial" w:hAnsi="Arial" w:cs="Arial"/>
                <w:sz w:val="20"/>
                <w:szCs w:val="20"/>
                <w:lang w:eastAsia="sk-SK"/>
              </w:rPr>
            </w:pPr>
          </w:p>
        </w:tc>
        <w:tc>
          <w:tcPr>
            <w:tcW w:w="960" w:type="dxa"/>
            <w:noWrap/>
            <w:tcMar>
              <w:top w:w="0" w:type="dxa"/>
              <w:left w:w="70" w:type="dxa"/>
              <w:bottom w:w="0" w:type="dxa"/>
              <w:right w:w="70" w:type="dxa"/>
            </w:tcMar>
            <w:vAlign w:val="bottom"/>
          </w:tcPr>
          <w:p w14:paraId="53CAA91D" w14:textId="77777777" w:rsidR="00676748" w:rsidRDefault="00676748">
            <w:pPr>
              <w:rPr>
                <w:rFonts w:ascii="Times New Roman" w:eastAsia="Times New Roman" w:hAnsi="Times New Roman" w:cs="Times New Roman"/>
                <w:sz w:val="20"/>
                <w:szCs w:val="20"/>
                <w:lang w:eastAsia="sk-SK"/>
              </w:rPr>
            </w:pPr>
          </w:p>
        </w:tc>
        <w:tc>
          <w:tcPr>
            <w:tcW w:w="1097" w:type="dxa"/>
            <w:noWrap/>
            <w:tcMar>
              <w:top w:w="0" w:type="dxa"/>
              <w:left w:w="70" w:type="dxa"/>
              <w:bottom w:w="0" w:type="dxa"/>
              <w:right w:w="70" w:type="dxa"/>
            </w:tcMar>
            <w:vAlign w:val="bottom"/>
          </w:tcPr>
          <w:p w14:paraId="20C6B0A1" w14:textId="77777777" w:rsidR="00676748" w:rsidRDefault="00676748">
            <w:pPr>
              <w:rPr>
                <w:rFonts w:ascii="Times New Roman" w:eastAsia="Times New Roman" w:hAnsi="Times New Roman" w:cs="Times New Roman"/>
                <w:sz w:val="20"/>
                <w:szCs w:val="20"/>
                <w:lang w:eastAsia="sk-SK"/>
              </w:rPr>
            </w:pPr>
          </w:p>
        </w:tc>
        <w:tc>
          <w:tcPr>
            <w:tcW w:w="1417" w:type="dxa"/>
            <w:noWrap/>
            <w:tcMar>
              <w:top w:w="0" w:type="dxa"/>
              <w:left w:w="70" w:type="dxa"/>
              <w:bottom w:w="0" w:type="dxa"/>
              <w:right w:w="70" w:type="dxa"/>
            </w:tcMar>
            <w:vAlign w:val="bottom"/>
          </w:tcPr>
          <w:p w14:paraId="0172C3F8" w14:textId="77777777" w:rsidR="00676748" w:rsidRDefault="00676748">
            <w:pPr>
              <w:jc w:val="right"/>
              <w:rPr>
                <w:rFonts w:ascii="Arial" w:hAnsi="Arial" w:cs="Arial"/>
                <w:b/>
                <w:bCs/>
                <w:sz w:val="20"/>
                <w:szCs w:val="20"/>
                <w:lang w:eastAsia="sk-SK"/>
              </w:rPr>
            </w:pPr>
          </w:p>
        </w:tc>
      </w:tr>
      <w:tr w:rsidR="00676748" w14:paraId="7E940CF6" w14:textId="77777777" w:rsidTr="00676748">
        <w:trPr>
          <w:trHeight w:val="255"/>
        </w:trPr>
        <w:tc>
          <w:tcPr>
            <w:tcW w:w="1007"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37DC0DE"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2021</w:t>
            </w:r>
          </w:p>
        </w:tc>
        <w:tc>
          <w:tcPr>
            <w:tcW w:w="96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7A5CC143" w14:textId="77777777" w:rsidR="00676748" w:rsidRDefault="00676748">
            <w:pPr>
              <w:jc w:val="right"/>
              <w:rPr>
                <w:rFonts w:ascii="Arial" w:hAnsi="Arial" w:cs="Arial"/>
                <w:sz w:val="20"/>
                <w:szCs w:val="20"/>
                <w:lang w:eastAsia="sk-SK"/>
              </w:rPr>
            </w:pPr>
            <w:r>
              <w:rPr>
                <w:rFonts w:ascii="Arial" w:hAnsi="Arial" w:cs="Arial"/>
                <w:sz w:val="20"/>
                <w:szCs w:val="20"/>
                <w:lang w:eastAsia="sk-SK"/>
              </w:rPr>
              <w:t>16</w:t>
            </w:r>
          </w:p>
        </w:tc>
        <w:tc>
          <w:tcPr>
            <w:tcW w:w="109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536F2585" w14:textId="77777777" w:rsidR="00676748" w:rsidRDefault="00676748">
            <w:pPr>
              <w:jc w:val="right"/>
              <w:rPr>
                <w:rFonts w:ascii="Arial" w:hAnsi="Arial" w:cs="Arial"/>
                <w:sz w:val="20"/>
                <w:szCs w:val="20"/>
                <w:lang w:eastAsia="sk-SK"/>
              </w:rPr>
            </w:pPr>
            <w:r>
              <w:rPr>
                <w:rFonts w:ascii="Arial" w:hAnsi="Arial" w:cs="Arial"/>
                <w:sz w:val="20"/>
                <w:szCs w:val="20"/>
                <w:lang w:eastAsia="sk-SK"/>
              </w:rPr>
              <w:t>10 000,00</w:t>
            </w:r>
          </w:p>
        </w:tc>
        <w:tc>
          <w:tcPr>
            <w:tcW w:w="141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69FF34A8" w14:textId="77777777" w:rsidR="00676748" w:rsidRDefault="00676748">
            <w:pPr>
              <w:jc w:val="right"/>
              <w:rPr>
                <w:rFonts w:ascii="Arial" w:hAnsi="Arial" w:cs="Arial"/>
                <w:sz w:val="20"/>
                <w:szCs w:val="20"/>
                <w:lang w:eastAsia="sk-SK"/>
              </w:rPr>
            </w:pPr>
            <w:r>
              <w:rPr>
                <w:rFonts w:ascii="Arial" w:hAnsi="Arial" w:cs="Arial"/>
                <w:sz w:val="20"/>
                <w:szCs w:val="20"/>
                <w:lang w:eastAsia="sk-SK"/>
              </w:rPr>
              <w:t>160 000,00</w:t>
            </w:r>
          </w:p>
        </w:tc>
      </w:tr>
      <w:tr w:rsidR="00676748" w14:paraId="20677B18" w14:textId="77777777" w:rsidTr="00676748">
        <w:trPr>
          <w:trHeight w:val="255"/>
        </w:trPr>
        <w:tc>
          <w:tcPr>
            <w:tcW w:w="10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0C223D8"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 </w:t>
            </w:r>
          </w:p>
        </w:tc>
        <w:tc>
          <w:tcPr>
            <w:tcW w:w="9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2E5CD4B" w14:textId="77777777" w:rsidR="00676748" w:rsidRDefault="00676748">
            <w:pPr>
              <w:jc w:val="right"/>
              <w:rPr>
                <w:rFonts w:ascii="Arial" w:hAnsi="Arial" w:cs="Arial"/>
                <w:sz w:val="20"/>
                <w:szCs w:val="20"/>
                <w:lang w:eastAsia="sk-SK"/>
              </w:rPr>
            </w:pPr>
            <w:r>
              <w:rPr>
                <w:rFonts w:ascii="Arial" w:hAnsi="Arial" w:cs="Arial"/>
                <w:sz w:val="20"/>
                <w:szCs w:val="20"/>
                <w:lang w:eastAsia="sk-SK"/>
              </w:rPr>
              <w:t> </w:t>
            </w:r>
          </w:p>
        </w:tc>
        <w:tc>
          <w:tcPr>
            <w:tcW w:w="109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5017616" w14:textId="77777777" w:rsidR="00676748" w:rsidRDefault="00676748">
            <w:pPr>
              <w:rPr>
                <w:rFonts w:ascii="Arial" w:hAnsi="Arial" w:cs="Arial"/>
                <w:sz w:val="20"/>
                <w:szCs w:val="20"/>
                <w:lang w:eastAsia="sk-SK"/>
              </w:rPr>
            </w:pPr>
            <w:r>
              <w:rPr>
                <w:rFonts w:ascii="Arial" w:hAnsi="Arial" w:cs="Arial"/>
                <w:sz w:val="20"/>
                <w:szCs w:val="20"/>
                <w:lang w:eastAsia="sk-SK"/>
              </w:rPr>
              <w:t> </w:t>
            </w:r>
          </w:p>
        </w:tc>
        <w:tc>
          <w:tcPr>
            <w:tcW w:w="1417" w:type="dxa"/>
            <w:noWrap/>
            <w:tcMar>
              <w:top w:w="0" w:type="dxa"/>
              <w:left w:w="70" w:type="dxa"/>
              <w:bottom w:w="0" w:type="dxa"/>
              <w:right w:w="70" w:type="dxa"/>
            </w:tcMar>
            <w:vAlign w:val="bottom"/>
            <w:hideMark/>
          </w:tcPr>
          <w:p w14:paraId="641BFA8A" w14:textId="77777777" w:rsidR="00676748" w:rsidRDefault="00676748">
            <w:pPr>
              <w:jc w:val="right"/>
              <w:rPr>
                <w:rFonts w:ascii="Arial" w:hAnsi="Arial" w:cs="Arial"/>
                <w:b/>
                <w:bCs/>
                <w:sz w:val="20"/>
                <w:szCs w:val="20"/>
                <w:lang w:eastAsia="sk-SK"/>
              </w:rPr>
            </w:pPr>
            <w:r>
              <w:rPr>
                <w:rFonts w:ascii="Arial" w:hAnsi="Arial" w:cs="Arial"/>
                <w:b/>
                <w:bCs/>
                <w:sz w:val="20"/>
                <w:szCs w:val="20"/>
                <w:lang w:eastAsia="sk-SK"/>
              </w:rPr>
              <w:t>1 458 000,00</w:t>
            </w:r>
          </w:p>
        </w:tc>
      </w:tr>
      <w:tr w:rsidR="00676748" w14:paraId="23F060EA" w14:textId="77777777" w:rsidTr="00676748">
        <w:trPr>
          <w:trHeight w:val="255"/>
        </w:trPr>
        <w:tc>
          <w:tcPr>
            <w:tcW w:w="10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CE9FDF8"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2021</w:t>
            </w:r>
          </w:p>
        </w:tc>
        <w:tc>
          <w:tcPr>
            <w:tcW w:w="9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7C0DA0C" w14:textId="77777777" w:rsidR="00676748" w:rsidRDefault="00676748">
            <w:pPr>
              <w:jc w:val="right"/>
              <w:rPr>
                <w:rFonts w:ascii="Arial" w:hAnsi="Arial" w:cs="Arial"/>
                <w:sz w:val="20"/>
                <w:szCs w:val="20"/>
                <w:lang w:eastAsia="sk-SK"/>
              </w:rPr>
            </w:pPr>
            <w:r>
              <w:rPr>
                <w:rFonts w:ascii="Arial" w:hAnsi="Arial" w:cs="Arial"/>
                <w:sz w:val="20"/>
                <w:szCs w:val="20"/>
                <w:lang w:eastAsia="sk-SK"/>
              </w:rPr>
              <w:t>32</w:t>
            </w:r>
          </w:p>
        </w:tc>
        <w:tc>
          <w:tcPr>
            <w:tcW w:w="109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C79FF16" w14:textId="77777777" w:rsidR="00676748" w:rsidRDefault="00676748">
            <w:pPr>
              <w:jc w:val="right"/>
              <w:rPr>
                <w:rFonts w:ascii="Arial" w:hAnsi="Arial" w:cs="Arial"/>
                <w:sz w:val="20"/>
                <w:szCs w:val="20"/>
                <w:lang w:eastAsia="sk-SK"/>
              </w:rPr>
            </w:pPr>
            <w:r>
              <w:rPr>
                <w:rFonts w:ascii="Arial" w:hAnsi="Arial" w:cs="Arial"/>
                <w:sz w:val="20"/>
                <w:szCs w:val="20"/>
                <w:lang w:eastAsia="sk-SK"/>
              </w:rPr>
              <w:t>10 000,00</w:t>
            </w:r>
          </w:p>
        </w:tc>
        <w:tc>
          <w:tcPr>
            <w:tcW w:w="1417"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2F3BCB3B" w14:textId="77777777" w:rsidR="00676748" w:rsidRDefault="00676748">
            <w:pPr>
              <w:jc w:val="right"/>
              <w:rPr>
                <w:rFonts w:ascii="Arial" w:hAnsi="Arial" w:cs="Arial"/>
                <w:sz w:val="20"/>
                <w:szCs w:val="20"/>
                <w:lang w:eastAsia="sk-SK"/>
              </w:rPr>
            </w:pPr>
            <w:r>
              <w:rPr>
                <w:rFonts w:ascii="Arial" w:hAnsi="Arial" w:cs="Arial"/>
                <w:sz w:val="20"/>
                <w:szCs w:val="20"/>
                <w:lang w:eastAsia="sk-SK"/>
              </w:rPr>
              <w:t>320 000,00</w:t>
            </w:r>
          </w:p>
        </w:tc>
      </w:tr>
      <w:tr w:rsidR="00676748" w14:paraId="5117B9FD" w14:textId="77777777" w:rsidTr="00676748">
        <w:trPr>
          <w:trHeight w:val="255"/>
        </w:trPr>
        <w:tc>
          <w:tcPr>
            <w:tcW w:w="10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7C2B99D" w14:textId="77777777" w:rsidR="00676748" w:rsidRDefault="00676748">
            <w:pPr>
              <w:jc w:val="center"/>
              <w:rPr>
                <w:rFonts w:ascii="Arial" w:hAnsi="Arial" w:cs="Arial"/>
                <w:b/>
                <w:bCs/>
                <w:sz w:val="20"/>
                <w:szCs w:val="20"/>
                <w:lang w:eastAsia="sk-SK"/>
              </w:rPr>
            </w:pPr>
            <w:r>
              <w:rPr>
                <w:rFonts w:ascii="Arial" w:hAnsi="Arial" w:cs="Arial"/>
                <w:b/>
                <w:bCs/>
                <w:sz w:val="20"/>
                <w:szCs w:val="20"/>
                <w:lang w:eastAsia="sk-SK"/>
              </w:rPr>
              <w:t>2021</w:t>
            </w:r>
          </w:p>
        </w:tc>
        <w:tc>
          <w:tcPr>
            <w:tcW w:w="96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457963F" w14:textId="77777777" w:rsidR="00676748" w:rsidRDefault="00676748">
            <w:pPr>
              <w:jc w:val="right"/>
              <w:rPr>
                <w:rFonts w:ascii="Arial" w:hAnsi="Arial" w:cs="Arial"/>
                <w:sz w:val="20"/>
                <w:szCs w:val="20"/>
                <w:lang w:eastAsia="sk-SK"/>
              </w:rPr>
            </w:pPr>
            <w:r>
              <w:rPr>
                <w:rFonts w:ascii="Arial" w:hAnsi="Arial" w:cs="Arial"/>
                <w:sz w:val="20"/>
                <w:szCs w:val="20"/>
                <w:lang w:eastAsia="sk-SK"/>
              </w:rPr>
              <w:t>5</w:t>
            </w:r>
          </w:p>
        </w:tc>
        <w:tc>
          <w:tcPr>
            <w:tcW w:w="109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F2BE367" w14:textId="77777777" w:rsidR="00676748" w:rsidRDefault="00676748">
            <w:pPr>
              <w:jc w:val="right"/>
              <w:rPr>
                <w:rFonts w:ascii="Arial" w:hAnsi="Arial" w:cs="Arial"/>
                <w:sz w:val="20"/>
                <w:szCs w:val="20"/>
                <w:lang w:eastAsia="sk-SK"/>
              </w:rPr>
            </w:pPr>
            <w:r>
              <w:rPr>
                <w:rFonts w:ascii="Arial" w:hAnsi="Arial" w:cs="Arial"/>
                <w:sz w:val="20"/>
                <w:szCs w:val="20"/>
                <w:lang w:eastAsia="sk-SK"/>
              </w:rPr>
              <w:t>1 000,00</w:t>
            </w:r>
          </w:p>
        </w:tc>
        <w:tc>
          <w:tcPr>
            <w:tcW w:w="1417"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1BFAB34" w14:textId="77777777" w:rsidR="00676748" w:rsidRDefault="00676748">
            <w:pPr>
              <w:jc w:val="right"/>
              <w:rPr>
                <w:rFonts w:ascii="Arial" w:hAnsi="Arial" w:cs="Arial"/>
                <w:sz w:val="20"/>
                <w:szCs w:val="20"/>
                <w:lang w:eastAsia="sk-SK"/>
              </w:rPr>
            </w:pPr>
            <w:r>
              <w:rPr>
                <w:rFonts w:ascii="Arial" w:hAnsi="Arial" w:cs="Arial"/>
                <w:sz w:val="20"/>
                <w:szCs w:val="20"/>
                <w:lang w:eastAsia="sk-SK"/>
              </w:rPr>
              <w:t>5 000,00</w:t>
            </w:r>
          </w:p>
        </w:tc>
      </w:tr>
      <w:tr w:rsidR="00676748" w14:paraId="2445834A" w14:textId="77777777" w:rsidTr="00676748">
        <w:trPr>
          <w:trHeight w:val="255"/>
        </w:trPr>
        <w:tc>
          <w:tcPr>
            <w:tcW w:w="1007" w:type="dxa"/>
            <w:noWrap/>
            <w:tcMar>
              <w:top w:w="0" w:type="dxa"/>
              <w:left w:w="70" w:type="dxa"/>
              <w:bottom w:w="0" w:type="dxa"/>
              <w:right w:w="70" w:type="dxa"/>
            </w:tcMar>
            <w:vAlign w:val="bottom"/>
            <w:hideMark/>
          </w:tcPr>
          <w:p w14:paraId="1646FF6C" w14:textId="77777777" w:rsidR="00676748" w:rsidRDefault="00676748">
            <w:pPr>
              <w:rPr>
                <w:rFonts w:ascii="Arial" w:hAnsi="Arial" w:cs="Arial"/>
                <w:sz w:val="20"/>
                <w:szCs w:val="20"/>
                <w:lang w:eastAsia="sk-SK"/>
              </w:rPr>
            </w:pPr>
          </w:p>
        </w:tc>
        <w:tc>
          <w:tcPr>
            <w:tcW w:w="960" w:type="dxa"/>
            <w:noWrap/>
            <w:tcMar>
              <w:top w:w="0" w:type="dxa"/>
              <w:left w:w="70" w:type="dxa"/>
              <w:bottom w:w="0" w:type="dxa"/>
              <w:right w:w="70" w:type="dxa"/>
            </w:tcMar>
            <w:vAlign w:val="bottom"/>
            <w:hideMark/>
          </w:tcPr>
          <w:p w14:paraId="3CC183EA" w14:textId="77777777" w:rsidR="00676748" w:rsidRDefault="00676748">
            <w:pPr>
              <w:rPr>
                <w:rFonts w:ascii="Times New Roman" w:eastAsia="Times New Roman" w:hAnsi="Times New Roman" w:cs="Times New Roman"/>
                <w:sz w:val="20"/>
                <w:szCs w:val="20"/>
                <w:lang w:eastAsia="sk-SK"/>
              </w:rPr>
            </w:pPr>
          </w:p>
        </w:tc>
        <w:tc>
          <w:tcPr>
            <w:tcW w:w="1097" w:type="dxa"/>
            <w:noWrap/>
            <w:tcMar>
              <w:top w:w="0" w:type="dxa"/>
              <w:left w:w="70" w:type="dxa"/>
              <w:bottom w:w="0" w:type="dxa"/>
              <w:right w:w="70" w:type="dxa"/>
            </w:tcMar>
            <w:vAlign w:val="bottom"/>
            <w:hideMark/>
          </w:tcPr>
          <w:p w14:paraId="66EE6BE4" w14:textId="77777777" w:rsidR="00676748" w:rsidRDefault="00676748">
            <w:pPr>
              <w:rPr>
                <w:rFonts w:ascii="Times New Roman" w:eastAsia="Times New Roman" w:hAnsi="Times New Roman" w:cs="Times New Roman"/>
                <w:sz w:val="20"/>
                <w:szCs w:val="20"/>
                <w:lang w:eastAsia="sk-SK"/>
              </w:rPr>
            </w:pPr>
          </w:p>
        </w:tc>
        <w:tc>
          <w:tcPr>
            <w:tcW w:w="1417" w:type="dxa"/>
            <w:noWrap/>
            <w:tcMar>
              <w:top w:w="0" w:type="dxa"/>
              <w:left w:w="70" w:type="dxa"/>
              <w:bottom w:w="0" w:type="dxa"/>
              <w:right w:w="70" w:type="dxa"/>
            </w:tcMar>
            <w:vAlign w:val="bottom"/>
            <w:hideMark/>
          </w:tcPr>
          <w:p w14:paraId="63ADF965" w14:textId="77777777" w:rsidR="00676748" w:rsidRDefault="00676748">
            <w:pPr>
              <w:jc w:val="right"/>
              <w:rPr>
                <w:rFonts w:ascii="Arial" w:hAnsi="Arial" w:cs="Arial"/>
                <w:b/>
                <w:bCs/>
                <w:sz w:val="20"/>
                <w:szCs w:val="20"/>
                <w:lang w:eastAsia="sk-SK"/>
              </w:rPr>
            </w:pPr>
            <w:r>
              <w:rPr>
                <w:rFonts w:ascii="Arial" w:hAnsi="Arial" w:cs="Arial"/>
                <w:b/>
                <w:bCs/>
                <w:sz w:val="20"/>
                <w:szCs w:val="20"/>
                <w:lang w:eastAsia="sk-SK"/>
              </w:rPr>
              <w:t>1 783 000,00</w:t>
            </w:r>
          </w:p>
        </w:tc>
      </w:tr>
    </w:tbl>
    <w:p w14:paraId="77F8F1DF" w14:textId="77777777" w:rsidR="00EF174E" w:rsidRDefault="00EF174E" w:rsidP="00676748">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278CE674" w14:textId="77777777" w:rsidR="00EF174E" w:rsidRDefault="00EF174E" w:rsidP="00676748">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59A805F6" w14:textId="2463E675" w:rsidR="00676748" w:rsidRDefault="00676748" w:rsidP="00676748">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IV. 5 Kapitálový fond z príspevkov podľa § 123 ods.2 a § 217a Obchodného zákonníka účtovná </w:t>
      </w:r>
    </w:p>
    <w:p w14:paraId="1DF989B5" w14:textId="77777777" w:rsidR="00676748" w:rsidRDefault="00676748" w:rsidP="00676748">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 jednotka v BO ani v PO netvorila.</w:t>
      </w:r>
    </w:p>
    <w:p w14:paraId="0924A858" w14:textId="77777777" w:rsidR="00676748" w:rsidRDefault="00676748" w:rsidP="00676748">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Hodnota účtu 413 =  1 374 596,53 eur to je rozdiel medzi ocenením nepeňažného vkladu zakladateľa a zapísaným základným imaním z roka 2004 a 2005.</w:t>
      </w:r>
    </w:p>
    <w:p w14:paraId="36BCFFF6" w14:textId="77777777" w:rsidR="00171680" w:rsidRPr="00555A6E" w:rsidRDefault="00171680" w:rsidP="00555A6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43751C45" w14:textId="77777777" w:rsidR="00375B0E" w:rsidRDefault="004A4D55" w:rsidP="00D9633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14:paraId="7ECA5FE6" w14:textId="49ACF099" w:rsidR="00BE3A69" w:rsidRDefault="00A60D37" w:rsidP="004A4D55">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84166B">
        <w:rPr>
          <w:rFonts w:ascii="Times New Roman" w:eastAsia="MS Gothic" w:hAnsi="Times New Roman" w:cs="Times New Roman"/>
          <w:b/>
          <w14:textOutline w14:w="0" w14:cap="rnd" w14:cmpd="sng" w14:algn="ctr">
            <w14:solidFill>
              <w14:schemeClr w14:val="tx1"/>
            </w14:solidFill>
            <w14:prstDash w14:val="solid"/>
            <w14:bevel/>
          </w14:textOutline>
        </w:rPr>
        <w:t>6</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r w:rsidR="00B25F4E">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676748">
        <w:rPr>
          <w:rFonts w:ascii="Times New Roman" w:eastAsia="MS Gothic" w:hAnsi="Times New Roman" w:cs="Times New Roman"/>
          <w:b/>
          <w14:textOutline w14:w="0" w14:cap="rnd" w14:cmpd="sng" w14:algn="ctr">
            <w14:solidFill>
              <w14:schemeClr w14:val="tx1"/>
            </w14:solidFill>
            <w14:prstDash w14:val="solid"/>
            <w14:bevel/>
          </w14:textOutline>
        </w:rPr>
        <w:t>pre výnimočné náklady a výnosy nie je náplň.</w:t>
      </w:r>
    </w:p>
    <w:p w14:paraId="2814824D" w14:textId="294F8D5F" w:rsidR="00676748" w:rsidRDefault="00676748" w:rsidP="004A4D55">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ÚJ uvádza aj náklady a výnosy z hospodárskej, či finančnej činnosti nasledovne:</w:t>
      </w:r>
    </w:p>
    <w:tbl>
      <w:tblPr>
        <w:tblW w:w="6227" w:type="dxa"/>
        <w:tblCellMar>
          <w:left w:w="70" w:type="dxa"/>
          <w:right w:w="70" w:type="dxa"/>
        </w:tblCellMar>
        <w:tblLook w:val="04A0" w:firstRow="1" w:lastRow="0" w:firstColumn="1" w:lastColumn="0" w:noHBand="0" w:noVBand="1"/>
      </w:tblPr>
      <w:tblGrid>
        <w:gridCol w:w="2561"/>
        <w:gridCol w:w="1540"/>
        <w:gridCol w:w="2126"/>
      </w:tblGrid>
      <w:tr w:rsidR="009556D4" w:rsidRPr="009556D4" w14:paraId="710BDFD8" w14:textId="77777777" w:rsidTr="009556D4">
        <w:trPr>
          <w:trHeight w:val="288"/>
        </w:trPr>
        <w:tc>
          <w:tcPr>
            <w:tcW w:w="256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4699A343"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 </w:t>
            </w:r>
          </w:p>
        </w:tc>
        <w:tc>
          <w:tcPr>
            <w:tcW w:w="1540" w:type="dxa"/>
            <w:tcBorders>
              <w:top w:val="single" w:sz="8" w:space="0" w:color="auto"/>
              <w:left w:val="nil"/>
              <w:bottom w:val="single" w:sz="4" w:space="0" w:color="auto"/>
              <w:right w:val="single" w:sz="4" w:space="0" w:color="auto"/>
            </w:tcBorders>
            <w:shd w:val="clear" w:color="auto" w:fill="auto"/>
            <w:noWrap/>
            <w:vAlign w:val="bottom"/>
            <w:hideMark/>
          </w:tcPr>
          <w:p w14:paraId="0F191051"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BO</w:t>
            </w:r>
          </w:p>
        </w:tc>
        <w:tc>
          <w:tcPr>
            <w:tcW w:w="2126" w:type="dxa"/>
            <w:tcBorders>
              <w:top w:val="single" w:sz="8" w:space="0" w:color="auto"/>
              <w:left w:val="nil"/>
              <w:bottom w:val="single" w:sz="4" w:space="0" w:color="auto"/>
              <w:right w:val="single" w:sz="8" w:space="0" w:color="auto"/>
            </w:tcBorders>
            <w:shd w:val="clear" w:color="auto" w:fill="auto"/>
            <w:noWrap/>
            <w:vAlign w:val="bottom"/>
            <w:hideMark/>
          </w:tcPr>
          <w:p w14:paraId="4F93B822"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PO</w:t>
            </w:r>
          </w:p>
        </w:tc>
      </w:tr>
      <w:tr w:rsidR="009556D4" w:rsidRPr="009556D4" w14:paraId="09CA831B" w14:textId="77777777" w:rsidTr="009556D4">
        <w:trPr>
          <w:trHeight w:val="300"/>
        </w:trPr>
        <w:tc>
          <w:tcPr>
            <w:tcW w:w="2561" w:type="dxa"/>
            <w:tcBorders>
              <w:top w:val="nil"/>
              <w:left w:val="single" w:sz="8" w:space="0" w:color="auto"/>
              <w:bottom w:val="single" w:sz="8" w:space="0" w:color="auto"/>
              <w:right w:val="single" w:sz="4" w:space="0" w:color="auto"/>
            </w:tcBorders>
            <w:shd w:val="clear" w:color="auto" w:fill="auto"/>
            <w:noWrap/>
            <w:vAlign w:val="bottom"/>
            <w:hideMark/>
          </w:tcPr>
          <w:p w14:paraId="6F974618" w14:textId="77777777" w:rsidR="009556D4" w:rsidRPr="009556D4" w:rsidRDefault="009556D4" w:rsidP="009556D4">
            <w:pPr>
              <w:spacing w:after="0" w:line="240" w:lineRule="auto"/>
              <w:rPr>
                <w:rFonts w:ascii="Calibri" w:eastAsia="Times New Roman" w:hAnsi="Calibri" w:cs="Calibri"/>
                <w:b/>
                <w:bCs/>
                <w:color w:val="000000"/>
                <w:lang w:eastAsia="sk-SK"/>
              </w:rPr>
            </w:pPr>
            <w:r w:rsidRPr="009556D4">
              <w:rPr>
                <w:rFonts w:ascii="Calibri" w:eastAsia="Times New Roman" w:hAnsi="Calibri" w:cs="Calibri"/>
                <w:b/>
                <w:bCs/>
                <w:color w:val="000000"/>
                <w:lang w:eastAsia="sk-SK"/>
              </w:rPr>
              <w:t>Výnosy</w:t>
            </w:r>
          </w:p>
        </w:tc>
        <w:tc>
          <w:tcPr>
            <w:tcW w:w="1540" w:type="dxa"/>
            <w:tcBorders>
              <w:top w:val="nil"/>
              <w:left w:val="nil"/>
              <w:bottom w:val="single" w:sz="8" w:space="0" w:color="auto"/>
              <w:right w:val="single" w:sz="4" w:space="0" w:color="auto"/>
            </w:tcBorders>
            <w:shd w:val="clear" w:color="auto" w:fill="auto"/>
            <w:noWrap/>
            <w:vAlign w:val="bottom"/>
            <w:hideMark/>
          </w:tcPr>
          <w:p w14:paraId="196904D3" w14:textId="7BD7BB69" w:rsidR="009556D4" w:rsidRPr="009556D4" w:rsidRDefault="009556D4" w:rsidP="006402D0">
            <w:pPr>
              <w:spacing w:after="0" w:line="240" w:lineRule="auto"/>
              <w:jc w:val="center"/>
              <w:rPr>
                <w:rFonts w:ascii="Calibri" w:eastAsia="Times New Roman" w:hAnsi="Calibri" w:cs="Calibri"/>
                <w:color w:val="000000"/>
                <w:lang w:eastAsia="sk-SK"/>
              </w:rPr>
            </w:pPr>
          </w:p>
        </w:tc>
        <w:tc>
          <w:tcPr>
            <w:tcW w:w="2126" w:type="dxa"/>
            <w:tcBorders>
              <w:top w:val="nil"/>
              <w:left w:val="nil"/>
              <w:bottom w:val="single" w:sz="8" w:space="0" w:color="auto"/>
              <w:right w:val="single" w:sz="8" w:space="0" w:color="auto"/>
            </w:tcBorders>
            <w:shd w:val="clear" w:color="auto" w:fill="auto"/>
            <w:noWrap/>
            <w:vAlign w:val="bottom"/>
            <w:hideMark/>
          </w:tcPr>
          <w:p w14:paraId="6CEAE11A"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 </w:t>
            </w:r>
          </w:p>
        </w:tc>
      </w:tr>
      <w:tr w:rsidR="009556D4" w:rsidRPr="009556D4" w14:paraId="7E0A5447" w14:textId="77777777" w:rsidTr="00A5687B">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9146293"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Tržby z predaja služieb</w:t>
            </w:r>
          </w:p>
        </w:tc>
        <w:tc>
          <w:tcPr>
            <w:tcW w:w="1540" w:type="dxa"/>
            <w:tcBorders>
              <w:top w:val="nil"/>
              <w:left w:val="nil"/>
              <w:bottom w:val="single" w:sz="4" w:space="0" w:color="auto"/>
              <w:right w:val="single" w:sz="4" w:space="0" w:color="auto"/>
            </w:tcBorders>
            <w:shd w:val="clear" w:color="auto" w:fill="auto"/>
            <w:noWrap/>
            <w:vAlign w:val="bottom"/>
            <w:hideMark/>
          </w:tcPr>
          <w:p w14:paraId="5E166AFB" w14:textId="31BA4820"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162 314</w:t>
            </w:r>
          </w:p>
        </w:tc>
        <w:tc>
          <w:tcPr>
            <w:tcW w:w="2126" w:type="dxa"/>
            <w:tcBorders>
              <w:top w:val="nil"/>
              <w:left w:val="nil"/>
              <w:bottom w:val="single" w:sz="4" w:space="0" w:color="auto"/>
              <w:right w:val="single" w:sz="4" w:space="0" w:color="auto"/>
            </w:tcBorders>
            <w:shd w:val="clear" w:color="auto" w:fill="auto"/>
            <w:noWrap/>
            <w:vAlign w:val="bottom"/>
          </w:tcPr>
          <w:p w14:paraId="1D130743" w14:textId="015B3418"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100 000</w:t>
            </w:r>
          </w:p>
        </w:tc>
      </w:tr>
      <w:tr w:rsidR="009556D4" w:rsidRPr="009556D4" w14:paraId="290FD98C"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D5017CF" w14:textId="77777777" w:rsidR="009556D4" w:rsidRPr="009556D4" w:rsidRDefault="009556D4" w:rsidP="009556D4">
            <w:pPr>
              <w:spacing w:after="0" w:line="240" w:lineRule="auto"/>
              <w:rPr>
                <w:rFonts w:ascii="Calibri" w:eastAsia="Times New Roman" w:hAnsi="Calibri" w:cs="Calibri"/>
                <w:color w:val="000000"/>
                <w:lang w:eastAsia="sk-SK"/>
              </w:rPr>
            </w:pPr>
            <w:proofErr w:type="spellStart"/>
            <w:r w:rsidRPr="009556D4">
              <w:rPr>
                <w:rFonts w:ascii="Calibri" w:eastAsia="Times New Roman" w:hAnsi="Calibri" w:cs="Calibri"/>
                <w:color w:val="000000"/>
                <w:lang w:eastAsia="sk-SK"/>
              </w:rPr>
              <w:t>Ost.výnosy</w:t>
            </w:r>
            <w:proofErr w:type="spellEnd"/>
            <w:r w:rsidRPr="009556D4">
              <w:rPr>
                <w:rFonts w:ascii="Calibri" w:eastAsia="Times New Roman" w:hAnsi="Calibri" w:cs="Calibri"/>
                <w:color w:val="000000"/>
                <w:lang w:eastAsia="sk-SK"/>
              </w:rPr>
              <w:t xml:space="preserve"> z </w:t>
            </w:r>
            <w:proofErr w:type="spellStart"/>
            <w:r w:rsidRPr="009556D4">
              <w:rPr>
                <w:rFonts w:ascii="Calibri" w:eastAsia="Times New Roman" w:hAnsi="Calibri" w:cs="Calibri"/>
                <w:color w:val="000000"/>
                <w:lang w:eastAsia="sk-SK"/>
              </w:rPr>
              <w:t>hosp.činnosti</w:t>
            </w:r>
            <w:proofErr w:type="spellEnd"/>
          </w:p>
        </w:tc>
        <w:tc>
          <w:tcPr>
            <w:tcW w:w="1540" w:type="dxa"/>
            <w:tcBorders>
              <w:top w:val="nil"/>
              <w:left w:val="nil"/>
              <w:bottom w:val="single" w:sz="4" w:space="0" w:color="auto"/>
              <w:right w:val="single" w:sz="4" w:space="0" w:color="auto"/>
            </w:tcBorders>
            <w:shd w:val="clear" w:color="auto" w:fill="auto"/>
            <w:noWrap/>
            <w:vAlign w:val="bottom"/>
            <w:hideMark/>
          </w:tcPr>
          <w:p w14:paraId="34AE4F52" w14:textId="3C1D3F61"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232 965</w:t>
            </w:r>
          </w:p>
        </w:tc>
        <w:tc>
          <w:tcPr>
            <w:tcW w:w="2126" w:type="dxa"/>
            <w:tcBorders>
              <w:top w:val="nil"/>
              <w:left w:val="nil"/>
              <w:bottom w:val="single" w:sz="4" w:space="0" w:color="auto"/>
              <w:right w:val="single" w:sz="4" w:space="0" w:color="auto"/>
            </w:tcBorders>
            <w:shd w:val="clear" w:color="auto" w:fill="auto"/>
            <w:noWrap/>
            <w:vAlign w:val="bottom"/>
            <w:hideMark/>
          </w:tcPr>
          <w:p w14:paraId="1E25BEA7" w14:textId="0D6F2904" w:rsidR="009556D4" w:rsidRPr="009556D4" w:rsidRDefault="009556D4" w:rsidP="009556D4">
            <w:pPr>
              <w:spacing w:after="0" w:line="240" w:lineRule="auto"/>
              <w:jc w:val="center"/>
              <w:rPr>
                <w:rFonts w:ascii="Calibri" w:eastAsia="Times New Roman" w:hAnsi="Calibri" w:cs="Calibri"/>
                <w:color w:val="000000"/>
                <w:lang w:eastAsia="sk-SK"/>
              </w:rPr>
            </w:pPr>
            <w:r w:rsidRPr="009556D4">
              <w:rPr>
                <w:rFonts w:ascii="Calibri" w:eastAsia="Times New Roman" w:hAnsi="Calibri" w:cs="Calibri"/>
                <w:color w:val="000000"/>
                <w:lang w:eastAsia="sk-SK"/>
              </w:rPr>
              <w:t xml:space="preserve">  230 079</w:t>
            </w:r>
          </w:p>
        </w:tc>
      </w:tr>
      <w:tr w:rsidR="009556D4" w:rsidRPr="009556D4" w14:paraId="529C41FE"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0199145" w14:textId="77777777" w:rsidR="009556D4" w:rsidRPr="009556D4" w:rsidRDefault="009556D4" w:rsidP="009556D4">
            <w:pPr>
              <w:spacing w:after="0" w:line="240" w:lineRule="auto"/>
              <w:rPr>
                <w:rFonts w:ascii="Calibri" w:eastAsia="Times New Roman" w:hAnsi="Calibri" w:cs="Calibri"/>
                <w:b/>
                <w:bCs/>
                <w:color w:val="000000"/>
                <w:lang w:eastAsia="sk-SK"/>
              </w:rPr>
            </w:pPr>
            <w:r w:rsidRPr="009556D4">
              <w:rPr>
                <w:rFonts w:ascii="Calibri" w:eastAsia="Times New Roman" w:hAnsi="Calibri" w:cs="Calibri"/>
                <w:b/>
                <w:bCs/>
                <w:color w:val="000000"/>
                <w:lang w:eastAsia="sk-SK"/>
              </w:rPr>
              <w:t>Náklady</w:t>
            </w:r>
          </w:p>
        </w:tc>
        <w:tc>
          <w:tcPr>
            <w:tcW w:w="1540" w:type="dxa"/>
            <w:tcBorders>
              <w:top w:val="nil"/>
              <w:left w:val="nil"/>
              <w:bottom w:val="single" w:sz="4" w:space="0" w:color="auto"/>
              <w:right w:val="single" w:sz="4" w:space="0" w:color="auto"/>
            </w:tcBorders>
            <w:shd w:val="clear" w:color="auto" w:fill="auto"/>
            <w:noWrap/>
            <w:vAlign w:val="bottom"/>
            <w:hideMark/>
          </w:tcPr>
          <w:p w14:paraId="4FE6F3DC" w14:textId="3880E985" w:rsidR="009556D4" w:rsidRPr="009556D4" w:rsidRDefault="009556D4" w:rsidP="006402D0">
            <w:pPr>
              <w:spacing w:after="0" w:line="240" w:lineRule="auto"/>
              <w:jc w:val="center"/>
              <w:rPr>
                <w:rFonts w:ascii="Calibri" w:eastAsia="Times New Roman" w:hAnsi="Calibri" w:cs="Calibri"/>
                <w:color w:val="000000"/>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6A26190F" w14:textId="77777777" w:rsidR="009556D4" w:rsidRPr="009556D4" w:rsidRDefault="009556D4" w:rsidP="009556D4">
            <w:pPr>
              <w:spacing w:after="0" w:line="240" w:lineRule="auto"/>
              <w:jc w:val="center"/>
              <w:rPr>
                <w:rFonts w:ascii="Calibri" w:eastAsia="Times New Roman" w:hAnsi="Calibri" w:cs="Calibri"/>
                <w:color w:val="000000"/>
                <w:lang w:eastAsia="sk-SK"/>
              </w:rPr>
            </w:pPr>
            <w:r w:rsidRPr="009556D4">
              <w:rPr>
                <w:rFonts w:ascii="Calibri" w:eastAsia="Times New Roman" w:hAnsi="Calibri" w:cs="Calibri"/>
                <w:color w:val="000000"/>
                <w:lang w:eastAsia="sk-SK"/>
              </w:rPr>
              <w:t> </w:t>
            </w:r>
          </w:p>
        </w:tc>
      </w:tr>
      <w:tr w:rsidR="009556D4" w:rsidRPr="009556D4" w14:paraId="15F32129" w14:textId="77777777" w:rsidTr="00A5687B">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F9C9C8B"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Služby</w:t>
            </w:r>
          </w:p>
        </w:tc>
        <w:tc>
          <w:tcPr>
            <w:tcW w:w="1540" w:type="dxa"/>
            <w:tcBorders>
              <w:top w:val="nil"/>
              <w:left w:val="nil"/>
              <w:bottom w:val="single" w:sz="4" w:space="0" w:color="auto"/>
              <w:right w:val="single" w:sz="4" w:space="0" w:color="auto"/>
            </w:tcBorders>
            <w:shd w:val="clear" w:color="auto" w:fill="auto"/>
            <w:noWrap/>
            <w:vAlign w:val="bottom"/>
          </w:tcPr>
          <w:p w14:paraId="462E5038" w14:textId="61DB74C1"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20 634</w:t>
            </w:r>
          </w:p>
        </w:tc>
        <w:tc>
          <w:tcPr>
            <w:tcW w:w="2126" w:type="dxa"/>
            <w:tcBorders>
              <w:top w:val="nil"/>
              <w:left w:val="nil"/>
              <w:bottom w:val="single" w:sz="4" w:space="0" w:color="auto"/>
              <w:right w:val="single" w:sz="4" w:space="0" w:color="auto"/>
            </w:tcBorders>
            <w:shd w:val="clear" w:color="auto" w:fill="auto"/>
            <w:noWrap/>
            <w:vAlign w:val="bottom"/>
          </w:tcPr>
          <w:p w14:paraId="79C8585F" w14:textId="6882393B"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14 294</w:t>
            </w:r>
          </w:p>
        </w:tc>
      </w:tr>
      <w:tr w:rsidR="009556D4" w:rsidRPr="009556D4" w14:paraId="45150633"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B4BE40F"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Osobné náklady</w:t>
            </w:r>
          </w:p>
        </w:tc>
        <w:tc>
          <w:tcPr>
            <w:tcW w:w="1540" w:type="dxa"/>
            <w:tcBorders>
              <w:top w:val="nil"/>
              <w:left w:val="nil"/>
              <w:bottom w:val="single" w:sz="4" w:space="0" w:color="auto"/>
              <w:right w:val="single" w:sz="4" w:space="0" w:color="auto"/>
            </w:tcBorders>
            <w:shd w:val="clear" w:color="auto" w:fill="auto"/>
            <w:noWrap/>
            <w:vAlign w:val="bottom"/>
            <w:hideMark/>
          </w:tcPr>
          <w:p w14:paraId="1978D5D7" w14:textId="16D456FE"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26 217</w:t>
            </w:r>
          </w:p>
        </w:tc>
        <w:tc>
          <w:tcPr>
            <w:tcW w:w="2126" w:type="dxa"/>
            <w:tcBorders>
              <w:top w:val="nil"/>
              <w:left w:val="nil"/>
              <w:bottom w:val="single" w:sz="4" w:space="0" w:color="auto"/>
              <w:right w:val="single" w:sz="4" w:space="0" w:color="auto"/>
            </w:tcBorders>
            <w:shd w:val="clear" w:color="auto" w:fill="auto"/>
            <w:noWrap/>
            <w:vAlign w:val="bottom"/>
            <w:hideMark/>
          </w:tcPr>
          <w:p w14:paraId="4BB04A09" w14:textId="62264121"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9750</w:t>
            </w:r>
          </w:p>
        </w:tc>
      </w:tr>
      <w:tr w:rsidR="009556D4" w:rsidRPr="009556D4" w14:paraId="2C816421"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29B9E94"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Dane a poplatky</w:t>
            </w:r>
          </w:p>
        </w:tc>
        <w:tc>
          <w:tcPr>
            <w:tcW w:w="1540" w:type="dxa"/>
            <w:tcBorders>
              <w:top w:val="nil"/>
              <w:left w:val="nil"/>
              <w:bottom w:val="single" w:sz="4" w:space="0" w:color="auto"/>
              <w:right w:val="single" w:sz="4" w:space="0" w:color="auto"/>
            </w:tcBorders>
            <w:shd w:val="clear" w:color="auto" w:fill="auto"/>
            <w:noWrap/>
            <w:vAlign w:val="bottom"/>
            <w:hideMark/>
          </w:tcPr>
          <w:p w14:paraId="371F7B9E" w14:textId="500DB64D"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477</w:t>
            </w:r>
          </w:p>
        </w:tc>
        <w:tc>
          <w:tcPr>
            <w:tcW w:w="2126" w:type="dxa"/>
            <w:tcBorders>
              <w:top w:val="nil"/>
              <w:left w:val="nil"/>
              <w:bottom w:val="single" w:sz="4" w:space="0" w:color="auto"/>
              <w:right w:val="single" w:sz="4" w:space="0" w:color="auto"/>
            </w:tcBorders>
            <w:shd w:val="clear" w:color="auto" w:fill="auto"/>
            <w:noWrap/>
            <w:vAlign w:val="bottom"/>
            <w:hideMark/>
          </w:tcPr>
          <w:p w14:paraId="4DD62CCC" w14:textId="50BE6C4B"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612</w:t>
            </w:r>
          </w:p>
        </w:tc>
      </w:tr>
      <w:tr w:rsidR="009556D4" w:rsidRPr="009556D4" w14:paraId="74A7C901"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AEB0D8B"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Odpisy dlhodobého majetku</w:t>
            </w:r>
          </w:p>
        </w:tc>
        <w:tc>
          <w:tcPr>
            <w:tcW w:w="1540" w:type="dxa"/>
            <w:tcBorders>
              <w:top w:val="nil"/>
              <w:left w:val="nil"/>
              <w:bottom w:val="single" w:sz="4" w:space="0" w:color="auto"/>
              <w:right w:val="single" w:sz="4" w:space="0" w:color="auto"/>
            </w:tcBorders>
            <w:shd w:val="clear" w:color="auto" w:fill="auto"/>
            <w:noWrap/>
            <w:vAlign w:val="bottom"/>
            <w:hideMark/>
          </w:tcPr>
          <w:p w14:paraId="2673793F" w14:textId="1C9F537B"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327 250</w:t>
            </w:r>
          </w:p>
        </w:tc>
        <w:tc>
          <w:tcPr>
            <w:tcW w:w="2126" w:type="dxa"/>
            <w:tcBorders>
              <w:top w:val="nil"/>
              <w:left w:val="nil"/>
              <w:bottom w:val="single" w:sz="4" w:space="0" w:color="auto"/>
              <w:right w:val="single" w:sz="4" w:space="0" w:color="auto"/>
            </w:tcBorders>
            <w:shd w:val="clear" w:color="auto" w:fill="auto"/>
            <w:noWrap/>
            <w:vAlign w:val="bottom"/>
            <w:hideMark/>
          </w:tcPr>
          <w:p w14:paraId="36FF2128" w14:textId="5A772411"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323 753</w:t>
            </w:r>
          </w:p>
        </w:tc>
      </w:tr>
      <w:tr w:rsidR="009556D4" w:rsidRPr="009556D4" w14:paraId="502E5443"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3D72485"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Ostatné náklady na HČ</w:t>
            </w:r>
          </w:p>
        </w:tc>
        <w:tc>
          <w:tcPr>
            <w:tcW w:w="1540" w:type="dxa"/>
            <w:tcBorders>
              <w:top w:val="nil"/>
              <w:left w:val="nil"/>
              <w:bottom w:val="single" w:sz="4" w:space="0" w:color="auto"/>
              <w:right w:val="single" w:sz="4" w:space="0" w:color="auto"/>
            </w:tcBorders>
            <w:shd w:val="clear" w:color="auto" w:fill="auto"/>
            <w:noWrap/>
            <w:vAlign w:val="bottom"/>
            <w:hideMark/>
          </w:tcPr>
          <w:p w14:paraId="4FA0F794" w14:textId="7CEA0B50"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8943</w:t>
            </w:r>
          </w:p>
        </w:tc>
        <w:tc>
          <w:tcPr>
            <w:tcW w:w="2126" w:type="dxa"/>
            <w:tcBorders>
              <w:top w:val="nil"/>
              <w:left w:val="nil"/>
              <w:bottom w:val="single" w:sz="4" w:space="0" w:color="auto"/>
              <w:right w:val="single" w:sz="4" w:space="0" w:color="auto"/>
            </w:tcBorders>
            <w:shd w:val="clear" w:color="auto" w:fill="auto"/>
            <w:noWrap/>
            <w:vAlign w:val="bottom"/>
            <w:hideMark/>
          </w:tcPr>
          <w:p w14:paraId="6D46CCDE" w14:textId="388CF386"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6163</w:t>
            </w:r>
          </w:p>
        </w:tc>
      </w:tr>
      <w:tr w:rsidR="009556D4" w:rsidRPr="009556D4" w14:paraId="612810E2"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C6372AC"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Nákladové úroky</w:t>
            </w:r>
          </w:p>
        </w:tc>
        <w:tc>
          <w:tcPr>
            <w:tcW w:w="1540" w:type="dxa"/>
            <w:tcBorders>
              <w:top w:val="nil"/>
              <w:left w:val="nil"/>
              <w:bottom w:val="single" w:sz="4" w:space="0" w:color="auto"/>
              <w:right w:val="single" w:sz="4" w:space="0" w:color="auto"/>
            </w:tcBorders>
            <w:shd w:val="clear" w:color="auto" w:fill="auto"/>
            <w:noWrap/>
            <w:vAlign w:val="bottom"/>
            <w:hideMark/>
          </w:tcPr>
          <w:p w14:paraId="2E32EC47" w14:textId="240724EB"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11755</w:t>
            </w:r>
          </w:p>
        </w:tc>
        <w:tc>
          <w:tcPr>
            <w:tcW w:w="2126" w:type="dxa"/>
            <w:tcBorders>
              <w:top w:val="nil"/>
              <w:left w:val="nil"/>
              <w:bottom w:val="single" w:sz="4" w:space="0" w:color="auto"/>
              <w:right w:val="single" w:sz="4" w:space="0" w:color="auto"/>
            </w:tcBorders>
            <w:shd w:val="clear" w:color="auto" w:fill="auto"/>
            <w:noWrap/>
            <w:vAlign w:val="bottom"/>
            <w:hideMark/>
          </w:tcPr>
          <w:p w14:paraId="729F37AE" w14:textId="3333AC29"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1869</w:t>
            </w:r>
          </w:p>
        </w:tc>
      </w:tr>
      <w:tr w:rsidR="009556D4" w:rsidRPr="009556D4" w14:paraId="5CD07C6A"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91CA5E9"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Ostatná náklady na FČ</w:t>
            </w:r>
          </w:p>
        </w:tc>
        <w:tc>
          <w:tcPr>
            <w:tcW w:w="1540" w:type="dxa"/>
            <w:tcBorders>
              <w:top w:val="nil"/>
              <w:left w:val="nil"/>
              <w:bottom w:val="single" w:sz="4" w:space="0" w:color="auto"/>
              <w:right w:val="single" w:sz="4" w:space="0" w:color="auto"/>
            </w:tcBorders>
            <w:shd w:val="clear" w:color="auto" w:fill="auto"/>
            <w:noWrap/>
            <w:vAlign w:val="bottom"/>
            <w:hideMark/>
          </w:tcPr>
          <w:p w14:paraId="3B15C67E" w14:textId="68009E4C" w:rsidR="009556D4" w:rsidRPr="009556D4" w:rsidRDefault="00F34912"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2</w:t>
            </w:r>
            <w:r w:rsidR="00DA0B4E">
              <w:rPr>
                <w:rFonts w:ascii="Calibri" w:eastAsia="Times New Roman" w:hAnsi="Calibri" w:cs="Calibri"/>
                <w:color w:val="000000"/>
                <w:lang w:eastAsia="sk-SK"/>
              </w:rPr>
              <w:t>93</w:t>
            </w:r>
          </w:p>
        </w:tc>
        <w:tc>
          <w:tcPr>
            <w:tcW w:w="2126" w:type="dxa"/>
            <w:tcBorders>
              <w:top w:val="nil"/>
              <w:left w:val="nil"/>
              <w:bottom w:val="single" w:sz="4" w:space="0" w:color="auto"/>
              <w:right w:val="single" w:sz="4" w:space="0" w:color="auto"/>
            </w:tcBorders>
            <w:shd w:val="clear" w:color="auto" w:fill="auto"/>
            <w:noWrap/>
            <w:vAlign w:val="bottom"/>
            <w:hideMark/>
          </w:tcPr>
          <w:p w14:paraId="4D6CAA5C" w14:textId="7F616FE5"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212</w:t>
            </w:r>
          </w:p>
        </w:tc>
      </w:tr>
      <w:tr w:rsidR="009556D4" w:rsidRPr="009556D4" w14:paraId="5138E46A"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541C50D" w14:textId="64FA199B" w:rsidR="009556D4" w:rsidRPr="009556D4" w:rsidRDefault="00940859" w:rsidP="009556D4">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Splatná d</w:t>
            </w:r>
            <w:r w:rsidR="009556D4" w:rsidRPr="009556D4">
              <w:rPr>
                <w:rFonts w:ascii="Calibri" w:eastAsia="Times New Roman" w:hAnsi="Calibri" w:cs="Calibri"/>
                <w:color w:val="000000"/>
                <w:lang w:eastAsia="sk-SK"/>
              </w:rPr>
              <w:t>aň z príjmov</w:t>
            </w:r>
          </w:p>
        </w:tc>
        <w:tc>
          <w:tcPr>
            <w:tcW w:w="1540" w:type="dxa"/>
            <w:tcBorders>
              <w:top w:val="nil"/>
              <w:left w:val="nil"/>
              <w:bottom w:val="single" w:sz="4" w:space="0" w:color="auto"/>
              <w:right w:val="single" w:sz="4" w:space="0" w:color="auto"/>
            </w:tcBorders>
            <w:shd w:val="clear" w:color="auto" w:fill="auto"/>
            <w:noWrap/>
            <w:vAlign w:val="bottom"/>
            <w:hideMark/>
          </w:tcPr>
          <w:p w14:paraId="073155B3" w14:textId="648A57BA" w:rsidR="009556D4" w:rsidRPr="009556D4" w:rsidRDefault="00DA0B4E" w:rsidP="006402D0">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9423</w:t>
            </w:r>
          </w:p>
        </w:tc>
        <w:tc>
          <w:tcPr>
            <w:tcW w:w="2126" w:type="dxa"/>
            <w:tcBorders>
              <w:top w:val="nil"/>
              <w:left w:val="nil"/>
              <w:bottom w:val="single" w:sz="4" w:space="0" w:color="auto"/>
              <w:right w:val="single" w:sz="4" w:space="0" w:color="auto"/>
            </w:tcBorders>
            <w:shd w:val="clear" w:color="auto" w:fill="auto"/>
            <w:noWrap/>
            <w:vAlign w:val="bottom"/>
            <w:hideMark/>
          </w:tcPr>
          <w:p w14:paraId="0AB15C91" w14:textId="6DA8CA2F" w:rsidR="009556D4" w:rsidRPr="009556D4" w:rsidRDefault="00DA0B4E" w:rsidP="009556D4">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7875</w:t>
            </w:r>
          </w:p>
        </w:tc>
      </w:tr>
      <w:tr w:rsidR="009556D4" w:rsidRPr="009556D4" w14:paraId="5BF75B17" w14:textId="77777777" w:rsidTr="009556D4">
        <w:trPr>
          <w:trHeight w:val="288"/>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E9FAA20"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 </w:t>
            </w:r>
          </w:p>
        </w:tc>
        <w:tc>
          <w:tcPr>
            <w:tcW w:w="1540" w:type="dxa"/>
            <w:tcBorders>
              <w:top w:val="nil"/>
              <w:left w:val="nil"/>
              <w:bottom w:val="single" w:sz="4" w:space="0" w:color="auto"/>
              <w:right w:val="single" w:sz="4" w:space="0" w:color="auto"/>
            </w:tcBorders>
            <w:shd w:val="clear" w:color="auto" w:fill="auto"/>
            <w:noWrap/>
            <w:vAlign w:val="bottom"/>
            <w:hideMark/>
          </w:tcPr>
          <w:p w14:paraId="1E4E4B85" w14:textId="1420D6D2" w:rsidR="009556D4" w:rsidRPr="009556D4" w:rsidRDefault="009556D4" w:rsidP="006402D0">
            <w:pPr>
              <w:spacing w:after="0" w:line="240" w:lineRule="auto"/>
              <w:jc w:val="center"/>
              <w:rPr>
                <w:rFonts w:ascii="Calibri" w:eastAsia="Times New Roman" w:hAnsi="Calibri" w:cs="Calibri"/>
                <w:color w:val="000000"/>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3CB3E224" w14:textId="77777777" w:rsidR="009556D4" w:rsidRPr="009556D4" w:rsidRDefault="009556D4" w:rsidP="009556D4">
            <w:pPr>
              <w:spacing w:after="0" w:line="240" w:lineRule="auto"/>
              <w:rPr>
                <w:rFonts w:ascii="Calibri" w:eastAsia="Times New Roman" w:hAnsi="Calibri" w:cs="Calibri"/>
                <w:color w:val="000000"/>
                <w:lang w:eastAsia="sk-SK"/>
              </w:rPr>
            </w:pPr>
            <w:r w:rsidRPr="009556D4">
              <w:rPr>
                <w:rFonts w:ascii="Calibri" w:eastAsia="Times New Roman" w:hAnsi="Calibri" w:cs="Calibri"/>
                <w:color w:val="000000"/>
                <w:lang w:eastAsia="sk-SK"/>
              </w:rPr>
              <w:t> </w:t>
            </w:r>
          </w:p>
        </w:tc>
      </w:tr>
    </w:tbl>
    <w:p w14:paraId="3F316C73" w14:textId="77777777" w:rsidR="00FA6C6B" w:rsidRPr="00FA6C6B" w:rsidRDefault="00FA6C6B" w:rsidP="00FA6C6B">
      <w:pPr>
        <w:spacing w:line="240" w:lineRule="auto"/>
        <w:ind w:left="993" w:hanging="993"/>
        <w:jc w:val="both"/>
        <w:rPr>
          <w:rFonts w:ascii="Times New Roman" w:eastAsia="MS Gothic" w:hAnsi="Times New Roman" w:cs="Times New Roman"/>
          <w:b/>
          <w:sz w:val="20"/>
          <w:szCs w:val="20"/>
          <w14:textOutline w14:w="0" w14:cap="rnd" w14:cmpd="sng" w14:algn="ctr">
            <w14:solidFill>
              <w14:schemeClr w14:val="tx1"/>
            </w14:solidFill>
            <w14:prstDash w14:val="solid"/>
            <w14:bevel/>
          </w14:textOutline>
        </w:rPr>
      </w:pPr>
    </w:p>
    <w:p w14:paraId="661A4FD1" w14:textId="77777777" w:rsidR="00FA6C6B" w:rsidRDefault="00FA6C6B" w:rsidP="00FA6C6B">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75345BE2" w14:textId="3DB0172B" w:rsidR="00D703CA" w:rsidRDefault="00034529" w:rsidP="00E20105">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 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 ÚJ nemá náplň</w:t>
      </w:r>
    </w:p>
    <w:p w14:paraId="7E3D3A92" w14:textId="77777777" w:rsidR="00D703CA" w:rsidRDefault="00D703CA" w:rsidP="00507EF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12ADDDA6" w14:textId="77777777"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1000"/>
        <w:gridCol w:w="960"/>
        <w:gridCol w:w="1060"/>
        <w:gridCol w:w="1120"/>
        <w:gridCol w:w="1040"/>
        <w:gridCol w:w="65"/>
        <w:gridCol w:w="95"/>
        <w:gridCol w:w="1840"/>
        <w:gridCol w:w="160"/>
        <w:gridCol w:w="1800"/>
        <w:gridCol w:w="216"/>
      </w:tblGrid>
      <w:tr w:rsidR="00212400" w:rsidRPr="00212400" w14:paraId="45E8DA71"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331CD37E" w14:textId="77777777" w:rsidR="00212400" w:rsidRPr="00212400" w:rsidRDefault="00212400" w:rsidP="00212400">
            <w:pPr>
              <w:spacing w:after="0" w:line="240" w:lineRule="auto"/>
              <w:rPr>
                <w:rFonts w:ascii="Times New Roman" w:eastAsia="Times New Roman" w:hAnsi="Times New Roman" w:cs="Times New Roman"/>
                <w:lang w:eastAsia="sk-SK"/>
              </w:rPr>
            </w:pPr>
            <w:r w:rsidRPr="00212400">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14:paraId="73EA465D"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7D9A4376"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221AF271"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7ED3942A"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15E81B87"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0474BEB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0DC566E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90A298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189A9CB5" w14:textId="77777777" w:rsidTr="00923190">
        <w:trPr>
          <w:trHeight w:val="25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11110130"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546743A3"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Bežné účtovné obdobie</w:t>
            </w:r>
          </w:p>
        </w:tc>
      </w:tr>
      <w:tr w:rsidR="00212400" w:rsidRPr="00212400" w14:paraId="0D9AB55C" w14:textId="77777777" w:rsidTr="00923190">
        <w:trPr>
          <w:trHeight w:val="316"/>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7E7A9315"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3F6989D6"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4ED99E4C"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13602CC8" w14:textId="77777777" w:rsidTr="00923190">
        <w:trPr>
          <w:trHeight w:val="22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032C458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5474A50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19EC255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67CF4794" w14:textId="77777777" w:rsidTr="00923190">
        <w:trPr>
          <w:trHeight w:val="24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BA2A96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5A49CFD3"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CB6B1C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279B34CC" w14:textId="77777777" w:rsidTr="00923190">
        <w:trPr>
          <w:trHeight w:val="24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5F9F79F"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r w:rsidR="00555A6E">
              <w:rPr>
                <w:rFonts w:ascii="Times New Roman" w:eastAsia="Times New Roman" w:hAnsi="Times New Roman" w:cs="Times New Roman"/>
                <w:color w:val="000000"/>
                <w:lang w:eastAsia="sk-SK"/>
              </w:rPr>
              <w:t xml:space="preserve"> </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19D5618" w14:textId="04E9F02B" w:rsidR="00212400" w:rsidRPr="00212400" w:rsidRDefault="005F2C5A"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74743,23</w:t>
            </w:r>
            <w:r w:rsidR="00212400"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7BFCAD8F"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3EC4998A" w14:textId="77777777" w:rsidTr="00923190">
        <w:trPr>
          <w:trHeight w:val="12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084534AE"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2029E06"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1975297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1581D955" w14:textId="77777777" w:rsidTr="00FA6C6B">
        <w:trPr>
          <w:trHeight w:val="12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7431EC6"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r w:rsidR="00725341">
              <w:rPr>
                <w:rFonts w:ascii="Times New Roman" w:eastAsia="Times New Roman" w:hAnsi="Times New Roman" w:cs="Times New Roman"/>
                <w:color w:val="000000"/>
                <w:lang w:eastAsia="sk-SK"/>
              </w:rPr>
              <w:t xml:space="preserve"> </w:t>
            </w:r>
            <w:r w:rsidR="00555A6E">
              <w:rPr>
                <w:rFonts w:ascii="Times New Roman" w:eastAsia="Times New Roman" w:hAnsi="Times New Roman" w:cs="Times New Roman"/>
                <w:color w:val="000000"/>
                <w:lang w:eastAsia="sk-SK"/>
              </w:rPr>
              <w:t xml:space="preserve"> - záložné právo v prospech VÚB a.s.</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tcPr>
          <w:p w14:paraId="05004B07" w14:textId="6D5C1BDA" w:rsidR="00212400" w:rsidRPr="00212400" w:rsidRDefault="00263120"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568 029,52</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tcPr>
          <w:p w14:paraId="774B0EC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p>
        </w:tc>
      </w:tr>
      <w:tr w:rsidR="00212400" w:rsidRPr="00212400" w14:paraId="5F5A9AFC" w14:textId="77777777" w:rsidTr="00DA0B4E">
        <w:trPr>
          <w:trHeight w:val="144"/>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317B55D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tcPr>
          <w:p w14:paraId="6398E947" w14:textId="3CC3FEE1" w:rsidR="00212400" w:rsidRPr="00212400" w:rsidRDefault="00971500"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110 090,24</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tcPr>
          <w:p w14:paraId="7C3A3044" w14:textId="2E7A94D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p>
        </w:tc>
      </w:tr>
      <w:tr w:rsidR="00212400" w:rsidRPr="00212400" w14:paraId="08CADCBB" w14:textId="77777777" w:rsidTr="00923190">
        <w:trPr>
          <w:trHeight w:val="330"/>
        </w:trPr>
        <w:tc>
          <w:tcPr>
            <w:tcW w:w="1000" w:type="dxa"/>
            <w:tcBorders>
              <w:top w:val="single" w:sz="18" w:space="0" w:color="000000"/>
              <w:left w:val="nil"/>
              <w:bottom w:val="nil"/>
              <w:right w:val="nil"/>
            </w:tcBorders>
            <w:shd w:val="clear" w:color="auto" w:fill="auto"/>
            <w:vAlign w:val="center"/>
            <w:hideMark/>
          </w:tcPr>
          <w:p w14:paraId="4D1976D3" w14:textId="0A3858FD" w:rsidR="0057417A" w:rsidRDefault="0057417A" w:rsidP="00F4184E">
            <w:pPr>
              <w:spacing w:after="0" w:line="240" w:lineRule="auto"/>
              <w:rPr>
                <w:rFonts w:ascii="Arial" w:eastAsia="Times New Roman" w:hAnsi="Arial" w:cs="Arial"/>
                <w:color w:val="2F75B5"/>
                <w:lang w:eastAsia="sk-SK"/>
              </w:rPr>
            </w:pPr>
          </w:p>
          <w:p w14:paraId="5F3B7574" w14:textId="77777777" w:rsidR="00507EFA" w:rsidRDefault="00507EFA" w:rsidP="00F4184E">
            <w:pPr>
              <w:spacing w:after="0" w:line="240" w:lineRule="auto"/>
              <w:rPr>
                <w:rFonts w:ascii="Arial" w:eastAsia="Times New Roman" w:hAnsi="Arial" w:cs="Arial"/>
                <w:color w:val="2F75B5"/>
                <w:lang w:eastAsia="sk-SK"/>
              </w:rPr>
            </w:pPr>
          </w:p>
          <w:p w14:paraId="31F8A02C" w14:textId="28D71B34" w:rsidR="00507EFA" w:rsidRPr="00212400" w:rsidRDefault="00507EFA" w:rsidP="00F4184E">
            <w:pPr>
              <w:spacing w:after="0" w:line="240" w:lineRule="auto"/>
              <w:rPr>
                <w:rFonts w:ascii="Arial" w:eastAsia="Times New Roman" w:hAnsi="Arial" w:cs="Arial"/>
                <w:color w:val="2F75B5"/>
                <w:lang w:eastAsia="sk-SK"/>
              </w:rPr>
            </w:pPr>
          </w:p>
        </w:tc>
        <w:tc>
          <w:tcPr>
            <w:tcW w:w="960" w:type="dxa"/>
            <w:tcBorders>
              <w:top w:val="single" w:sz="18" w:space="0" w:color="000000"/>
              <w:left w:val="nil"/>
              <w:bottom w:val="nil"/>
              <w:right w:val="nil"/>
            </w:tcBorders>
            <w:shd w:val="clear" w:color="auto" w:fill="auto"/>
            <w:vAlign w:val="center"/>
            <w:hideMark/>
          </w:tcPr>
          <w:p w14:paraId="2A257DAB"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60" w:type="dxa"/>
            <w:tcBorders>
              <w:top w:val="single" w:sz="18" w:space="0" w:color="000000"/>
              <w:left w:val="nil"/>
              <w:bottom w:val="nil"/>
              <w:right w:val="nil"/>
            </w:tcBorders>
            <w:shd w:val="clear" w:color="auto" w:fill="auto"/>
            <w:vAlign w:val="center"/>
            <w:hideMark/>
          </w:tcPr>
          <w:p w14:paraId="7B52E01C" w14:textId="77777777" w:rsidR="00212400" w:rsidRDefault="00212400" w:rsidP="00212400">
            <w:pPr>
              <w:spacing w:after="0" w:line="240" w:lineRule="auto"/>
              <w:rPr>
                <w:rFonts w:ascii="Times New Roman" w:eastAsia="Times New Roman" w:hAnsi="Times New Roman" w:cs="Times New Roman"/>
                <w:sz w:val="20"/>
                <w:szCs w:val="20"/>
                <w:lang w:eastAsia="sk-SK"/>
              </w:rPr>
            </w:pPr>
          </w:p>
          <w:p w14:paraId="356C8DF4" w14:textId="77777777" w:rsidR="00760A33" w:rsidRPr="00212400" w:rsidRDefault="00760A33" w:rsidP="00212400">
            <w:pPr>
              <w:spacing w:after="0" w:line="240" w:lineRule="auto"/>
              <w:rPr>
                <w:rFonts w:ascii="Times New Roman" w:eastAsia="Times New Roman" w:hAnsi="Times New Roman" w:cs="Times New Roman"/>
                <w:sz w:val="20"/>
                <w:szCs w:val="20"/>
                <w:lang w:eastAsia="sk-SK"/>
              </w:rPr>
            </w:pPr>
          </w:p>
        </w:tc>
        <w:tc>
          <w:tcPr>
            <w:tcW w:w="1120" w:type="dxa"/>
            <w:tcBorders>
              <w:top w:val="single" w:sz="18" w:space="0" w:color="000000"/>
              <w:left w:val="nil"/>
              <w:bottom w:val="nil"/>
              <w:right w:val="nil"/>
            </w:tcBorders>
            <w:shd w:val="clear" w:color="auto" w:fill="auto"/>
            <w:vAlign w:val="center"/>
            <w:hideMark/>
          </w:tcPr>
          <w:p w14:paraId="208EA62E"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single" w:sz="18" w:space="0" w:color="000000"/>
              <w:left w:val="nil"/>
              <w:bottom w:val="nil"/>
              <w:right w:val="nil"/>
            </w:tcBorders>
            <w:shd w:val="clear" w:color="auto" w:fill="auto"/>
            <w:vAlign w:val="center"/>
            <w:hideMark/>
          </w:tcPr>
          <w:p w14:paraId="1B89F2B4"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single" w:sz="18" w:space="0" w:color="000000"/>
              <w:left w:val="nil"/>
              <w:bottom w:val="nil"/>
              <w:right w:val="nil"/>
            </w:tcBorders>
            <w:shd w:val="clear" w:color="auto" w:fill="auto"/>
            <w:vAlign w:val="center"/>
            <w:hideMark/>
          </w:tcPr>
          <w:p w14:paraId="16309B84"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single" w:sz="18" w:space="0" w:color="000000"/>
              <w:left w:val="nil"/>
              <w:bottom w:val="nil"/>
              <w:right w:val="nil"/>
            </w:tcBorders>
            <w:shd w:val="clear" w:color="auto" w:fill="auto"/>
            <w:vAlign w:val="center"/>
            <w:hideMark/>
          </w:tcPr>
          <w:p w14:paraId="61CACC4D"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single" w:sz="18" w:space="0" w:color="000000"/>
              <w:left w:val="nil"/>
              <w:bottom w:val="nil"/>
              <w:right w:val="nil"/>
            </w:tcBorders>
            <w:shd w:val="clear" w:color="auto" w:fill="auto"/>
            <w:vAlign w:val="center"/>
            <w:hideMark/>
          </w:tcPr>
          <w:p w14:paraId="3C0C8C66"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1800" w:type="dxa"/>
            <w:tcBorders>
              <w:top w:val="single" w:sz="18" w:space="0" w:color="000000"/>
              <w:left w:val="nil"/>
              <w:bottom w:val="nil"/>
              <w:right w:val="nil"/>
            </w:tcBorders>
            <w:shd w:val="clear" w:color="auto" w:fill="auto"/>
            <w:vAlign w:val="center"/>
            <w:hideMark/>
          </w:tcPr>
          <w:p w14:paraId="48730A82"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216" w:type="dxa"/>
            <w:tcBorders>
              <w:top w:val="single" w:sz="18" w:space="0" w:color="000000"/>
              <w:left w:val="nil"/>
              <w:bottom w:val="nil"/>
              <w:right w:val="nil"/>
            </w:tcBorders>
            <w:shd w:val="clear" w:color="auto" w:fill="auto"/>
            <w:vAlign w:val="center"/>
            <w:hideMark/>
          </w:tcPr>
          <w:p w14:paraId="0066F4D2"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r>
      <w:tr w:rsidR="00212400" w:rsidRPr="00212400" w14:paraId="27978FE7"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6982AD80" w14:textId="77777777" w:rsidR="00212400" w:rsidRPr="00212400" w:rsidRDefault="00212400" w:rsidP="00212400">
            <w:pPr>
              <w:spacing w:after="0" w:line="240" w:lineRule="auto"/>
              <w:rPr>
                <w:rFonts w:ascii="Arial" w:eastAsia="Times New Roman" w:hAnsi="Arial" w:cs="Arial"/>
                <w:lang w:eastAsia="sk-SK"/>
              </w:rPr>
            </w:pPr>
            <w:r w:rsidRPr="00212400">
              <w:rPr>
                <w:rFonts w:ascii="Times New Roman" w:eastAsia="Times New Roman" w:hAnsi="Times New Roman" w:cs="Times New Roman"/>
                <w:lang w:eastAsia="sk-SK"/>
              </w:rPr>
              <w:lastRenderedPageBreak/>
              <w:t>Tabuľka č. 2</w:t>
            </w:r>
          </w:p>
        </w:tc>
        <w:tc>
          <w:tcPr>
            <w:tcW w:w="1060" w:type="dxa"/>
            <w:tcBorders>
              <w:top w:val="nil"/>
              <w:left w:val="nil"/>
              <w:bottom w:val="single" w:sz="18" w:space="0" w:color="000000"/>
              <w:right w:val="nil"/>
            </w:tcBorders>
            <w:shd w:val="clear" w:color="auto" w:fill="auto"/>
            <w:vAlign w:val="center"/>
            <w:hideMark/>
          </w:tcPr>
          <w:p w14:paraId="5546FF3A"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1FBA28AB"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43B6DE5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597DA97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44DB3AF5"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2971A51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07D74644"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8AF492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32E1F3F9" w14:textId="77777777" w:rsidTr="002718B4">
        <w:trPr>
          <w:trHeight w:val="44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7C78661C"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31F22E2B"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Bezprostredne predchádzajúce účtovné obdobie</w:t>
            </w:r>
          </w:p>
        </w:tc>
      </w:tr>
      <w:tr w:rsidR="00212400" w:rsidRPr="00212400" w14:paraId="6A168B9D" w14:textId="77777777" w:rsidTr="00923190">
        <w:trPr>
          <w:trHeight w:val="330"/>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215974D2"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7FE35C33"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50550E68"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4A208BE5" w14:textId="77777777" w:rsidTr="00923190">
        <w:trPr>
          <w:trHeight w:val="19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7DF6EC16"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04CBF0F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1EE82001"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1A8083A" w14:textId="77777777" w:rsidTr="00923190">
        <w:trPr>
          <w:trHeight w:val="20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5DA3BF9C"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DFAA15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30C15A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E18F949" w14:textId="77777777" w:rsidTr="00923190">
        <w:trPr>
          <w:trHeight w:val="24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650815E"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97FED5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7BC19FB6"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719D2FE1" w14:textId="77777777" w:rsidTr="00923190">
        <w:trPr>
          <w:trHeight w:val="25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2F203C3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02B2C38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1F03D8B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3914936F" w14:textId="77777777" w:rsidTr="00923190">
        <w:trPr>
          <w:trHeight w:val="15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3642CE50"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r w:rsidR="00555A6E">
              <w:rPr>
                <w:rFonts w:ascii="Times New Roman" w:eastAsia="Times New Roman" w:hAnsi="Times New Roman" w:cs="Times New Roman"/>
                <w:color w:val="000000"/>
                <w:lang w:eastAsia="sk-SK"/>
              </w:rPr>
              <w:t xml:space="preserve"> - záložné právo v prospech VÚB a.s.</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BF1AB67" w14:textId="77777777" w:rsidR="00212400" w:rsidRPr="00212400" w:rsidRDefault="0084166B"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383023,90</w:t>
            </w:r>
            <w:r w:rsidR="00212400"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1496E2D" w14:textId="77777777" w:rsidR="00212400" w:rsidRPr="00212400" w:rsidRDefault="00555A6E"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0</w:t>
            </w:r>
            <w:r w:rsidR="00212400" w:rsidRPr="00212400">
              <w:rPr>
                <w:rFonts w:ascii="Times New Roman" w:eastAsia="Times New Roman" w:hAnsi="Times New Roman" w:cs="Times New Roman"/>
                <w:color w:val="2F75B5"/>
                <w:lang w:eastAsia="sk-SK"/>
              </w:rPr>
              <w:t> </w:t>
            </w:r>
          </w:p>
        </w:tc>
      </w:tr>
      <w:tr w:rsidR="00212400" w:rsidRPr="00212400" w14:paraId="2D4C97B8" w14:textId="77777777" w:rsidTr="00923190">
        <w:trPr>
          <w:trHeight w:val="168"/>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6568D00E"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14:paraId="010294E9" w14:textId="4F133239" w:rsidR="00212400" w:rsidRPr="00212400" w:rsidRDefault="00DA0B4E" w:rsidP="00212400">
            <w:pPr>
              <w:spacing w:after="0" w:line="240" w:lineRule="auto"/>
              <w:ind w:firstLineChars="200" w:firstLine="440"/>
              <w:jc w:val="right"/>
              <w:rPr>
                <w:rFonts w:ascii="Times New Roman" w:eastAsia="Times New Roman" w:hAnsi="Times New Roman" w:cs="Times New Roman"/>
                <w:color w:val="2F75B5"/>
                <w:lang w:eastAsia="sk-SK"/>
              </w:rPr>
            </w:pPr>
            <w:r>
              <w:rPr>
                <w:rFonts w:ascii="Times New Roman" w:eastAsia="Times New Roman" w:hAnsi="Times New Roman" w:cs="Times New Roman"/>
                <w:color w:val="2F75B5"/>
                <w:lang w:eastAsia="sk-SK"/>
              </w:rPr>
              <w:t>36 256,01</w:t>
            </w:r>
            <w:r w:rsidR="00212400"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14:paraId="5B1770B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bl>
    <w:p w14:paraId="6E652E5B" w14:textId="77777777" w:rsidR="00B25F4E" w:rsidRDefault="00555A6E" w:rsidP="001D3933">
      <w:pPr>
        <w:rPr>
          <w:rFonts w:ascii="Times New Roman" w:hAnsi="Times New Roman" w:cs="Times New Roman"/>
          <w:sz w:val="20"/>
          <w:szCs w:val="20"/>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Vecné bremená </w:t>
      </w:r>
      <w:r>
        <w:rPr>
          <w:rFonts w:ascii="Times New Roman" w:hAnsi="Times New Roman" w:cs="Times New Roman"/>
          <w:sz w:val="20"/>
          <w:szCs w:val="20"/>
        </w:rPr>
        <w:t xml:space="preserve"> sú vedené v prospech firmy Aquatur a.s. Jedná sa o právo uloženia kanalizačného potrubia  a právo uloženia elektrickej prípojky na parcelách iných vlastníkov.</w:t>
      </w:r>
    </w:p>
    <w:p w14:paraId="40A0D77B" w14:textId="2FFCA15B" w:rsidR="00263120" w:rsidRDefault="0057417A" w:rsidP="001D3933">
      <w:pPr>
        <w:rPr>
          <w:rFonts w:ascii="Times New Roman" w:hAnsi="Times New Roman" w:cs="Times New Roman"/>
          <w:sz w:val="20"/>
          <w:szCs w:val="20"/>
        </w:rPr>
      </w:pPr>
      <w:r>
        <w:rPr>
          <w:rFonts w:ascii="Times New Roman" w:hAnsi="Times New Roman" w:cs="Times New Roman"/>
          <w:sz w:val="20"/>
          <w:szCs w:val="20"/>
        </w:rPr>
        <w:t xml:space="preserve">Iné podmienené záväzky : Povinnosť bezodplatne odovzdať SPP vybudovaný plynovod </w:t>
      </w:r>
      <w:r w:rsidR="00971500">
        <w:rPr>
          <w:rFonts w:ascii="Times New Roman" w:hAnsi="Times New Roman" w:cs="Times New Roman"/>
          <w:sz w:val="20"/>
          <w:szCs w:val="20"/>
        </w:rPr>
        <w:t>35 866,01</w:t>
      </w:r>
      <w:r w:rsidR="00263120">
        <w:rPr>
          <w:rFonts w:ascii="Times New Roman" w:hAnsi="Times New Roman" w:cs="Times New Roman"/>
          <w:sz w:val="20"/>
          <w:szCs w:val="20"/>
        </w:rPr>
        <w:t xml:space="preserve"> eur</w:t>
      </w:r>
    </w:p>
    <w:p w14:paraId="479D01A7" w14:textId="7BDD8E44" w:rsidR="0057417A" w:rsidRDefault="00DA0B4E" w:rsidP="001D3933">
      <w:pPr>
        <w:rPr>
          <w:rFonts w:ascii="Times New Roman" w:hAnsi="Times New Roman" w:cs="Times New Roman"/>
          <w:sz w:val="20"/>
          <w:szCs w:val="20"/>
        </w:rPr>
      </w:pPr>
      <w:r>
        <w:rPr>
          <w:rFonts w:ascii="Times New Roman" w:hAnsi="Times New Roman" w:cs="Times New Roman"/>
          <w:sz w:val="20"/>
          <w:szCs w:val="20"/>
        </w:rPr>
        <w:t>a preložku VN</w:t>
      </w:r>
      <w:r w:rsidR="00C74134">
        <w:rPr>
          <w:rFonts w:ascii="Times New Roman" w:hAnsi="Times New Roman" w:cs="Times New Roman"/>
          <w:sz w:val="20"/>
          <w:szCs w:val="20"/>
        </w:rPr>
        <w:t xml:space="preserve"> Západoslovenskej distribučnej</w:t>
      </w:r>
      <w:r w:rsidR="00263120">
        <w:rPr>
          <w:rFonts w:ascii="Times New Roman" w:hAnsi="Times New Roman" w:cs="Times New Roman"/>
          <w:sz w:val="20"/>
          <w:szCs w:val="20"/>
        </w:rPr>
        <w:t xml:space="preserve"> 7</w:t>
      </w:r>
      <w:r w:rsidR="00971500">
        <w:rPr>
          <w:rFonts w:ascii="Times New Roman" w:hAnsi="Times New Roman" w:cs="Times New Roman"/>
          <w:sz w:val="20"/>
          <w:szCs w:val="20"/>
        </w:rPr>
        <w:t>4</w:t>
      </w:r>
      <w:r w:rsidR="00263120">
        <w:rPr>
          <w:rFonts w:ascii="Times New Roman" w:hAnsi="Times New Roman" w:cs="Times New Roman"/>
          <w:sz w:val="20"/>
          <w:szCs w:val="20"/>
        </w:rPr>
        <w:t> </w:t>
      </w:r>
      <w:r w:rsidR="00971500">
        <w:rPr>
          <w:rFonts w:ascii="Times New Roman" w:hAnsi="Times New Roman" w:cs="Times New Roman"/>
          <w:sz w:val="20"/>
          <w:szCs w:val="20"/>
        </w:rPr>
        <w:t>224</w:t>
      </w:r>
      <w:r w:rsidR="00263120">
        <w:rPr>
          <w:rFonts w:ascii="Times New Roman" w:hAnsi="Times New Roman" w:cs="Times New Roman"/>
          <w:sz w:val="20"/>
          <w:szCs w:val="20"/>
        </w:rPr>
        <w:t>,23 eur</w:t>
      </w:r>
    </w:p>
    <w:p w14:paraId="2628518C" w14:textId="29BDC4C9" w:rsidR="00263120" w:rsidRPr="001D3933" w:rsidRDefault="00263120" w:rsidP="001D3933">
      <w:pPr>
        <w:rPr>
          <w:rFonts w:ascii="Times New Roman" w:hAnsi="Times New Roman" w:cs="Times New Roman"/>
          <w:sz w:val="20"/>
          <w:szCs w:val="20"/>
        </w:rPr>
      </w:pPr>
      <w:r w:rsidRPr="00212400">
        <w:rPr>
          <w:rFonts w:ascii="Times New Roman" w:eastAsia="Times New Roman" w:hAnsi="Times New Roman" w:cs="Times New Roman"/>
          <w:color w:val="000000"/>
          <w:lang w:eastAsia="sk-SK"/>
        </w:rPr>
        <w:t>Zo všeobecne záväzných právnych predpisov</w:t>
      </w:r>
      <w:r>
        <w:rPr>
          <w:rFonts w:ascii="Times New Roman" w:eastAsia="Times New Roman" w:hAnsi="Times New Roman" w:cs="Times New Roman"/>
          <w:color w:val="000000"/>
          <w:lang w:eastAsia="sk-SK"/>
        </w:rPr>
        <w:t xml:space="preserve"> podmienený záväzok v sume </w:t>
      </w:r>
      <w:r w:rsidR="00FE2DFA">
        <w:rPr>
          <w:rFonts w:ascii="Times New Roman" w:eastAsia="Times New Roman" w:hAnsi="Times New Roman" w:cs="Times New Roman"/>
          <w:color w:val="000000"/>
          <w:lang w:eastAsia="sk-SK"/>
        </w:rPr>
        <w:t>74 743,23 predstavuje účelovú finančnú rezervu na obnovu verejných vodovodov a kanalizácií (presne popísané v časti V.2)</w:t>
      </w:r>
    </w:p>
    <w:p w14:paraId="34F7AF71" w14:textId="77777777" w:rsidR="007D3667" w:rsidRDefault="00923190" w:rsidP="00923190">
      <w:pPr>
        <w:spacing w:line="240" w:lineRule="auto"/>
        <w:ind w:left="993" w:hanging="993"/>
        <w:jc w:val="both"/>
        <w:rPr>
          <w:rFonts w:ascii="Times New Roman" w:hAnsi="Times New Roman" w:cs="Times New Roman"/>
          <w:b/>
          <w:lang w:eastAsia="sk-SK"/>
        </w:rPr>
      </w:pPr>
      <w:r w:rsidRPr="00CB62EC">
        <w:rPr>
          <w:rFonts w:ascii="Times New Roman" w:eastAsia="MS Gothic" w:hAnsi="Times New Roman" w:cs="Times New Roman"/>
          <w:b/>
          <w14:textOutline w14:w="0" w14:cap="rnd" w14:cmpd="sng" w14:algn="ctr">
            <w14:solidFill>
              <w14:schemeClr w14:val="tx1"/>
            </w14:solidFill>
            <w14:prstDash w14:val="solid"/>
            <w14:bevel/>
          </w14:textOutline>
        </w:rPr>
        <w:t xml:space="preserve">V. </w:t>
      </w:r>
      <w:r w:rsidR="00CB62EC" w:rsidRPr="00CB62EC">
        <w:rPr>
          <w:rFonts w:ascii="Times New Roman" w:eastAsia="MS Gothic" w:hAnsi="Times New Roman" w:cs="Times New Roman"/>
          <w:b/>
          <w14:textOutline w14:w="0" w14:cap="rnd" w14:cmpd="sng" w14:algn="ctr">
            <w14:solidFill>
              <w14:schemeClr w14:val="tx1"/>
            </w14:solidFill>
            <w14:prstDash w14:val="solid"/>
            <w14:bevel/>
          </w14:textOutline>
        </w:rPr>
        <w:t>2</w:t>
      </w:r>
      <w:r w:rsidR="00CB62EC" w:rsidRPr="00CB62EC">
        <w:rPr>
          <w:rFonts w:ascii="Times New Roman" w:hAnsi="Times New Roman" w:cs="Times New Roman"/>
          <w:bCs/>
          <w:lang w:eastAsia="sk-SK"/>
        </w:rPr>
        <w:t xml:space="preserve"> </w:t>
      </w:r>
      <w:r w:rsidR="00CB62EC" w:rsidRPr="00CB62EC">
        <w:rPr>
          <w:rFonts w:ascii="Times New Roman" w:hAnsi="Times New Roman" w:cs="Times New Roman"/>
          <w:b/>
          <w:lang w:eastAsia="sk-SK"/>
        </w:rPr>
        <w:t>Významné položky ostatných finančných povinností, ktoré sa nevykazujú v účtovných výkazoch</w:t>
      </w:r>
      <w:r w:rsidR="007D3667">
        <w:rPr>
          <w:rFonts w:ascii="Times New Roman" w:hAnsi="Times New Roman" w:cs="Times New Roman"/>
          <w:b/>
          <w:lang w:eastAsia="sk-SK"/>
        </w:rPr>
        <w:t xml:space="preserve"> </w:t>
      </w:r>
    </w:p>
    <w:p w14:paraId="212F332B" w14:textId="77777777" w:rsidR="007D3667" w:rsidRDefault="007D3667" w:rsidP="00923190">
      <w:pPr>
        <w:spacing w:line="240" w:lineRule="auto"/>
        <w:ind w:left="993" w:hanging="993"/>
        <w:jc w:val="both"/>
        <w:rPr>
          <w:rFonts w:ascii="Times New Roman" w:hAnsi="Times New Roman" w:cs="Times New Roman"/>
          <w:b/>
          <w:lang w:eastAsia="sk-SK"/>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CB62EC" w:rsidRPr="00CB62EC">
        <w:rPr>
          <w:rFonts w:ascii="Times New Roman" w:hAnsi="Times New Roman" w:cs="Times New Roman"/>
          <w:b/>
          <w:lang w:eastAsia="sk-SK"/>
        </w:rPr>
        <w:t xml:space="preserve">napríklad zákonná povinnosť alebo zmluvná povinnosť odobrať určité množstvo produktu, </w:t>
      </w:r>
    </w:p>
    <w:p w14:paraId="1DFAB859" w14:textId="6E07909C" w:rsidR="00CB62EC" w:rsidRPr="00CB62EC" w:rsidRDefault="007D3667"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hAnsi="Times New Roman" w:cs="Times New Roman"/>
          <w:b/>
          <w:lang w:eastAsia="sk-SK"/>
        </w:rPr>
        <w:t xml:space="preserve">        </w:t>
      </w:r>
      <w:r w:rsidR="00CB62EC" w:rsidRPr="00CB62EC">
        <w:rPr>
          <w:rFonts w:ascii="Times New Roman" w:hAnsi="Times New Roman" w:cs="Times New Roman"/>
          <w:b/>
          <w:lang w:eastAsia="sk-SK"/>
        </w:rPr>
        <w:t>uskutočniť investície a  veľké opravy:</w:t>
      </w:r>
      <w:r w:rsidR="00923190" w:rsidRPr="00CB62EC">
        <w:rPr>
          <w:rFonts w:ascii="Times New Roman" w:eastAsia="MS Gothic" w:hAnsi="Times New Roman" w:cs="Times New Roman"/>
          <w:b/>
          <w14:textOutline w14:w="0" w14:cap="rnd" w14:cmpd="sng" w14:algn="ctr">
            <w14:solidFill>
              <w14:schemeClr w14:val="tx1"/>
            </w14:solidFill>
            <w14:prstDash w14:val="solid"/>
            <w14:bevel/>
          </w14:textOutline>
        </w:rPr>
        <w:tab/>
      </w:r>
    </w:p>
    <w:p w14:paraId="2AF62BD9" w14:textId="77777777" w:rsidR="00CB62EC" w:rsidRDefault="00CB62EC"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Významné finančné investície : </w:t>
      </w:r>
    </w:p>
    <w:p w14:paraId="40FCEF0F" w14:textId="2B083422" w:rsidR="00CB62EC" w:rsidRDefault="00CB62EC"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IBV </w:t>
      </w:r>
      <w:proofErr w:type="spellStart"/>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Hnilíky</w:t>
      </w:r>
      <w:proofErr w:type="spellEnd"/>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plánovaná investícia </w:t>
      </w:r>
      <w:r w:rsidR="006065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500 000</w:t>
      </w:r>
      <w:r w:rsidRPr="00971500">
        <w:rPr>
          <w:rFonts w:ascii="Times New Roman" w:eastAsia="MS Gothic" w:hAnsi="Times New Roman" w:cs="Times New Roman"/>
          <w:color w:val="FF0000"/>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eur</w:t>
      </w:r>
    </w:p>
    <w:p w14:paraId="426BFA60" w14:textId="4B801E88" w:rsidR="00CB62EC" w:rsidRDefault="00CB62EC"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 31.12.202</w:t>
      </w:r>
      <w:r w:rsidR="00C7413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obstaranie majetku v cene </w:t>
      </w:r>
      <w:r w:rsidR="00FE2DFA">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412 126,80</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eur)</w:t>
      </w:r>
    </w:p>
    <w:p w14:paraId="43710C3E" w14:textId="77777777" w:rsidR="00CB62EC" w:rsidRDefault="00CB62EC"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Vodovod Trávniky</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plánovaná investícia 101 000 eur</w:t>
      </w:r>
    </w:p>
    <w:p w14:paraId="62EF786B" w14:textId="6C162A5D" w:rsidR="00CB62EC" w:rsidRDefault="00CB62EC"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 31.12.202</w:t>
      </w:r>
      <w:r w:rsidR="00C7413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obstaranie majetku v cene </w:t>
      </w:r>
      <w:r w:rsidR="00C7413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77 044</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eur)</w:t>
      </w:r>
    </w:p>
    <w:p w14:paraId="62D915E8" w14:textId="0C119FEF" w:rsidR="00971500" w:rsidRDefault="00971500" w:rsidP="00971500">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Prepojenie VZ Horný </w:t>
      </w:r>
      <w:proofErr w:type="spellStart"/>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Súšik</w:t>
      </w:r>
      <w:proofErr w:type="spellEnd"/>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do </w:t>
      </w:r>
      <w:proofErr w:type="spellStart"/>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vodov.systému</w:t>
      </w:r>
      <w:proofErr w:type="spellEnd"/>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w:t>
      </w:r>
      <w:r w:rsidR="00085ED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plánovaná investícia </w:t>
      </w:r>
      <w:r w:rsidR="006065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290 000,-</w:t>
      </w:r>
    </w:p>
    <w:p w14:paraId="3D2A6170" w14:textId="77777777" w:rsidR="00971500" w:rsidRPr="00FE2DFA" w:rsidRDefault="00971500" w:rsidP="00971500">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k 31.12.2023 obstaranie majetku v cene  285 860,87 eur)</w:t>
      </w:r>
    </w:p>
    <w:p w14:paraId="3625CA92" w14:textId="5AF8A164" w:rsidR="00971500" w:rsidRPr="00971500" w:rsidRDefault="00971500"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Fotovoltika</w:t>
      </w:r>
      <w:proofErr w:type="spellEnd"/>
      <w:r w:rsidRPr="00971500">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w:t>
      </w:r>
      <w:r w:rsidRPr="00971500">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plánovaná investícia 1</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56 000,- eur</w:t>
      </w:r>
    </w:p>
    <w:p w14:paraId="3ABD1654" w14:textId="74151800" w:rsidR="00971500" w:rsidRPr="00FE2DFA" w:rsidRDefault="00971500" w:rsidP="00971500">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k 31.12.2023 obstaranie majetku v cene  1 335,25 eur)</w:t>
      </w:r>
    </w:p>
    <w:p w14:paraId="6B3DC025" w14:textId="77777777" w:rsidR="00971500" w:rsidRPr="00971500" w:rsidRDefault="00971500" w:rsidP="00CB62EC">
      <w:pPr>
        <w:spacing w:line="240" w:lineRule="auto"/>
        <w:jc w:val="both"/>
        <w:rPr>
          <w:rFonts w:ascii="Times New Roman" w:eastAsia="MS Gothic"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A779820" w14:textId="4E0C653E" w:rsidR="0057417A" w:rsidRDefault="0057417A"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3" w:name="_Hlk137107701"/>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Investícia</w:t>
      </w:r>
      <w:r w:rsidR="00C75938">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plynovod k 31.12.202</w:t>
      </w:r>
      <w:r w:rsidR="00C7413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sidR="00C76190">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suma</w:t>
      </w:r>
      <w:r w:rsidR="00C75938">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35866,01</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eur </w:t>
      </w:r>
      <w:r w:rsidR="00C75938">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predpokladaný termín prevzatia rok 202</w:t>
      </w:r>
      <w:r w:rsidR="00C74134">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00C75938">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bezodplatné odovzdanie</w:t>
      </w:r>
      <w:bookmarkEnd w:id="3"/>
      <w:r w:rsidR="00C75938">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6EE4C730" w14:textId="6B70AD77" w:rsidR="00436071" w:rsidRDefault="00436071" w:rsidP="00436071">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Investícia – preložka VN,NN k 31.12.2023 suma 74 224,23  eur , predpokladaný termín prevzatia rok 2024, bezodplatné odovzdanie.</w:t>
      </w:r>
    </w:p>
    <w:p w14:paraId="4488274C" w14:textId="77777777" w:rsidR="00FE2DFA" w:rsidRDefault="00436071"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Prepojenie VZ Horný </w:t>
      </w:r>
      <w:proofErr w:type="spellStart"/>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Súšik</w:t>
      </w:r>
      <w:proofErr w:type="spellEnd"/>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do </w:t>
      </w:r>
      <w:proofErr w:type="spellStart"/>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vodov.systému</w:t>
      </w:r>
      <w:proofErr w:type="spellEnd"/>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w:t>
      </w:r>
    </w:p>
    <w:p w14:paraId="342CA56A" w14:textId="4705E4F5" w:rsidR="00BF7AF5" w:rsidRPr="00FE2DFA" w:rsidRDefault="00FE2DFA"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k 31.12.2023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obstaranie majetku v cene </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28</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8</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60</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,87 eur</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49203857" w14:textId="77777777" w:rsidR="00104FFF" w:rsidRDefault="00104FFF" w:rsidP="00CB62EC">
      <w:pPr>
        <w:spacing w:line="240" w:lineRule="auto"/>
        <w:jc w:val="both"/>
        <w:rPr>
          <w:rFonts w:ascii="Times New Roman" w:eastAsia="MS Gothic" w:hAnsi="Times New Roman" w:cs="Times New Roman"/>
          <w:b/>
          <w:bCs/>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69C8D47" w14:textId="13AF5A19" w:rsidR="00436071" w:rsidRDefault="00D65527" w:rsidP="00CB62EC">
      <w:pPr>
        <w:spacing w:line="240" w:lineRule="auto"/>
        <w:jc w:val="both"/>
        <w:rPr>
          <w:rFonts w:ascii="Times New Roman" w:eastAsia="MS Gothic" w:hAnsi="Times New Roman" w:cs="Times New Roman"/>
          <w:b/>
          <w:bCs/>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65527">
        <w:rPr>
          <w:rFonts w:ascii="Times New Roman" w:eastAsia="MS Gothic" w:hAnsi="Times New Roman" w:cs="Times New Roman"/>
          <w:b/>
          <w:bCs/>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Účelová finančná rezerva</w:t>
      </w:r>
    </w:p>
    <w:p w14:paraId="3E1A831A" w14:textId="6A34A4D4" w:rsidR="00D65527" w:rsidRDefault="00D65527"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65527">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15 a § 16  Zákona č. 442/2002 Z. z. o verejných vodovodoch a verejných kanalizáciách v znení neskorších predpisov upravuje povinnosti vlastníka verejného vodovodu a verejnej kanalizácie. </w:t>
      </w:r>
    </w:p>
    <w:p w14:paraId="390E6CE6" w14:textId="1FEBF198" w:rsidR="00D65527" w:rsidRDefault="00D65527"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65527">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Vlastník sietí je povinný použiť účelovú finančnú rezervu, alebo jej časť na obnovu verejného vodovodu alebo verejnej kanalizácie podľa plánu obnovy do uplynutia troch rokov odo dňa jej vytvorenia. Pri sieťach skolaudovaných po 1. januári 2022, do šiestich rokov odo dňa ich vytvorenia.</w:t>
      </w:r>
    </w:p>
    <w:p w14:paraId="4F7E795B" w14:textId="04BA1F19" w:rsidR="00D65527" w:rsidRDefault="00D65527"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65527">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Presnú výšku ročnej účelovej rezervy stanovuje vykonávací predpis, ktorým je Vyhláška č. 257/2023 Z. z., ktorou sa mení a dopĺňa Vyhláška č. 262/2010 Z. z., ktorou sa ustanovuje obsah plánu obnovy verejného vodovodu, plánu obnovy verejnej kanalizácie a postup pri ich vypracúvaní.</w:t>
      </w:r>
    </w:p>
    <w:p w14:paraId="380D13E4" w14:textId="59DDAC7A" w:rsidR="00D65527" w:rsidRDefault="00D65527"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65527">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Podľa tejto vyhlášky sa účelová finančná rezerva stanovuje na 40 % z odpisov alebo z nájomného, ktoré sú ustanovené osobitnými predpismi ako ekonomicky oprávnený náklad. Musí byť však v súlade s finančnými možnosťami vlastníka a prevádzkovateľa vodárenskej siete.</w:t>
      </w:r>
    </w:p>
    <w:tbl>
      <w:tblPr>
        <w:tblW w:w="11040" w:type="dxa"/>
        <w:tblCellMar>
          <w:left w:w="70" w:type="dxa"/>
          <w:right w:w="70" w:type="dxa"/>
        </w:tblCellMar>
        <w:tblLook w:val="04A0" w:firstRow="1" w:lastRow="0" w:firstColumn="1" w:lastColumn="0" w:noHBand="0" w:noVBand="1"/>
      </w:tblPr>
      <w:tblGrid>
        <w:gridCol w:w="5360"/>
        <w:gridCol w:w="1420"/>
        <w:gridCol w:w="1360"/>
        <w:gridCol w:w="1560"/>
        <w:gridCol w:w="1340"/>
      </w:tblGrid>
      <w:tr w:rsidR="00D65527" w:rsidRPr="00D65527" w14:paraId="56F2C27A" w14:textId="77777777" w:rsidTr="00D65527">
        <w:trPr>
          <w:trHeight w:val="288"/>
        </w:trPr>
        <w:tc>
          <w:tcPr>
            <w:tcW w:w="5360" w:type="dxa"/>
            <w:tcBorders>
              <w:top w:val="single" w:sz="4" w:space="0" w:color="auto"/>
              <w:left w:val="single" w:sz="4" w:space="0" w:color="auto"/>
              <w:bottom w:val="single" w:sz="4" w:space="0" w:color="auto"/>
              <w:right w:val="nil"/>
            </w:tcBorders>
            <w:shd w:val="clear" w:color="auto" w:fill="auto"/>
            <w:noWrap/>
            <w:vAlign w:val="bottom"/>
            <w:hideMark/>
          </w:tcPr>
          <w:p w14:paraId="69AB5655" w14:textId="77777777" w:rsidR="00D65527" w:rsidRPr="00D65527" w:rsidRDefault="00D65527" w:rsidP="00D65527">
            <w:pPr>
              <w:spacing w:after="0" w:line="240" w:lineRule="auto"/>
              <w:rPr>
                <w:rFonts w:ascii="Arial CE" w:eastAsia="Times New Roman" w:hAnsi="Arial CE" w:cs="Arial CE"/>
                <w:sz w:val="20"/>
                <w:szCs w:val="20"/>
                <w:lang w:eastAsia="sk-SK"/>
              </w:rPr>
            </w:pPr>
            <w:r w:rsidRPr="00D65527">
              <w:rPr>
                <w:rFonts w:ascii="Arial CE" w:eastAsia="Times New Roman" w:hAnsi="Arial CE" w:cs="Arial CE"/>
                <w:sz w:val="20"/>
                <w:szCs w:val="20"/>
                <w:lang w:eastAsia="sk-SK"/>
              </w:rPr>
              <w:t>Celkové investície za predchádzajúce obdobie</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6D1BFCE1"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292 935,91</w:t>
            </w:r>
          </w:p>
        </w:tc>
        <w:tc>
          <w:tcPr>
            <w:tcW w:w="1360" w:type="dxa"/>
            <w:tcBorders>
              <w:top w:val="nil"/>
              <w:left w:val="nil"/>
              <w:bottom w:val="nil"/>
              <w:right w:val="nil"/>
            </w:tcBorders>
            <w:shd w:val="clear" w:color="auto" w:fill="auto"/>
            <w:noWrap/>
            <w:vAlign w:val="center"/>
            <w:hideMark/>
          </w:tcPr>
          <w:p w14:paraId="65C12332" w14:textId="77777777" w:rsidR="00D65527" w:rsidRPr="00D65527" w:rsidRDefault="00D65527" w:rsidP="00D65527">
            <w:pPr>
              <w:spacing w:after="0" w:line="240" w:lineRule="auto"/>
              <w:jc w:val="right"/>
              <w:rPr>
                <w:rFonts w:ascii="Calibri" w:eastAsia="Times New Roman" w:hAnsi="Calibri" w:cs="Calibri"/>
                <w:color w:val="000000"/>
                <w:lang w:eastAsia="sk-SK"/>
              </w:rPr>
            </w:pPr>
          </w:p>
        </w:tc>
        <w:tc>
          <w:tcPr>
            <w:tcW w:w="1560" w:type="dxa"/>
            <w:tcBorders>
              <w:top w:val="nil"/>
              <w:left w:val="nil"/>
              <w:bottom w:val="nil"/>
              <w:right w:val="nil"/>
            </w:tcBorders>
            <w:shd w:val="clear" w:color="auto" w:fill="auto"/>
            <w:noWrap/>
            <w:vAlign w:val="center"/>
            <w:hideMark/>
          </w:tcPr>
          <w:p w14:paraId="3D701EE3"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center"/>
            <w:hideMark/>
          </w:tcPr>
          <w:p w14:paraId="115DCF9F"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3CA97017" w14:textId="77777777" w:rsidTr="00D65527">
        <w:trPr>
          <w:trHeight w:val="540"/>
        </w:trPr>
        <w:tc>
          <w:tcPr>
            <w:tcW w:w="5360" w:type="dxa"/>
            <w:tcBorders>
              <w:top w:val="nil"/>
              <w:left w:val="nil"/>
              <w:bottom w:val="nil"/>
              <w:right w:val="nil"/>
            </w:tcBorders>
            <w:shd w:val="clear" w:color="auto" w:fill="auto"/>
            <w:noWrap/>
            <w:vAlign w:val="center"/>
            <w:hideMark/>
          </w:tcPr>
          <w:p w14:paraId="3A1BB99B"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z toho investície pripadajúce na obnovu vodovodu</w:t>
            </w:r>
          </w:p>
        </w:tc>
        <w:tc>
          <w:tcPr>
            <w:tcW w:w="1420" w:type="dxa"/>
            <w:tcBorders>
              <w:top w:val="nil"/>
              <w:left w:val="nil"/>
              <w:bottom w:val="nil"/>
              <w:right w:val="nil"/>
            </w:tcBorders>
            <w:shd w:val="clear" w:color="auto" w:fill="auto"/>
            <w:noWrap/>
            <w:vAlign w:val="center"/>
            <w:hideMark/>
          </w:tcPr>
          <w:p w14:paraId="54AC4FBE"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54 757,98</w:t>
            </w:r>
          </w:p>
        </w:tc>
        <w:tc>
          <w:tcPr>
            <w:tcW w:w="4260" w:type="dxa"/>
            <w:gridSpan w:val="3"/>
            <w:tcBorders>
              <w:top w:val="nil"/>
              <w:left w:val="nil"/>
              <w:bottom w:val="nil"/>
              <w:right w:val="nil"/>
            </w:tcBorders>
            <w:shd w:val="clear" w:color="auto" w:fill="auto"/>
            <w:noWrap/>
            <w:vAlign w:val="center"/>
            <w:hideMark/>
          </w:tcPr>
          <w:p w14:paraId="717BFD18" w14:textId="6D1B7E52" w:rsidR="00D65527" w:rsidRPr="00D65527" w:rsidRDefault="00D65527" w:rsidP="00D65527">
            <w:pPr>
              <w:spacing w:after="0" w:line="240" w:lineRule="auto"/>
              <w:rPr>
                <w:rFonts w:ascii="Calibri" w:eastAsia="Times New Roman" w:hAnsi="Calibri" w:cs="Calibri"/>
                <w:color w:val="0000FF"/>
                <w:u w:val="single"/>
                <w:lang w:eastAsia="sk-SK"/>
              </w:rPr>
            </w:pPr>
          </w:p>
        </w:tc>
      </w:tr>
      <w:tr w:rsidR="00D65527" w:rsidRPr="00D65527" w14:paraId="07416AC1" w14:textId="77777777" w:rsidTr="00D65527">
        <w:trPr>
          <w:trHeight w:val="540"/>
        </w:trPr>
        <w:tc>
          <w:tcPr>
            <w:tcW w:w="5360" w:type="dxa"/>
            <w:tcBorders>
              <w:top w:val="nil"/>
              <w:left w:val="nil"/>
              <w:bottom w:val="single" w:sz="4" w:space="0" w:color="auto"/>
              <w:right w:val="nil"/>
            </w:tcBorders>
            <w:shd w:val="clear" w:color="auto" w:fill="auto"/>
            <w:noWrap/>
            <w:vAlign w:val="center"/>
            <w:hideMark/>
          </w:tcPr>
          <w:p w14:paraId="4B3DEB43"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z toho investície pripadajúce na obnovu kanalizácie</w:t>
            </w:r>
          </w:p>
        </w:tc>
        <w:tc>
          <w:tcPr>
            <w:tcW w:w="1420" w:type="dxa"/>
            <w:tcBorders>
              <w:top w:val="nil"/>
              <w:left w:val="nil"/>
              <w:bottom w:val="single" w:sz="4" w:space="0" w:color="auto"/>
              <w:right w:val="nil"/>
            </w:tcBorders>
            <w:shd w:val="clear" w:color="auto" w:fill="auto"/>
            <w:noWrap/>
            <w:vAlign w:val="center"/>
            <w:hideMark/>
          </w:tcPr>
          <w:p w14:paraId="21773911"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0,00</w:t>
            </w:r>
          </w:p>
        </w:tc>
        <w:tc>
          <w:tcPr>
            <w:tcW w:w="4260" w:type="dxa"/>
            <w:gridSpan w:val="3"/>
            <w:tcBorders>
              <w:top w:val="nil"/>
              <w:left w:val="nil"/>
              <w:bottom w:val="nil"/>
              <w:right w:val="nil"/>
            </w:tcBorders>
            <w:shd w:val="clear" w:color="auto" w:fill="auto"/>
            <w:noWrap/>
            <w:vAlign w:val="center"/>
            <w:hideMark/>
          </w:tcPr>
          <w:p w14:paraId="75D4FED7" w14:textId="52C9F4A4" w:rsidR="00D65527" w:rsidRPr="00D65527" w:rsidRDefault="00D65527" w:rsidP="00D65527">
            <w:pPr>
              <w:spacing w:after="0" w:line="240" w:lineRule="auto"/>
              <w:rPr>
                <w:rFonts w:ascii="Calibri" w:eastAsia="Times New Roman" w:hAnsi="Calibri" w:cs="Calibri"/>
                <w:color w:val="0000FF"/>
                <w:u w:val="single"/>
                <w:lang w:eastAsia="sk-SK"/>
              </w:rPr>
            </w:pPr>
          </w:p>
        </w:tc>
      </w:tr>
      <w:tr w:rsidR="00D65527" w:rsidRPr="00D65527" w14:paraId="46268B9B" w14:textId="77777777" w:rsidTr="00D65527">
        <w:trPr>
          <w:trHeight w:val="288"/>
        </w:trPr>
        <w:tc>
          <w:tcPr>
            <w:tcW w:w="5360" w:type="dxa"/>
            <w:tcBorders>
              <w:top w:val="nil"/>
              <w:left w:val="nil"/>
              <w:bottom w:val="nil"/>
              <w:right w:val="nil"/>
            </w:tcBorders>
            <w:shd w:val="clear" w:color="auto" w:fill="auto"/>
            <w:noWrap/>
            <w:vAlign w:val="bottom"/>
            <w:hideMark/>
          </w:tcPr>
          <w:p w14:paraId="73A93046" w14:textId="77777777" w:rsidR="00D65527" w:rsidRPr="00D65527" w:rsidRDefault="00D65527" w:rsidP="00D65527">
            <w:pPr>
              <w:spacing w:after="0" w:line="240" w:lineRule="auto"/>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Spolu realizovaná obnova vodovodu a kanalizácie</w:t>
            </w:r>
          </w:p>
        </w:tc>
        <w:tc>
          <w:tcPr>
            <w:tcW w:w="1420" w:type="dxa"/>
            <w:tcBorders>
              <w:top w:val="nil"/>
              <w:left w:val="nil"/>
              <w:bottom w:val="nil"/>
              <w:right w:val="nil"/>
            </w:tcBorders>
            <w:shd w:val="clear" w:color="auto" w:fill="auto"/>
            <w:noWrap/>
            <w:vAlign w:val="bottom"/>
            <w:hideMark/>
          </w:tcPr>
          <w:p w14:paraId="3CADD62E"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54 757,98</w:t>
            </w:r>
          </w:p>
        </w:tc>
        <w:tc>
          <w:tcPr>
            <w:tcW w:w="1360" w:type="dxa"/>
            <w:tcBorders>
              <w:top w:val="nil"/>
              <w:left w:val="nil"/>
              <w:bottom w:val="nil"/>
              <w:right w:val="nil"/>
            </w:tcBorders>
            <w:shd w:val="clear" w:color="auto" w:fill="auto"/>
            <w:noWrap/>
            <w:vAlign w:val="bottom"/>
            <w:hideMark/>
          </w:tcPr>
          <w:p w14:paraId="73FE7A26" w14:textId="77777777" w:rsidR="00D65527" w:rsidRPr="00D65527" w:rsidRDefault="00D65527" w:rsidP="00D65527">
            <w:pPr>
              <w:spacing w:after="0" w:line="240" w:lineRule="auto"/>
              <w:jc w:val="right"/>
              <w:rPr>
                <w:rFonts w:ascii="Calibri" w:eastAsia="Times New Roman" w:hAnsi="Calibri" w:cs="Calibri"/>
                <w:color w:val="000000"/>
                <w:lang w:eastAsia="sk-SK"/>
              </w:rPr>
            </w:pPr>
          </w:p>
        </w:tc>
        <w:tc>
          <w:tcPr>
            <w:tcW w:w="1560" w:type="dxa"/>
            <w:tcBorders>
              <w:top w:val="nil"/>
              <w:left w:val="nil"/>
              <w:bottom w:val="nil"/>
              <w:right w:val="nil"/>
            </w:tcBorders>
            <w:shd w:val="clear" w:color="auto" w:fill="auto"/>
            <w:noWrap/>
            <w:vAlign w:val="bottom"/>
            <w:hideMark/>
          </w:tcPr>
          <w:p w14:paraId="04A10309"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14:paraId="2FFE343B"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2EC9B3C6" w14:textId="77777777" w:rsidTr="00D65527">
        <w:trPr>
          <w:trHeight w:val="288"/>
        </w:trPr>
        <w:tc>
          <w:tcPr>
            <w:tcW w:w="5360" w:type="dxa"/>
            <w:tcBorders>
              <w:top w:val="nil"/>
              <w:left w:val="nil"/>
              <w:bottom w:val="nil"/>
              <w:right w:val="nil"/>
            </w:tcBorders>
            <w:shd w:val="clear" w:color="auto" w:fill="auto"/>
            <w:noWrap/>
            <w:vAlign w:val="bottom"/>
            <w:hideMark/>
          </w:tcPr>
          <w:p w14:paraId="4FC6A0C9"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14:paraId="121312F1"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60" w:type="dxa"/>
            <w:tcBorders>
              <w:top w:val="nil"/>
              <w:left w:val="nil"/>
              <w:bottom w:val="nil"/>
              <w:right w:val="nil"/>
            </w:tcBorders>
            <w:shd w:val="clear" w:color="auto" w:fill="auto"/>
            <w:noWrap/>
            <w:vAlign w:val="bottom"/>
            <w:hideMark/>
          </w:tcPr>
          <w:p w14:paraId="00CA6BD1"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560" w:type="dxa"/>
            <w:tcBorders>
              <w:top w:val="nil"/>
              <w:left w:val="nil"/>
              <w:bottom w:val="nil"/>
              <w:right w:val="nil"/>
            </w:tcBorders>
            <w:shd w:val="clear" w:color="auto" w:fill="auto"/>
            <w:noWrap/>
            <w:vAlign w:val="bottom"/>
            <w:hideMark/>
          </w:tcPr>
          <w:p w14:paraId="7096D03E"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14:paraId="64BFD7E1"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5A693186" w14:textId="77777777" w:rsidTr="00D65527">
        <w:trPr>
          <w:trHeight w:val="288"/>
        </w:trPr>
        <w:tc>
          <w:tcPr>
            <w:tcW w:w="5360" w:type="dxa"/>
            <w:tcBorders>
              <w:top w:val="single" w:sz="4" w:space="0" w:color="auto"/>
              <w:left w:val="single" w:sz="4" w:space="0" w:color="auto"/>
              <w:bottom w:val="single" w:sz="4" w:space="0" w:color="auto"/>
              <w:right w:val="nil"/>
            </w:tcBorders>
            <w:shd w:val="clear" w:color="auto" w:fill="auto"/>
            <w:noWrap/>
            <w:vAlign w:val="bottom"/>
            <w:hideMark/>
          </w:tcPr>
          <w:p w14:paraId="0B026F07"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Investície vynakladané na kúpu nového majetku</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776A0694"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238 177,93</w:t>
            </w:r>
          </w:p>
        </w:tc>
        <w:tc>
          <w:tcPr>
            <w:tcW w:w="1360" w:type="dxa"/>
            <w:tcBorders>
              <w:top w:val="nil"/>
              <w:left w:val="nil"/>
              <w:bottom w:val="nil"/>
              <w:right w:val="nil"/>
            </w:tcBorders>
            <w:shd w:val="clear" w:color="auto" w:fill="auto"/>
            <w:noWrap/>
            <w:vAlign w:val="bottom"/>
            <w:hideMark/>
          </w:tcPr>
          <w:p w14:paraId="398B4DF5" w14:textId="77777777" w:rsidR="00D65527" w:rsidRPr="00D65527" w:rsidRDefault="00D65527" w:rsidP="00D65527">
            <w:pPr>
              <w:spacing w:after="0" w:line="240" w:lineRule="auto"/>
              <w:jc w:val="right"/>
              <w:rPr>
                <w:rFonts w:ascii="Calibri" w:eastAsia="Times New Roman" w:hAnsi="Calibri" w:cs="Calibri"/>
                <w:color w:val="000000"/>
                <w:lang w:eastAsia="sk-SK"/>
              </w:rPr>
            </w:pPr>
          </w:p>
        </w:tc>
        <w:tc>
          <w:tcPr>
            <w:tcW w:w="1560" w:type="dxa"/>
            <w:tcBorders>
              <w:top w:val="nil"/>
              <w:left w:val="nil"/>
              <w:bottom w:val="nil"/>
              <w:right w:val="nil"/>
            </w:tcBorders>
            <w:shd w:val="clear" w:color="auto" w:fill="auto"/>
            <w:noWrap/>
            <w:vAlign w:val="bottom"/>
            <w:hideMark/>
          </w:tcPr>
          <w:p w14:paraId="303A82F3"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14:paraId="4FBE810A"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79DF1FDD" w14:textId="77777777" w:rsidTr="00D65527">
        <w:trPr>
          <w:trHeight w:val="288"/>
        </w:trPr>
        <w:tc>
          <w:tcPr>
            <w:tcW w:w="5360" w:type="dxa"/>
            <w:tcBorders>
              <w:top w:val="nil"/>
              <w:left w:val="nil"/>
              <w:bottom w:val="nil"/>
              <w:right w:val="nil"/>
            </w:tcBorders>
            <w:shd w:val="clear" w:color="auto" w:fill="auto"/>
            <w:noWrap/>
            <w:vAlign w:val="bottom"/>
            <w:hideMark/>
          </w:tcPr>
          <w:p w14:paraId="109DDA2B"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14:paraId="12C75A19"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60" w:type="dxa"/>
            <w:tcBorders>
              <w:top w:val="nil"/>
              <w:left w:val="nil"/>
              <w:bottom w:val="nil"/>
              <w:right w:val="nil"/>
            </w:tcBorders>
            <w:shd w:val="clear" w:color="auto" w:fill="auto"/>
            <w:noWrap/>
            <w:vAlign w:val="bottom"/>
            <w:hideMark/>
          </w:tcPr>
          <w:p w14:paraId="04D82696"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560" w:type="dxa"/>
            <w:tcBorders>
              <w:top w:val="nil"/>
              <w:left w:val="nil"/>
              <w:bottom w:val="nil"/>
              <w:right w:val="nil"/>
            </w:tcBorders>
            <w:shd w:val="clear" w:color="auto" w:fill="auto"/>
            <w:noWrap/>
            <w:vAlign w:val="bottom"/>
            <w:hideMark/>
          </w:tcPr>
          <w:p w14:paraId="734CF020"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14:paraId="69A4FF32"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0E7EA648" w14:textId="77777777" w:rsidTr="00D65527">
        <w:trPr>
          <w:trHeight w:val="288"/>
        </w:trPr>
        <w:tc>
          <w:tcPr>
            <w:tcW w:w="5360" w:type="dxa"/>
            <w:tcBorders>
              <w:top w:val="nil"/>
              <w:left w:val="nil"/>
              <w:bottom w:val="nil"/>
              <w:right w:val="nil"/>
            </w:tcBorders>
            <w:shd w:val="clear" w:color="auto" w:fill="auto"/>
            <w:noWrap/>
            <w:vAlign w:val="bottom"/>
            <w:hideMark/>
          </w:tcPr>
          <w:p w14:paraId="7FD66767" w14:textId="77777777" w:rsidR="00D65527" w:rsidRPr="00D65527" w:rsidRDefault="00D65527" w:rsidP="00D65527">
            <w:pPr>
              <w:spacing w:after="0" w:line="240" w:lineRule="auto"/>
              <w:jc w:val="center"/>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Odpisy</w:t>
            </w:r>
          </w:p>
        </w:tc>
        <w:tc>
          <w:tcPr>
            <w:tcW w:w="1420" w:type="dxa"/>
            <w:tcBorders>
              <w:top w:val="nil"/>
              <w:left w:val="nil"/>
              <w:bottom w:val="nil"/>
              <w:right w:val="nil"/>
            </w:tcBorders>
            <w:shd w:val="clear" w:color="auto" w:fill="auto"/>
            <w:noWrap/>
            <w:vAlign w:val="bottom"/>
            <w:hideMark/>
          </w:tcPr>
          <w:p w14:paraId="5F49E003" w14:textId="77777777" w:rsidR="00D65527" w:rsidRPr="00D65527" w:rsidRDefault="00D65527" w:rsidP="00D65527">
            <w:pPr>
              <w:spacing w:after="0" w:line="240" w:lineRule="auto"/>
              <w:jc w:val="center"/>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Celkom</w:t>
            </w:r>
          </w:p>
        </w:tc>
        <w:tc>
          <w:tcPr>
            <w:tcW w:w="1360" w:type="dxa"/>
            <w:tcBorders>
              <w:top w:val="nil"/>
              <w:left w:val="nil"/>
              <w:bottom w:val="nil"/>
              <w:right w:val="nil"/>
            </w:tcBorders>
            <w:shd w:val="clear" w:color="auto" w:fill="auto"/>
            <w:noWrap/>
            <w:vAlign w:val="bottom"/>
            <w:hideMark/>
          </w:tcPr>
          <w:p w14:paraId="3023CE33" w14:textId="77777777" w:rsidR="00D65527" w:rsidRPr="00D65527" w:rsidRDefault="00D65527" w:rsidP="00D65527">
            <w:pPr>
              <w:spacing w:after="0" w:line="240" w:lineRule="auto"/>
              <w:jc w:val="center"/>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40%</w:t>
            </w:r>
          </w:p>
        </w:tc>
        <w:tc>
          <w:tcPr>
            <w:tcW w:w="1560" w:type="dxa"/>
            <w:tcBorders>
              <w:top w:val="nil"/>
              <w:left w:val="nil"/>
              <w:bottom w:val="nil"/>
              <w:right w:val="nil"/>
            </w:tcBorders>
            <w:shd w:val="clear" w:color="auto" w:fill="auto"/>
            <w:noWrap/>
            <w:vAlign w:val="bottom"/>
            <w:hideMark/>
          </w:tcPr>
          <w:p w14:paraId="68AA3EB6" w14:textId="77777777" w:rsidR="00D65527" w:rsidRPr="00D65527" w:rsidRDefault="00D65527" w:rsidP="00D65527">
            <w:pPr>
              <w:spacing w:after="0" w:line="240" w:lineRule="auto"/>
              <w:jc w:val="center"/>
              <w:rPr>
                <w:rFonts w:ascii="Calibri" w:eastAsia="Times New Roman" w:hAnsi="Calibri" w:cs="Calibri"/>
                <w:b/>
                <w:bCs/>
                <w:color w:val="000000"/>
                <w:lang w:eastAsia="sk-SK"/>
              </w:rPr>
            </w:pPr>
          </w:p>
        </w:tc>
        <w:tc>
          <w:tcPr>
            <w:tcW w:w="1340" w:type="dxa"/>
            <w:tcBorders>
              <w:top w:val="nil"/>
              <w:left w:val="nil"/>
              <w:bottom w:val="nil"/>
              <w:right w:val="nil"/>
            </w:tcBorders>
            <w:shd w:val="clear" w:color="auto" w:fill="auto"/>
            <w:noWrap/>
            <w:vAlign w:val="bottom"/>
            <w:hideMark/>
          </w:tcPr>
          <w:p w14:paraId="6634B132"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2E27B7F8" w14:textId="77777777" w:rsidTr="00D65527">
        <w:trPr>
          <w:trHeight w:val="288"/>
        </w:trPr>
        <w:tc>
          <w:tcPr>
            <w:tcW w:w="5360" w:type="dxa"/>
            <w:tcBorders>
              <w:top w:val="nil"/>
              <w:left w:val="nil"/>
              <w:bottom w:val="nil"/>
              <w:right w:val="nil"/>
            </w:tcBorders>
            <w:shd w:val="clear" w:color="auto" w:fill="auto"/>
            <w:noWrap/>
            <w:vAlign w:val="bottom"/>
            <w:hideMark/>
          </w:tcPr>
          <w:p w14:paraId="2BBDC6D7"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Odpisy verejného vodovodu</w:t>
            </w:r>
          </w:p>
        </w:tc>
        <w:tc>
          <w:tcPr>
            <w:tcW w:w="1420" w:type="dxa"/>
            <w:tcBorders>
              <w:top w:val="nil"/>
              <w:left w:val="nil"/>
              <w:bottom w:val="nil"/>
              <w:right w:val="nil"/>
            </w:tcBorders>
            <w:shd w:val="clear" w:color="auto" w:fill="auto"/>
            <w:noWrap/>
            <w:vAlign w:val="bottom"/>
            <w:hideMark/>
          </w:tcPr>
          <w:p w14:paraId="2A81DFCD"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12 480,09</w:t>
            </w:r>
          </w:p>
        </w:tc>
        <w:tc>
          <w:tcPr>
            <w:tcW w:w="1360" w:type="dxa"/>
            <w:tcBorders>
              <w:top w:val="nil"/>
              <w:left w:val="nil"/>
              <w:bottom w:val="nil"/>
              <w:right w:val="nil"/>
            </w:tcBorders>
            <w:shd w:val="clear" w:color="auto" w:fill="auto"/>
            <w:noWrap/>
            <w:vAlign w:val="bottom"/>
            <w:hideMark/>
          </w:tcPr>
          <w:p w14:paraId="53739011"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4 992,04</w:t>
            </w:r>
          </w:p>
        </w:tc>
        <w:tc>
          <w:tcPr>
            <w:tcW w:w="1560" w:type="dxa"/>
            <w:tcBorders>
              <w:top w:val="nil"/>
              <w:left w:val="nil"/>
              <w:bottom w:val="nil"/>
              <w:right w:val="nil"/>
            </w:tcBorders>
            <w:shd w:val="clear" w:color="auto" w:fill="auto"/>
            <w:noWrap/>
            <w:vAlign w:val="bottom"/>
            <w:hideMark/>
          </w:tcPr>
          <w:p w14:paraId="136AB8CA" w14:textId="77777777" w:rsidR="00D65527" w:rsidRPr="00D65527" w:rsidRDefault="00D65527" w:rsidP="00D65527">
            <w:pPr>
              <w:spacing w:after="0" w:line="240" w:lineRule="auto"/>
              <w:jc w:val="right"/>
              <w:rPr>
                <w:rFonts w:ascii="Calibri" w:eastAsia="Times New Roman" w:hAnsi="Calibri" w:cs="Calibri"/>
                <w:color w:val="000000"/>
                <w:lang w:eastAsia="sk-SK"/>
              </w:rPr>
            </w:pPr>
          </w:p>
        </w:tc>
        <w:tc>
          <w:tcPr>
            <w:tcW w:w="1340" w:type="dxa"/>
            <w:tcBorders>
              <w:top w:val="nil"/>
              <w:left w:val="nil"/>
              <w:bottom w:val="nil"/>
              <w:right w:val="nil"/>
            </w:tcBorders>
            <w:shd w:val="clear" w:color="auto" w:fill="auto"/>
            <w:noWrap/>
            <w:vAlign w:val="bottom"/>
            <w:hideMark/>
          </w:tcPr>
          <w:p w14:paraId="003FE458"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70E52684" w14:textId="77777777" w:rsidTr="00D65527">
        <w:trPr>
          <w:trHeight w:val="288"/>
        </w:trPr>
        <w:tc>
          <w:tcPr>
            <w:tcW w:w="5360" w:type="dxa"/>
            <w:tcBorders>
              <w:top w:val="nil"/>
              <w:left w:val="nil"/>
              <w:bottom w:val="single" w:sz="4" w:space="0" w:color="auto"/>
              <w:right w:val="nil"/>
            </w:tcBorders>
            <w:shd w:val="clear" w:color="auto" w:fill="auto"/>
            <w:noWrap/>
            <w:vAlign w:val="bottom"/>
            <w:hideMark/>
          </w:tcPr>
          <w:p w14:paraId="44C9812F"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Odpisy verejnej kanalizácie</w:t>
            </w:r>
          </w:p>
        </w:tc>
        <w:tc>
          <w:tcPr>
            <w:tcW w:w="1420" w:type="dxa"/>
            <w:tcBorders>
              <w:top w:val="nil"/>
              <w:left w:val="nil"/>
              <w:bottom w:val="single" w:sz="4" w:space="0" w:color="auto"/>
              <w:right w:val="nil"/>
            </w:tcBorders>
            <w:shd w:val="clear" w:color="auto" w:fill="auto"/>
            <w:noWrap/>
            <w:vAlign w:val="bottom"/>
            <w:hideMark/>
          </w:tcPr>
          <w:p w14:paraId="016DB302"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311 272,93</w:t>
            </w:r>
          </w:p>
        </w:tc>
        <w:tc>
          <w:tcPr>
            <w:tcW w:w="1360" w:type="dxa"/>
            <w:tcBorders>
              <w:top w:val="nil"/>
              <w:left w:val="nil"/>
              <w:bottom w:val="single" w:sz="4" w:space="0" w:color="auto"/>
              <w:right w:val="nil"/>
            </w:tcBorders>
            <w:shd w:val="clear" w:color="auto" w:fill="auto"/>
            <w:noWrap/>
            <w:vAlign w:val="bottom"/>
            <w:hideMark/>
          </w:tcPr>
          <w:p w14:paraId="6878F96A" w14:textId="77777777" w:rsidR="00D65527" w:rsidRPr="00D65527" w:rsidRDefault="00D65527" w:rsidP="00D65527">
            <w:pPr>
              <w:spacing w:after="0" w:line="240" w:lineRule="auto"/>
              <w:jc w:val="right"/>
              <w:rPr>
                <w:rFonts w:ascii="Calibri" w:eastAsia="Times New Roman" w:hAnsi="Calibri" w:cs="Calibri"/>
                <w:color w:val="000000"/>
                <w:lang w:eastAsia="sk-SK"/>
              </w:rPr>
            </w:pPr>
            <w:r w:rsidRPr="00D65527">
              <w:rPr>
                <w:rFonts w:ascii="Calibri" w:eastAsia="Times New Roman" w:hAnsi="Calibri" w:cs="Calibri"/>
                <w:color w:val="000000"/>
                <w:lang w:eastAsia="sk-SK"/>
              </w:rPr>
              <w:t>124 509,17</w:t>
            </w:r>
          </w:p>
        </w:tc>
        <w:tc>
          <w:tcPr>
            <w:tcW w:w="1560" w:type="dxa"/>
            <w:tcBorders>
              <w:top w:val="nil"/>
              <w:left w:val="nil"/>
              <w:bottom w:val="nil"/>
              <w:right w:val="nil"/>
            </w:tcBorders>
            <w:shd w:val="clear" w:color="auto" w:fill="auto"/>
            <w:noWrap/>
            <w:vAlign w:val="bottom"/>
            <w:hideMark/>
          </w:tcPr>
          <w:p w14:paraId="04053F5D" w14:textId="77777777" w:rsidR="00D65527" w:rsidRPr="00D65527" w:rsidRDefault="00D65527" w:rsidP="00D65527">
            <w:pPr>
              <w:spacing w:after="0" w:line="240" w:lineRule="auto"/>
              <w:jc w:val="right"/>
              <w:rPr>
                <w:rFonts w:ascii="Calibri" w:eastAsia="Times New Roman" w:hAnsi="Calibri" w:cs="Calibri"/>
                <w:color w:val="000000"/>
                <w:lang w:eastAsia="sk-SK"/>
              </w:rPr>
            </w:pPr>
          </w:p>
        </w:tc>
        <w:tc>
          <w:tcPr>
            <w:tcW w:w="1340" w:type="dxa"/>
            <w:tcBorders>
              <w:top w:val="nil"/>
              <w:left w:val="nil"/>
              <w:bottom w:val="nil"/>
              <w:right w:val="nil"/>
            </w:tcBorders>
            <w:shd w:val="clear" w:color="auto" w:fill="auto"/>
            <w:noWrap/>
            <w:vAlign w:val="bottom"/>
            <w:hideMark/>
          </w:tcPr>
          <w:p w14:paraId="585C8848"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4AA9EE9B" w14:textId="77777777" w:rsidTr="00D65527">
        <w:trPr>
          <w:trHeight w:val="288"/>
        </w:trPr>
        <w:tc>
          <w:tcPr>
            <w:tcW w:w="5360" w:type="dxa"/>
            <w:tcBorders>
              <w:top w:val="nil"/>
              <w:left w:val="nil"/>
              <w:bottom w:val="nil"/>
              <w:right w:val="nil"/>
            </w:tcBorders>
            <w:shd w:val="clear" w:color="auto" w:fill="auto"/>
            <w:noWrap/>
            <w:vAlign w:val="bottom"/>
            <w:hideMark/>
          </w:tcPr>
          <w:p w14:paraId="22039988" w14:textId="77777777" w:rsidR="00D65527" w:rsidRPr="00D65527" w:rsidRDefault="00D65527" w:rsidP="00D65527">
            <w:pPr>
              <w:spacing w:after="0" w:line="240" w:lineRule="auto"/>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Základ pre účelovú finančnú rezervu</w:t>
            </w:r>
          </w:p>
        </w:tc>
        <w:tc>
          <w:tcPr>
            <w:tcW w:w="1420" w:type="dxa"/>
            <w:tcBorders>
              <w:top w:val="nil"/>
              <w:left w:val="nil"/>
              <w:bottom w:val="nil"/>
              <w:right w:val="nil"/>
            </w:tcBorders>
            <w:shd w:val="clear" w:color="auto" w:fill="auto"/>
            <w:noWrap/>
            <w:vAlign w:val="bottom"/>
            <w:hideMark/>
          </w:tcPr>
          <w:p w14:paraId="7F25A861" w14:textId="77777777" w:rsidR="00D65527" w:rsidRPr="00D65527" w:rsidRDefault="00D65527" w:rsidP="00D65527">
            <w:pPr>
              <w:spacing w:after="0" w:line="240" w:lineRule="auto"/>
              <w:jc w:val="right"/>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323 753,02</w:t>
            </w:r>
          </w:p>
        </w:tc>
        <w:tc>
          <w:tcPr>
            <w:tcW w:w="1360" w:type="dxa"/>
            <w:tcBorders>
              <w:top w:val="nil"/>
              <w:left w:val="nil"/>
              <w:bottom w:val="nil"/>
              <w:right w:val="nil"/>
            </w:tcBorders>
            <w:shd w:val="clear" w:color="auto" w:fill="auto"/>
            <w:noWrap/>
            <w:vAlign w:val="bottom"/>
            <w:hideMark/>
          </w:tcPr>
          <w:p w14:paraId="62B9975C" w14:textId="77777777" w:rsidR="00D65527" w:rsidRPr="00D65527" w:rsidRDefault="00D65527" w:rsidP="00D65527">
            <w:pPr>
              <w:spacing w:after="0" w:line="240" w:lineRule="auto"/>
              <w:jc w:val="right"/>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129 501,21</w:t>
            </w:r>
          </w:p>
        </w:tc>
        <w:tc>
          <w:tcPr>
            <w:tcW w:w="1560" w:type="dxa"/>
            <w:tcBorders>
              <w:top w:val="nil"/>
              <w:left w:val="nil"/>
              <w:bottom w:val="nil"/>
              <w:right w:val="nil"/>
            </w:tcBorders>
            <w:shd w:val="clear" w:color="auto" w:fill="auto"/>
            <w:noWrap/>
            <w:vAlign w:val="bottom"/>
            <w:hideMark/>
          </w:tcPr>
          <w:p w14:paraId="04F083A9" w14:textId="77777777" w:rsidR="00D65527" w:rsidRPr="00D65527" w:rsidRDefault="00D65527" w:rsidP="00D65527">
            <w:pPr>
              <w:spacing w:after="0" w:line="240" w:lineRule="auto"/>
              <w:jc w:val="right"/>
              <w:rPr>
                <w:rFonts w:ascii="Calibri" w:eastAsia="Times New Roman" w:hAnsi="Calibri" w:cs="Calibri"/>
                <w:b/>
                <w:bCs/>
                <w:color w:val="000000"/>
                <w:lang w:eastAsia="sk-SK"/>
              </w:rPr>
            </w:pPr>
          </w:p>
        </w:tc>
        <w:tc>
          <w:tcPr>
            <w:tcW w:w="1340" w:type="dxa"/>
            <w:tcBorders>
              <w:top w:val="nil"/>
              <w:left w:val="nil"/>
              <w:bottom w:val="nil"/>
              <w:right w:val="nil"/>
            </w:tcBorders>
            <w:shd w:val="clear" w:color="auto" w:fill="auto"/>
            <w:noWrap/>
            <w:vAlign w:val="bottom"/>
            <w:hideMark/>
          </w:tcPr>
          <w:p w14:paraId="19F798B4"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41D11019" w14:textId="77777777" w:rsidTr="00D65527">
        <w:trPr>
          <w:trHeight w:val="300"/>
        </w:trPr>
        <w:tc>
          <w:tcPr>
            <w:tcW w:w="5360" w:type="dxa"/>
            <w:tcBorders>
              <w:top w:val="nil"/>
              <w:left w:val="nil"/>
              <w:bottom w:val="nil"/>
              <w:right w:val="nil"/>
            </w:tcBorders>
            <w:shd w:val="clear" w:color="auto" w:fill="auto"/>
            <w:noWrap/>
            <w:vAlign w:val="bottom"/>
            <w:hideMark/>
          </w:tcPr>
          <w:p w14:paraId="74339981"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14:paraId="7A94EAF6"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60" w:type="dxa"/>
            <w:tcBorders>
              <w:top w:val="nil"/>
              <w:left w:val="nil"/>
              <w:bottom w:val="nil"/>
              <w:right w:val="nil"/>
            </w:tcBorders>
            <w:shd w:val="clear" w:color="auto" w:fill="auto"/>
            <w:noWrap/>
            <w:vAlign w:val="bottom"/>
            <w:hideMark/>
          </w:tcPr>
          <w:p w14:paraId="3E06DE5F"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560" w:type="dxa"/>
            <w:tcBorders>
              <w:top w:val="nil"/>
              <w:left w:val="nil"/>
              <w:bottom w:val="nil"/>
              <w:right w:val="nil"/>
            </w:tcBorders>
            <w:shd w:val="clear" w:color="auto" w:fill="auto"/>
            <w:noWrap/>
            <w:vAlign w:val="bottom"/>
            <w:hideMark/>
          </w:tcPr>
          <w:p w14:paraId="288DB7DB"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14:paraId="5FD32220"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r w:rsidR="00D65527" w:rsidRPr="00D65527" w14:paraId="319E4D28" w14:textId="77777777" w:rsidTr="00D65527">
        <w:trPr>
          <w:trHeight w:val="300"/>
        </w:trPr>
        <w:tc>
          <w:tcPr>
            <w:tcW w:w="5360" w:type="dxa"/>
            <w:tcBorders>
              <w:top w:val="single" w:sz="8" w:space="0" w:color="auto"/>
              <w:left w:val="single" w:sz="8" w:space="0" w:color="auto"/>
              <w:bottom w:val="single" w:sz="8" w:space="0" w:color="auto"/>
              <w:right w:val="nil"/>
            </w:tcBorders>
            <w:shd w:val="clear" w:color="000000" w:fill="FFFF00"/>
            <w:noWrap/>
            <w:vAlign w:val="bottom"/>
            <w:hideMark/>
          </w:tcPr>
          <w:p w14:paraId="0C636D32" w14:textId="77777777" w:rsidR="00D65527" w:rsidRPr="00D65527" w:rsidRDefault="00D65527" w:rsidP="00D65527">
            <w:pPr>
              <w:spacing w:after="0" w:line="240" w:lineRule="auto"/>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Zostatok účelovej finančnej rezervy</w:t>
            </w:r>
          </w:p>
        </w:tc>
        <w:tc>
          <w:tcPr>
            <w:tcW w:w="1420" w:type="dxa"/>
            <w:tcBorders>
              <w:top w:val="single" w:sz="8" w:space="0" w:color="auto"/>
              <w:left w:val="nil"/>
              <w:bottom w:val="single" w:sz="8" w:space="0" w:color="auto"/>
              <w:right w:val="nil"/>
            </w:tcBorders>
            <w:shd w:val="clear" w:color="auto" w:fill="auto"/>
            <w:noWrap/>
            <w:vAlign w:val="bottom"/>
            <w:hideMark/>
          </w:tcPr>
          <w:p w14:paraId="5D60D008" w14:textId="77777777" w:rsidR="00D65527" w:rsidRPr="00D65527" w:rsidRDefault="00D65527" w:rsidP="00D65527">
            <w:pPr>
              <w:spacing w:after="0" w:line="240" w:lineRule="auto"/>
              <w:rPr>
                <w:rFonts w:ascii="Calibri" w:eastAsia="Times New Roman" w:hAnsi="Calibri" w:cs="Calibri"/>
                <w:color w:val="000000"/>
                <w:lang w:eastAsia="sk-SK"/>
              </w:rPr>
            </w:pPr>
            <w:r w:rsidRPr="00D65527">
              <w:rPr>
                <w:rFonts w:ascii="Calibri" w:eastAsia="Times New Roman" w:hAnsi="Calibri" w:cs="Calibri"/>
                <w:color w:val="000000"/>
                <w:lang w:eastAsia="sk-SK"/>
              </w:rPr>
              <w:t> </w:t>
            </w:r>
          </w:p>
        </w:tc>
        <w:tc>
          <w:tcPr>
            <w:tcW w:w="1360" w:type="dxa"/>
            <w:tcBorders>
              <w:top w:val="single" w:sz="8" w:space="0" w:color="auto"/>
              <w:left w:val="nil"/>
              <w:bottom w:val="single" w:sz="8" w:space="0" w:color="auto"/>
              <w:right w:val="single" w:sz="8" w:space="0" w:color="auto"/>
            </w:tcBorders>
            <w:shd w:val="clear" w:color="000000" w:fill="FFFF00"/>
            <w:noWrap/>
            <w:vAlign w:val="bottom"/>
            <w:hideMark/>
          </w:tcPr>
          <w:p w14:paraId="6619BDF0" w14:textId="77777777" w:rsidR="00D65527" w:rsidRPr="00D65527" w:rsidRDefault="00D65527" w:rsidP="00D65527">
            <w:pPr>
              <w:spacing w:after="0" w:line="240" w:lineRule="auto"/>
              <w:jc w:val="right"/>
              <w:rPr>
                <w:rFonts w:ascii="Calibri" w:eastAsia="Times New Roman" w:hAnsi="Calibri" w:cs="Calibri"/>
                <w:b/>
                <w:bCs/>
                <w:color w:val="000000"/>
                <w:lang w:eastAsia="sk-SK"/>
              </w:rPr>
            </w:pPr>
            <w:r w:rsidRPr="00D65527">
              <w:rPr>
                <w:rFonts w:ascii="Calibri" w:eastAsia="Times New Roman" w:hAnsi="Calibri" w:cs="Calibri"/>
                <w:b/>
                <w:bCs/>
                <w:color w:val="000000"/>
                <w:lang w:eastAsia="sk-SK"/>
              </w:rPr>
              <w:t>74 743,23</w:t>
            </w:r>
          </w:p>
        </w:tc>
        <w:tc>
          <w:tcPr>
            <w:tcW w:w="1560" w:type="dxa"/>
            <w:tcBorders>
              <w:top w:val="nil"/>
              <w:left w:val="nil"/>
              <w:bottom w:val="nil"/>
              <w:right w:val="nil"/>
            </w:tcBorders>
            <w:shd w:val="clear" w:color="auto" w:fill="auto"/>
            <w:noWrap/>
            <w:vAlign w:val="bottom"/>
            <w:hideMark/>
          </w:tcPr>
          <w:p w14:paraId="049883C5" w14:textId="77777777" w:rsidR="00D65527" w:rsidRPr="00D65527" w:rsidRDefault="00D65527" w:rsidP="00D65527">
            <w:pPr>
              <w:spacing w:after="0" w:line="240" w:lineRule="auto"/>
              <w:jc w:val="right"/>
              <w:rPr>
                <w:rFonts w:ascii="Calibri" w:eastAsia="Times New Roman" w:hAnsi="Calibri" w:cs="Calibri"/>
                <w:b/>
                <w:bCs/>
                <w:color w:val="000000"/>
                <w:lang w:eastAsia="sk-SK"/>
              </w:rPr>
            </w:pPr>
          </w:p>
        </w:tc>
        <w:tc>
          <w:tcPr>
            <w:tcW w:w="1340" w:type="dxa"/>
            <w:tcBorders>
              <w:top w:val="nil"/>
              <w:left w:val="nil"/>
              <w:bottom w:val="nil"/>
              <w:right w:val="nil"/>
            </w:tcBorders>
            <w:shd w:val="clear" w:color="auto" w:fill="auto"/>
            <w:noWrap/>
            <w:vAlign w:val="bottom"/>
            <w:hideMark/>
          </w:tcPr>
          <w:p w14:paraId="6A03DF66" w14:textId="77777777" w:rsidR="00D65527" w:rsidRPr="00D65527" w:rsidRDefault="00D65527" w:rsidP="00D65527">
            <w:pPr>
              <w:spacing w:after="0" w:line="240" w:lineRule="auto"/>
              <w:rPr>
                <w:rFonts w:ascii="Times New Roman" w:eastAsia="Times New Roman" w:hAnsi="Times New Roman" w:cs="Times New Roman"/>
                <w:sz w:val="20"/>
                <w:szCs w:val="20"/>
                <w:lang w:eastAsia="sk-SK"/>
              </w:rPr>
            </w:pPr>
          </w:p>
        </w:tc>
      </w:tr>
    </w:tbl>
    <w:p w14:paraId="1ECCC433" w14:textId="77777777" w:rsidR="00D65527" w:rsidRDefault="00D65527"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F1C3E70" w14:textId="0650B767" w:rsidR="0057417A" w:rsidRPr="00D65527" w:rsidRDefault="0090524A"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0524A">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Vzhľadom na skutočnosť, že spoločnosť nemá dostatok finančných prostriedkov, je účtovať takúto rezervu do nákladov riziko alebo takúto rezervu účtovať a tak nadhodnocovať majetok, keď nemôže v budúcnosti nastať jej skutočné použitie. </w:t>
      </w:r>
    </w:p>
    <w:p w14:paraId="2056DA4D" w14:textId="77777777" w:rsidR="00AD310A" w:rsidRDefault="00AD310A"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4244238" w14:textId="77777777" w:rsidR="00085ED4" w:rsidRDefault="00085ED4"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873FFCF" w14:textId="77777777" w:rsidR="00085ED4" w:rsidRDefault="00085ED4"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8CF98DE" w14:textId="77777777" w:rsidR="00085ED4" w:rsidRDefault="00085ED4"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A14C4E0" w14:textId="77777777" w:rsidR="00085ED4" w:rsidRDefault="00085ED4" w:rsidP="00CB62EC">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BA8B90E" w14:textId="5E165CC1" w:rsidR="00CB62EC" w:rsidRPr="00CB62EC" w:rsidRDefault="00CB62EC" w:rsidP="00CB62EC">
      <w:pPr>
        <w:spacing w:line="240" w:lineRule="auto"/>
        <w:jc w:val="both"/>
        <w:rPr>
          <w:rFonts w:ascii="Times New Roman" w:eastAsia="MS Gothic" w:hAnsi="Times New Roman" w:cs="Times New Roman"/>
          <w:b/>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B62EC">
        <w:rPr>
          <w:rFonts w:ascii="Times New Roman" w:eastAsia="MS Gothic" w:hAnsi="Times New Roman" w:cs="Times New Roman"/>
          <w:b/>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 xml:space="preserve">V. 3 </w:t>
      </w:r>
      <w:r w:rsidRPr="00CB62EC">
        <w:rPr>
          <w:rFonts w:ascii="Times New Roman" w:hAnsi="Times New Roman" w:cs="Times New Roman"/>
          <w:b/>
          <w:bCs/>
          <w:lang w:eastAsia="sk-SK"/>
        </w:rPr>
        <w:t>Podsúvahové účty-Informácie o významných položkách prenajatého majetku, majetku prijatého do úschovy, o pohľadávkach a záväzkoch z opcií, odpísaných pohľadávkach : ÚJ nemá náplň</w:t>
      </w:r>
    </w:p>
    <w:p w14:paraId="46036A06" w14:textId="76072C38" w:rsidR="009556D4" w:rsidRDefault="009556D4" w:rsidP="00CB62EC">
      <w:pPr>
        <w:spacing w:line="240" w:lineRule="auto"/>
        <w:rPr>
          <w:rFonts w:ascii="Times New Roman" w:hAnsi="Times New Roman" w:cs="Times New Roman"/>
          <w:b/>
          <w:color w:val="5B9BD5" w:themeColor="accent1"/>
          <w:szCs w:val="24"/>
        </w:rPr>
      </w:pPr>
      <w:r>
        <w:rPr>
          <w:rFonts w:ascii="Times New Roman" w:hAnsi="Times New Roman" w:cs="Times New Roman"/>
          <w:b/>
          <w:color w:val="5B9BD5" w:themeColor="accent1"/>
          <w:szCs w:val="24"/>
        </w:rPr>
        <w:t>Čl. VI</w:t>
      </w:r>
      <w:r>
        <w:rPr>
          <w:rFonts w:ascii="Times New Roman" w:hAnsi="Times New Roman" w:cs="Times New Roman"/>
          <w:b/>
          <w:color w:val="5B9BD5" w:themeColor="accent1"/>
          <w:szCs w:val="24"/>
        </w:rPr>
        <w:tab/>
        <w:t> Udalosti, ktoré nastali po dni, ku ktorému sa zostavuje účtovná závierka</w:t>
      </w:r>
    </w:p>
    <w:p w14:paraId="75DEE2D8" w14:textId="6DC97268" w:rsidR="00FA6C6B" w:rsidRDefault="00FA6C6B" w:rsidP="001D099A">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PO 3</w:t>
      </w:r>
      <w:r w:rsidR="0084166B">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1.12.20</w:t>
      </w:r>
      <w:r w:rsidR="00EA7625">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sidR="0043607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C03C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nastali</w:t>
      </w:r>
      <w:r w:rsidR="00C03C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 spoločnosti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udalosti, </w:t>
      </w:r>
      <w:r w:rsidR="00C03C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ktoré by mali</w:t>
      </w:r>
      <w:r w:rsidR="00EA7625">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vplyv na </w:t>
      </w:r>
      <w:r w:rsidR="00C03C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verné  zobrazenie skutočností uvedených </w:t>
      </w:r>
      <w:r>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 účtovnej závierke</w:t>
      </w:r>
      <w:r w:rsidR="00C03C41">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188D4C9" w14:textId="77777777" w:rsidR="00C03C41" w:rsidRDefault="00C03C41" w:rsidP="001D099A">
      <w:pPr>
        <w:spacing w:line="240" w:lineRule="auto"/>
        <w:jc w:val="both"/>
        <w:rPr>
          <w:rFonts w:ascii="Times New Roman" w:eastAsia="MS Gothic"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D3C6403" w14:textId="028E62B2" w:rsidR="001B545E" w:rsidRDefault="001B545E" w:rsidP="001B545E">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sidR="0036556C">
        <w:rPr>
          <w:rFonts w:ascii="Times New Roman" w:eastAsia="MS Gothic" w:hAnsi="Times New Roman" w:cs="Times New Roman"/>
          <w:b/>
          <w14:textOutline w14:w="0" w14:cap="rnd" w14:cmpd="sng" w14:algn="ctr">
            <w14:solidFill>
              <w14:schemeClr w14:val="tx1"/>
            </w14:solidFill>
            <w14:prstDash w14:val="solid"/>
            <w14:bevel/>
          </w14:textOutline>
        </w:rPr>
        <w:t>až 3.</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o výlučných právach alebo osobit</w:t>
      </w:r>
      <w:r>
        <w:rPr>
          <w:rFonts w:ascii="Times New Roman" w:eastAsia="MS Gothic" w:hAnsi="Times New Roman" w:cs="Times New Roman"/>
          <w:b/>
          <w14:textOutline w14:w="0" w14:cap="rnd" w14:cmpd="sng" w14:algn="ctr">
            <w14:solidFill>
              <w14:schemeClr w14:val="tx1"/>
            </w14:solidFill>
            <w14:prstDash w14:val="solid"/>
            <w14:bevel/>
          </w14:textOutline>
        </w:rPr>
        <w:t>ných právach udelených účtovnej</w:t>
      </w:r>
    </w:p>
    <w:p w14:paraId="1DBC51FC" w14:textId="3B00931B" w:rsidR="00EA7625" w:rsidRPr="005244C5" w:rsidRDefault="001B545E"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 ÚJ nemá náplň   </w:t>
      </w:r>
    </w:p>
    <w:sectPr w:rsidR="00EA7625" w:rsidRPr="005244C5" w:rsidSect="009313E1">
      <w:headerReference w:type="default" r:id="rId7"/>
      <w:footerReference w:type="default" r:id="rId8"/>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2B2457" w14:textId="77777777" w:rsidR="007E4089" w:rsidRDefault="007E4089" w:rsidP="00CE03EC">
      <w:pPr>
        <w:spacing w:after="0" w:line="240" w:lineRule="auto"/>
      </w:pPr>
      <w:r>
        <w:separator/>
      </w:r>
    </w:p>
  </w:endnote>
  <w:endnote w:type="continuationSeparator" w:id="0">
    <w:p w14:paraId="020C3255" w14:textId="77777777" w:rsidR="007E4089" w:rsidRDefault="007E4089"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18C8BE" w14:textId="77777777" w:rsidR="00D859AD" w:rsidRDefault="00D859AD" w:rsidP="00195651">
    <w:pPr>
      <w:pStyle w:val="Pta"/>
      <w:jc w:val="center"/>
    </w:pPr>
    <w:r>
      <w:t xml:space="preserve">Strana </w:t>
    </w:r>
    <w:r>
      <w:rPr>
        <w:b/>
        <w:bCs/>
      </w:rPr>
      <w:fldChar w:fldCharType="begin"/>
    </w:r>
    <w:r>
      <w:rPr>
        <w:b/>
        <w:bCs/>
      </w:rPr>
      <w:instrText>PAGE  \* Arabic  \* MERGEFORMAT</w:instrText>
    </w:r>
    <w:r>
      <w:rPr>
        <w:b/>
        <w:bCs/>
      </w:rPr>
      <w:fldChar w:fldCharType="separate"/>
    </w:r>
    <w:r w:rsidR="002A2FF2">
      <w:rPr>
        <w:b/>
        <w:bCs/>
        <w:noProof/>
      </w:rPr>
      <w:t>5</w:t>
    </w:r>
    <w:r>
      <w:rPr>
        <w:b/>
        <w:bCs/>
      </w:rPr>
      <w:fldChar w:fldCharType="end"/>
    </w:r>
    <w:r>
      <w:t xml:space="preserve"> z </w:t>
    </w:r>
    <w:r>
      <w:rPr>
        <w:b/>
        <w:bCs/>
      </w:rPr>
      <w:fldChar w:fldCharType="begin"/>
    </w:r>
    <w:r>
      <w:rPr>
        <w:b/>
        <w:bCs/>
      </w:rPr>
      <w:instrText>NUMPAGES  \* Arabic  \* MERGEFORMAT</w:instrText>
    </w:r>
    <w:r>
      <w:rPr>
        <w:b/>
        <w:bCs/>
      </w:rPr>
      <w:fldChar w:fldCharType="separate"/>
    </w:r>
    <w:r w:rsidR="002A2FF2">
      <w:rPr>
        <w:b/>
        <w:bCs/>
        <w:noProof/>
      </w:rPr>
      <w:t>6</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3FC73C" w14:textId="77777777" w:rsidR="007E4089" w:rsidRDefault="007E4089" w:rsidP="00CE03EC">
      <w:pPr>
        <w:spacing w:after="0" w:line="240" w:lineRule="auto"/>
      </w:pPr>
      <w:r>
        <w:separator/>
      </w:r>
    </w:p>
  </w:footnote>
  <w:footnote w:type="continuationSeparator" w:id="0">
    <w:p w14:paraId="33C0E9A5" w14:textId="77777777" w:rsidR="007E4089" w:rsidRDefault="007E4089" w:rsidP="00CE03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FDB38A" w14:textId="77777777" w:rsidR="00D859AD" w:rsidRPr="00CE03EC" w:rsidRDefault="00D859AD" w:rsidP="003D2C52">
    <w:pPr>
      <w:pStyle w:val="Hlavika"/>
      <w:tabs>
        <w:tab w:val="left" w:pos="4995"/>
      </w:tabs>
      <w:spacing w:before="80"/>
      <w:rPr>
        <w:rFonts w:ascii="Times New Roman" w:hAnsi="Times New Roman" w:cs="Times New Roman"/>
        <w:sz w:val="24"/>
        <w:szCs w:val="24"/>
      </w:rPr>
    </w:pPr>
    <w:r w:rsidRPr="00E03DFF">
      <w:rPr>
        <w:rFonts w:ascii="Times New Roman" w:hAnsi="Times New Roman" w:cs="Times New Roman"/>
        <w:sz w:val="24"/>
        <w:szCs w:val="24"/>
      </w:rPr>
      <w:t xml:space="preserve">Poznámky </w:t>
    </w:r>
    <w:proofErr w:type="spellStart"/>
    <w:r w:rsidRPr="00E03DFF">
      <w:rPr>
        <w:rFonts w:ascii="Times New Roman" w:hAnsi="Times New Roman" w:cs="Times New Roman"/>
        <w:sz w:val="24"/>
        <w:szCs w:val="24"/>
      </w:rPr>
      <w:t>Úč</w:t>
    </w:r>
    <w:proofErr w:type="spellEnd"/>
    <w:r w:rsidRPr="00E03DFF">
      <w:rPr>
        <w:rFonts w:ascii="Times New Roman" w:hAnsi="Times New Roman" w:cs="Times New Roman"/>
        <w:sz w:val="24"/>
        <w:szCs w:val="24"/>
      </w:rPr>
      <w:t xml:space="preserve"> </w:t>
    </w:r>
    <w:r>
      <w:rPr>
        <w:rFonts w:ascii="Times New Roman" w:hAnsi="Times New Roman" w:cs="Times New Roman"/>
        <w:sz w:val="24"/>
        <w:szCs w:val="24"/>
      </w:rPr>
      <w:t>PODV</w:t>
    </w:r>
    <w:r w:rsidRPr="00E03DFF">
      <w:rPr>
        <w:rFonts w:ascii="Times New Roman" w:hAnsi="Times New Roman" w:cs="Times New Roman"/>
        <w:sz w:val="24"/>
        <w:szCs w:val="24"/>
      </w:rPr>
      <w:t xml:space="preserve"> 3 – 01</w:t>
    </w:r>
    <w:r>
      <w:rPr>
        <w:rFonts w:ascii="Times New Roman" w:hAnsi="Times New Roman" w:cs="Times New Roman"/>
        <w:sz w:val="24"/>
        <w:szCs w:val="24"/>
      </w:rPr>
      <w:t xml:space="preserve">                                       </w:t>
    </w:r>
    <w:r w:rsidRPr="0056703E">
      <w:rPr>
        <w:rFonts w:ascii="Times New Roman" w:hAnsi="Times New Roman" w:cs="Times New Roman"/>
        <w:sz w:val="24"/>
        <w:szCs w:val="24"/>
        <w:bdr w:val="single" w:sz="4" w:space="0" w:color="auto"/>
      </w:rPr>
      <w:t>IČO : 36340456</w:t>
    </w:r>
    <w:r>
      <w:rPr>
        <w:rFonts w:ascii="Times New Roman" w:hAnsi="Times New Roman" w:cs="Times New Roman"/>
        <w:sz w:val="24"/>
        <w:szCs w:val="24"/>
        <w:bdr w:val="single" w:sz="4" w:space="0" w:color="auto"/>
      </w:rPr>
      <w:t xml:space="preserve">     </w:t>
    </w:r>
    <w:r>
      <w:rPr>
        <w:rFonts w:ascii="Times New Roman" w:hAnsi="Times New Roman" w:cs="Times New Roman"/>
        <w:sz w:val="24"/>
        <w:szCs w:val="24"/>
      </w:rPr>
      <w:t xml:space="preserve">        </w:t>
    </w:r>
    <w:r w:rsidRPr="0056703E">
      <w:rPr>
        <w:rFonts w:ascii="Times New Roman" w:hAnsi="Times New Roman" w:cs="Times New Roman"/>
        <w:sz w:val="24"/>
        <w:szCs w:val="24"/>
        <w:bdr w:val="single" w:sz="4" w:space="0" w:color="auto"/>
      </w:rPr>
      <w:t>DIČ: 2021914345</w:t>
    </w:r>
    <w:r>
      <w:rPr>
        <w:rFonts w:ascii="Times New Roman" w:hAnsi="Times New Roman" w:cs="Times New Roman"/>
        <w:sz w:val="24"/>
        <w:szCs w:val="24"/>
        <w:bdr w:val="single" w:sz="4" w:space="0" w:color="auto"/>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0771E8"/>
    <w:multiLevelType w:val="hybridMultilevel"/>
    <w:tmpl w:val="0B7A9912"/>
    <w:lvl w:ilvl="0" w:tplc="D4C4EE1A">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CA71C56"/>
    <w:multiLevelType w:val="hybridMultilevel"/>
    <w:tmpl w:val="73700A1E"/>
    <w:lvl w:ilvl="0" w:tplc="7BDADCD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AD43EC7"/>
    <w:multiLevelType w:val="hybridMultilevel"/>
    <w:tmpl w:val="9E689AF0"/>
    <w:lvl w:ilvl="0" w:tplc="15EA35B4">
      <w:start w:val="100"/>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743062509">
    <w:abstractNumId w:val="7"/>
  </w:num>
  <w:num w:numId="2" w16cid:durableId="1939093486">
    <w:abstractNumId w:val="6"/>
  </w:num>
  <w:num w:numId="3" w16cid:durableId="106853236">
    <w:abstractNumId w:val="1"/>
  </w:num>
  <w:num w:numId="4" w16cid:durableId="1733652967">
    <w:abstractNumId w:val="0"/>
  </w:num>
  <w:num w:numId="5" w16cid:durableId="647172994">
    <w:abstractNumId w:val="5"/>
  </w:num>
  <w:num w:numId="6" w16cid:durableId="1320694726">
    <w:abstractNumId w:val="9"/>
  </w:num>
  <w:num w:numId="7" w16cid:durableId="1239366598">
    <w:abstractNumId w:val="3"/>
  </w:num>
  <w:num w:numId="8" w16cid:durableId="1201480759">
    <w:abstractNumId w:val="2"/>
  </w:num>
  <w:num w:numId="9" w16cid:durableId="1193543034">
    <w:abstractNumId w:val="4"/>
  </w:num>
  <w:num w:numId="10" w16cid:durableId="20306437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3EC"/>
    <w:rsid w:val="00016314"/>
    <w:rsid w:val="000278C4"/>
    <w:rsid w:val="00031DE9"/>
    <w:rsid w:val="00034529"/>
    <w:rsid w:val="000415D5"/>
    <w:rsid w:val="00057238"/>
    <w:rsid w:val="00085ED4"/>
    <w:rsid w:val="00090EEC"/>
    <w:rsid w:val="000A0770"/>
    <w:rsid w:val="000B4576"/>
    <w:rsid w:val="000B58BD"/>
    <w:rsid w:val="000C13C0"/>
    <w:rsid w:val="000D561E"/>
    <w:rsid w:val="000F3E7B"/>
    <w:rsid w:val="00100104"/>
    <w:rsid w:val="00104FFF"/>
    <w:rsid w:val="00114830"/>
    <w:rsid w:val="00156EEC"/>
    <w:rsid w:val="0016653C"/>
    <w:rsid w:val="00166B0C"/>
    <w:rsid w:val="00171680"/>
    <w:rsid w:val="00173C34"/>
    <w:rsid w:val="00195651"/>
    <w:rsid w:val="001B545E"/>
    <w:rsid w:val="001D099A"/>
    <w:rsid w:val="001D0D4E"/>
    <w:rsid w:val="001D34E9"/>
    <w:rsid w:val="001D3933"/>
    <w:rsid w:val="001D4FB8"/>
    <w:rsid w:val="001F3389"/>
    <w:rsid w:val="001F6C83"/>
    <w:rsid w:val="002026D6"/>
    <w:rsid w:val="00203E16"/>
    <w:rsid w:val="00212400"/>
    <w:rsid w:val="002208FD"/>
    <w:rsid w:val="00221C73"/>
    <w:rsid w:val="00223286"/>
    <w:rsid w:val="0022380F"/>
    <w:rsid w:val="0025140B"/>
    <w:rsid w:val="0025303B"/>
    <w:rsid w:val="00263120"/>
    <w:rsid w:val="00266C62"/>
    <w:rsid w:val="002718B4"/>
    <w:rsid w:val="00273548"/>
    <w:rsid w:val="00291D28"/>
    <w:rsid w:val="002A2A2A"/>
    <w:rsid w:val="002A2FF2"/>
    <w:rsid w:val="002B3821"/>
    <w:rsid w:val="002C2B54"/>
    <w:rsid w:val="002D5FB0"/>
    <w:rsid w:val="002E2695"/>
    <w:rsid w:val="00332C4A"/>
    <w:rsid w:val="00340D77"/>
    <w:rsid w:val="00360F88"/>
    <w:rsid w:val="0036556C"/>
    <w:rsid w:val="00375B0E"/>
    <w:rsid w:val="003862D7"/>
    <w:rsid w:val="00397BA1"/>
    <w:rsid w:val="003A2A62"/>
    <w:rsid w:val="003C66AF"/>
    <w:rsid w:val="003D11BA"/>
    <w:rsid w:val="003D2C52"/>
    <w:rsid w:val="003E44C8"/>
    <w:rsid w:val="003F3E00"/>
    <w:rsid w:val="003F5AF5"/>
    <w:rsid w:val="00414FB4"/>
    <w:rsid w:val="00436071"/>
    <w:rsid w:val="00436368"/>
    <w:rsid w:val="00455216"/>
    <w:rsid w:val="00457DC6"/>
    <w:rsid w:val="0046250C"/>
    <w:rsid w:val="004701FB"/>
    <w:rsid w:val="0047246C"/>
    <w:rsid w:val="004906DE"/>
    <w:rsid w:val="00492FCB"/>
    <w:rsid w:val="0049432E"/>
    <w:rsid w:val="004A32FB"/>
    <w:rsid w:val="004A4D55"/>
    <w:rsid w:val="004E018D"/>
    <w:rsid w:val="0050410A"/>
    <w:rsid w:val="00504DBD"/>
    <w:rsid w:val="00507EFA"/>
    <w:rsid w:val="005244C5"/>
    <w:rsid w:val="00526477"/>
    <w:rsid w:val="00547F9F"/>
    <w:rsid w:val="00550A91"/>
    <w:rsid w:val="00555A6E"/>
    <w:rsid w:val="00560D72"/>
    <w:rsid w:val="0056703E"/>
    <w:rsid w:val="0057417A"/>
    <w:rsid w:val="00582688"/>
    <w:rsid w:val="005877C7"/>
    <w:rsid w:val="005C6321"/>
    <w:rsid w:val="005E5495"/>
    <w:rsid w:val="005E69CC"/>
    <w:rsid w:val="005F2C5A"/>
    <w:rsid w:val="00600C1D"/>
    <w:rsid w:val="00606541"/>
    <w:rsid w:val="00614461"/>
    <w:rsid w:val="00621534"/>
    <w:rsid w:val="00623FE0"/>
    <w:rsid w:val="00636527"/>
    <w:rsid w:val="006402D0"/>
    <w:rsid w:val="00642B81"/>
    <w:rsid w:val="006448A6"/>
    <w:rsid w:val="00653B48"/>
    <w:rsid w:val="00656664"/>
    <w:rsid w:val="00676748"/>
    <w:rsid w:val="0068656D"/>
    <w:rsid w:val="006A030F"/>
    <w:rsid w:val="006B238E"/>
    <w:rsid w:val="006B2F8A"/>
    <w:rsid w:val="006C0E60"/>
    <w:rsid w:val="006E4085"/>
    <w:rsid w:val="006E4C03"/>
    <w:rsid w:val="006F31B2"/>
    <w:rsid w:val="00700734"/>
    <w:rsid w:val="00713D84"/>
    <w:rsid w:val="00725341"/>
    <w:rsid w:val="00725CAD"/>
    <w:rsid w:val="00725E26"/>
    <w:rsid w:val="007308AB"/>
    <w:rsid w:val="00752B57"/>
    <w:rsid w:val="00760A33"/>
    <w:rsid w:val="00787C52"/>
    <w:rsid w:val="007A588C"/>
    <w:rsid w:val="007C2C15"/>
    <w:rsid w:val="007C37DE"/>
    <w:rsid w:val="007D3667"/>
    <w:rsid w:val="007E4089"/>
    <w:rsid w:val="007F5FBF"/>
    <w:rsid w:val="008066DF"/>
    <w:rsid w:val="00810668"/>
    <w:rsid w:val="00810886"/>
    <w:rsid w:val="00810D51"/>
    <w:rsid w:val="00811FFA"/>
    <w:rsid w:val="008200B8"/>
    <w:rsid w:val="0083794D"/>
    <w:rsid w:val="0084166B"/>
    <w:rsid w:val="00857F34"/>
    <w:rsid w:val="0086643E"/>
    <w:rsid w:val="008741FA"/>
    <w:rsid w:val="008774C4"/>
    <w:rsid w:val="008777C2"/>
    <w:rsid w:val="008829EB"/>
    <w:rsid w:val="008A62F7"/>
    <w:rsid w:val="008C015B"/>
    <w:rsid w:val="008C7AA9"/>
    <w:rsid w:val="008E4E28"/>
    <w:rsid w:val="00900440"/>
    <w:rsid w:val="0090524A"/>
    <w:rsid w:val="00910C0B"/>
    <w:rsid w:val="009176C4"/>
    <w:rsid w:val="00921766"/>
    <w:rsid w:val="00923190"/>
    <w:rsid w:val="009313E1"/>
    <w:rsid w:val="0093202F"/>
    <w:rsid w:val="00937F53"/>
    <w:rsid w:val="00940859"/>
    <w:rsid w:val="009517B4"/>
    <w:rsid w:val="009556D4"/>
    <w:rsid w:val="009635E0"/>
    <w:rsid w:val="00971500"/>
    <w:rsid w:val="00985F05"/>
    <w:rsid w:val="00986157"/>
    <w:rsid w:val="00994678"/>
    <w:rsid w:val="00997389"/>
    <w:rsid w:val="009A274C"/>
    <w:rsid w:val="009E22D2"/>
    <w:rsid w:val="009E6AD6"/>
    <w:rsid w:val="009F1252"/>
    <w:rsid w:val="009F3357"/>
    <w:rsid w:val="00A100E4"/>
    <w:rsid w:val="00A343C7"/>
    <w:rsid w:val="00A54F83"/>
    <w:rsid w:val="00A562DA"/>
    <w:rsid w:val="00A5687B"/>
    <w:rsid w:val="00A60D37"/>
    <w:rsid w:val="00A65198"/>
    <w:rsid w:val="00A72756"/>
    <w:rsid w:val="00A73E90"/>
    <w:rsid w:val="00A90D4E"/>
    <w:rsid w:val="00AB4417"/>
    <w:rsid w:val="00AC5722"/>
    <w:rsid w:val="00AC79AC"/>
    <w:rsid w:val="00AD310A"/>
    <w:rsid w:val="00AD4574"/>
    <w:rsid w:val="00AE313E"/>
    <w:rsid w:val="00AF1BE2"/>
    <w:rsid w:val="00AF58EA"/>
    <w:rsid w:val="00B05B9D"/>
    <w:rsid w:val="00B16090"/>
    <w:rsid w:val="00B245A9"/>
    <w:rsid w:val="00B25F4E"/>
    <w:rsid w:val="00B34B10"/>
    <w:rsid w:val="00B60893"/>
    <w:rsid w:val="00B6136F"/>
    <w:rsid w:val="00B63EF7"/>
    <w:rsid w:val="00B656CB"/>
    <w:rsid w:val="00B832B9"/>
    <w:rsid w:val="00BA2AF9"/>
    <w:rsid w:val="00BD34F5"/>
    <w:rsid w:val="00BE3A69"/>
    <w:rsid w:val="00BF0D92"/>
    <w:rsid w:val="00BF7AF5"/>
    <w:rsid w:val="00C03C41"/>
    <w:rsid w:val="00C0669C"/>
    <w:rsid w:val="00C11044"/>
    <w:rsid w:val="00C11AB9"/>
    <w:rsid w:val="00C21550"/>
    <w:rsid w:val="00C241A7"/>
    <w:rsid w:val="00C246F0"/>
    <w:rsid w:val="00C45AF1"/>
    <w:rsid w:val="00C5195B"/>
    <w:rsid w:val="00C54666"/>
    <w:rsid w:val="00C74134"/>
    <w:rsid w:val="00C75606"/>
    <w:rsid w:val="00C75938"/>
    <w:rsid w:val="00C76190"/>
    <w:rsid w:val="00C84CF1"/>
    <w:rsid w:val="00C93789"/>
    <w:rsid w:val="00CB62EC"/>
    <w:rsid w:val="00CC1296"/>
    <w:rsid w:val="00CC3D12"/>
    <w:rsid w:val="00CC6DCE"/>
    <w:rsid w:val="00CD1824"/>
    <w:rsid w:val="00CE03EC"/>
    <w:rsid w:val="00D06A5E"/>
    <w:rsid w:val="00D0740C"/>
    <w:rsid w:val="00D40AFE"/>
    <w:rsid w:val="00D51ABE"/>
    <w:rsid w:val="00D65527"/>
    <w:rsid w:val="00D703CA"/>
    <w:rsid w:val="00D77AF9"/>
    <w:rsid w:val="00D859AD"/>
    <w:rsid w:val="00D92374"/>
    <w:rsid w:val="00D9633C"/>
    <w:rsid w:val="00DA0B4E"/>
    <w:rsid w:val="00DC3129"/>
    <w:rsid w:val="00DC3B5F"/>
    <w:rsid w:val="00DE456F"/>
    <w:rsid w:val="00DF187C"/>
    <w:rsid w:val="00E03DFF"/>
    <w:rsid w:val="00E20105"/>
    <w:rsid w:val="00E22492"/>
    <w:rsid w:val="00E22695"/>
    <w:rsid w:val="00E26804"/>
    <w:rsid w:val="00E31B10"/>
    <w:rsid w:val="00E42DF0"/>
    <w:rsid w:val="00E549BE"/>
    <w:rsid w:val="00E5701E"/>
    <w:rsid w:val="00E676E8"/>
    <w:rsid w:val="00E7525A"/>
    <w:rsid w:val="00EA7625"/>
    <w:rsid w:val="00ED4B54"/>
    <w:rsid w:val="00ED71A7"/>
    <w:rsid w:val="00EF174E"/>
    <w:rsid w:val="00EF3345"/>
    <w:rsid w:val="00EF52B2"/>
    <w:rsid w:val="00F05212"/>
    <w:rsid w:val="00F34912"/>
    <w:rsid w:val="00F4184E"/>
    <w:rsid w:val="00F8674A"/>
    <w:rsid w:val="00FA178A"/>
    <w:rsid w:val="00FA6C6B"/>
    <w:rsid w:val="00FB3281"/>
    <w:rsid w:val="00FD3100"/>
    <w:rsid w:val="00FD643F"/>
    <w:rsid w:val="00FE0AD2"/>
    <w:rsid w:val="00FE2D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8B9798"/>
  <w15:docId w15:val="{C746A660-6DB7-451B-AFD8-47B2BD034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 w:type="character" w:styleId="Vrazn">
    <w:name w:val="Strong"/>
    <w:basedOn w:val="Predvolenpsmoodseku"/>
    <w:uiPriority w:val="22"/>
    <w:qFormat/>
    <w:rsid w:val="00AF58EA"/>
    <w:rPr>
      <w:b/>
      <w:bCs/>
    </w:rPr>
  </w:style>
  <w:style w:type="character" w:styleId="Hypertextovprepojenie">
    <w:name w:val="Hyperlink"/>
    <w:basedOn w:val="Predvolenpsmoodseku"/>
    <w:uiPriority w:val="99"/>
    <w:semiHidden/>
    <w:unhideWhenUsed/>
    <w:rsid w:val="00D655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98835121">
      <w:bodyDiv w:val="1"/>
      <w:marLeft w:val="0"/>
      <w:marRight w:val="0"/>
      <w:marTop w:val="0"/>
      <w:marBottom w:val="0"/>
      <w:divBdr>
        <w:top w:val="none" w:sz="0" w:space="0" w:color="auto"/>
        <w:left w:val="none" w:sz="0" w:space="0" w:color="auto"/>
        <w:bottom w:val="none" w:sz="0" w:space="0" w:color="auto"/>
        <w:right w:val="none" w:sz="0" w:space="0" w:color="auto"/>
      </w:divBdr>
    </w:div>
    <w:div w:id="145361887">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58079347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85676541">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12279733">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39025342">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46051858">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375886319">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36732617">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37244760">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 w:id="2136673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184</TotalTime>
  <Pages>10</Pages>
  <Words>2923</Words>
  <Characters>16666</Characters>
  <Application>Microsoft Office Word</Application>
  <DocSecurity>0</DocSecurity>
  <Lines>138</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Zuzana Talábová</cp:lastModifiedBy>
  <cp:revision>10</cp:revision>
  <cp:lastPrinted>2021-03-09T11:50:00Z</cp:lastPrinted>
  <dcterms:created xsi:type="dcterms:W3CDTF">2024-04-17T06:55:00Z</dcterms:created>
  <dcterms:modified xsi:type="dcterms:W3CDTF">2024-06-11T09:58:00Z</dcterms:modified>
</cp:coreProperties>
</file>