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obce Op</w:t>
      </w:r>
      <w:r w:rsidR="00B56236">
        <w:rPr>
          <w:b/>
          <w:bCs/>
          <w:sz w:val="36"/>
          <w:szCs w:val="36"/>
        </w:rPr>
        <w:t>atovce nad Nitrou k 31. 12. 20</w:t>
      </w:r>
      <w:r w:rsidR="0070238A">
        <w:rPr>
          <w:b/>
          <w:bCs/>
          <w:sz w:val="36"/>
          <w:szCs w:val="36"/>
        </w:rPr>
        <w:t>2</w:t>
      </w:r>
      <w:r w:rsidR="000B7D41">
        <w:rPr>
          <w:b/>
          <w:bCs/>
          <w:sz w:val="36"/>
          <w:szCs w:val="36"/>
        </w:rPr>
        <w:t>3</w:t>
      </w:r>
    </w:p>
    <w:p w:rsidR="005A72D7" w:rsidRDefault="005A72D7" w:rsidP="005A72D7">
      <w:pPr>
        <w:jc w:val="center"/>
        <w:rPr>
          <w:b/>
          <w:sz w:val="36"/>
          <w:szCs w:val="36"/>
          <w:lang w:val="sk-SK"/>
        </w:rPr>
      </w:pPr>
    </w:p>
    <w:p w:rsidR="005A72D7" w:rsidRDefault="005A72D7" w:rsidP="005A72D7">
      <w:pPr>
        <w:jc w:val="center"/>
        <w:rPr>
          <w:b/>
          <w:sz w:val="36"/>
          <w:szCs w:val="36"/>
          <w:lang w:val="sk-SK"/>
        </w:rPr>
      </w:pPr>
    </w:p>
    <w:p w:rsidR="005A72D7" w:rsidRDefault="005A72D7" w:rsidP="005A72D7">
      <w:pPr>
        <w:jc w:val="center"/>
        <w:rPr>
          <w:b/>
          <w:sz w:val="36"/>
          <w:szCs w:val="36"/>
          <w:lang w:val="sk-SK"/>
        </w:rPr>
      </w:pPr>
      <w:r>
        <w:rPr>
          <w:b/>
          <w:sz w:val="36"/>
          <w:szCs w:val="36"/>
          <w:lang w:val="sk-SK"/>
        </w:rPr>
        <w:t>ku konsolidovanej účtovnej závierke</w:t>
      </w: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>
        <w:rPr>
          <w:b/>
          <w:sz w:val="20"/>
          <w:szCs w:val="20"/>
        </w:rPr>
        <w:t>Čl. I</w:t>
      </w: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>
        <w:rPr>
          <w:b/>
          <w:sz w:val="20"/>
          <w:szCs w:val="20"/>
        </w:rPr>
        <w:t>Všeobecné údaje</w:t>
      </w: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tbl>
      <w:tblPr>
        <w:tblW w:w="13248" w:type="dxa"/>
        <w:tblLook w:val="0000" w:firstRow="0" w:lastRow="0" w:firstColumn="0" w:lastColumn="0" w:noHBand="0" w:noVBand="0"/>
      </w:tblPr>
      <w:tblGrid>
        <w:gridCol w:w="2386"/>
        <w:gridCol w:w="2623"/>
        <w:gridCol w:w="1455"/>
        <w:gridCol w:w="1384"/>
        <w:gridCol w:w="5400"/>
      </w:tblGrid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Názov konsolidujúcej účtovnej jednotky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Obec Opatovce nad Nitrou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 konsolidujúcej účtovnej jednotky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Opatovce nad Nitrou č. 393, 972 02  Opatovce nad Nitrou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Dátum vzniku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 w:eastAsia="sk-SK"/>
              </w:rPr>
              <w:t>Zo zákon 369/90 Zb.</w:t>
            </w:r>
            <w:r>
              <w:rPr>
                <w:b/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b/>
                <w:sz w:val="16"/>
                <w:szCs w:val="16"/>
                <w:lang w:val="sk-SK" w:eastAsia="sk-SK"/>
              </w:rPr>
              <w:t>z.</w:t>
            </w:r>
          </w:p>
        </w:tc>
      </w:tr>
      <w:tr w:rsidR="005A72D7" w:rsidRPr="00111DB5" w:rsidTr="00AC6493">
        <w:trPr>
          <w:trHeight w:val="70"/>
        </w:trPr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Konsolidované účtovné jednotky</w:t>
            </w:r>
          </w:p>
        </w:tc>
        <w:tc>
          <w:tcPr>
            <w:tcW w:w="67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Obchodné meno</w:t>
            </w:r>
          </w:p>
        </w:tc>
        <w:tc>
          <w:tcPr>
            <w:tcW w:w="4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Podiel na ZI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Iný spôsob ovládania</w:t>
            </w:r>
          </w:p>
        </w:tc>
      </w:tr>
      <w:tr w:rsidR="005A72D7" w:rsidRPr="00111DB5" w:rsidTr="00AC6493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Podnik služieb s.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>r.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 xml:space="preserve">o. </w:t>
            </w:r>
          </w:p>
        </w:tc>
        <w:tc>
          <w:tcPr>
            <w:tcW w:w="4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Opatovce nad Nitrou č.393, 972 02  Opatovce nad Nitrou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100%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s.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>r.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>o.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Priemerný počet zamestnancov počas účtovného obdobia konsolidovaného celku verejnej správy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ku dňu, ku ktorému sa zostavuje konsolidovaná účtovná závierka účtovnej jednotky verejnej správy,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70238A" w:rsidP="00A6045F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3</w:t>
            </w:r>
            <w:r w:rsidR="000B7D41">
              <w:rPr>
                <w:sz w:val="16"/>
                <w:szCs w:val="16"/>
                <w:lang w:val="sk-SK" w:eastAsia="sk-SK"/>
              </w:rPr>
              <w:t>2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 toho počet vedúcich zamestnancov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3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Deň, ku ktorému bola zostavená individuálna účtovná závierka každej konsolidovanej účtovnej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70238A" w:rsidP="00A6045F">
            <w:pPr>
              <w:autoSpaceDE w:val="0"/>
              <w:autoSpaceDN w:val="0"/>
              <w:adjustRightInd w:val="0"/>
              <w:jc w:val="both"/>
              <w:rPr>
                <w:bCs/>
                <w:sz w:val="16"/>
                <w:szCs w:val="16"/>
                <w:lang w:val="sk-SK" w:eastAsia="sk-SK"/>
              </w:rPr>
            </w:pPr>
            <w:r>
              <w:rPr>
                <w:bCs/>
                <w:sz w:val="16"/>
                <w:szCs w:val="16"/>
                <w:lang w:val="sk-SK" w:eastAsia="sk-SK"/>
              </w:rPr>
              <w:t>31.12.202</w:t>
            </w:r>
            <w:r w:rsidR="000B7D41">
              <w:rPr>
                <w:bCs/>
                <w:sz w:val="16"/>
                <w:szCs w:val="16"/>
                <w:lang w:val="sk-SK" w:eastAsia="sk-SK"/>
              </w:rPr>
              <w:t>3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Názov konsolidujúcej účtovnej jednotky, ktorá zostavuje konsolidovanú účtovnú závierku 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Obec Opatovce nad Nitrou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 konsolidujúcej účtovnej jednotky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Opatovce nad Nitrou č.393, Opatovce nad Nitrou 972 02</w:t>
            </w:r>
          </w:p>
        </w:tc>
      </w:tr>
      <w:tr w:rsidR="005A72D7" w:rsidRPr="00111DB5" w:rsidTr="00AC6493">
        <w:tc>
          <w:tcPr>
            <w:tcW w:w="1324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13248" w:type="dxa"/>
            <w:gridSpan w:val="5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1324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5A72D7" w:rsidRPr="00111DB5" w:rsidTr="00AC6493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Podiel na ZI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Dôvod nezahrnutia do konsolidovaného celku</w:t>
            </w:r>
          </w:p>
        </w:tc>
      </w:tr>
      <w:tr w:rsidR="005A72D7" w:rsidRPr="00111DB5" w:rsidTr="00AC6493">
        <w:trPr>
          <w:trHeight w:val="716"/>
        </w:trPr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Stredoslovenská vodárenská spoločnosť, a.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111DB5">
              <w:rPr>
                <w:sz w:val="16"/>
                <w:szCs w:val="16"/>
                <w:lang w:val="sk-SK"/>
              </w:rPr>
              <w:t>s.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Partizánska cesta 5, 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974 00 Banská Bystrica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Kmeňové 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akcie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8 241 ks – </w:t>
            </w:r>
            <w:r w:rsidR="000B7D41">
              <w:rPr>
                <w:sz w:val="16"/>
                <w:szCs w:val="16"/>
                <w:lang w:val="sk-SK"/>
              </w:rPr>
              <w:t>41</w:t>
            </w:r>
            <w:bookmarkStart w:id="0" w:name="_GoBack"/>
            <w:bookmarkEnd w:id="0"/>
            <w:r w:rsidRPr="00111DB5">
              <w:rPr>
                <w:sz w:val="16"/>
                <w:szCs w:val="16"/>
                <w:lang w:val="sk-SK"/>
              </w:rPr>
              <w:t xml:space="preserve"> €/ks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Nevýznamná položka 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Výška podielov na výsledku hospodárenia konsolidovaných účtovných jednotiek verejnej správy,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Konsolidujúca účtovná jednotka v priebehu účtovného obdobia nenadobudla žiadnu novú účtovnú jednotku.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Informácie o zmenách v konsolidovanom celku, dátum a dôvod zmeny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Zmeny nenastali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Predaj majetku v rámci nášho konsolidovaného celku sa nerealizoval.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Metódy oceňovania použité pri ocenení jednotlivých položiek konsolidovanej účtovnej závierky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účtovnej jednotky verejnej správy.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majetok nakupovaný –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majetok vytvorený vlastnou činnosťou – vlastné náklady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majetok nadobudnutý bezodplatným prevodom – reprodukčná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finančný majetok –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Zásoby nakupované –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Zásoby vytvorené vlastnou činnosťou – vlastné náklady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Zásoby získané darovaním alebo delimitáciou – reprodukčná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Pohľadávky – menovitá hodnota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Peňažné prostriedky a ceniny – menovitá hodnota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Záväzky – menovitá hodnota</w:t>
            </w:r>
          </w:p>
        </w:tc>
      </w:tr>
    </w:tbl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/>
        </w:rPr>
        <w:t>Čl. II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/>
        </w:rPr>
        <w:t>Informácie o metódach a postupoch konsolidácie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</w:p>
    <w:p w:rsidR="005A72D7" w:rsidRPr="00111DB5" w:rsidRDefault="005A72D7" w:rsidP="005A72D7">
      <w:pPr>
        <w:suppressAutoHyphens w:val="0"/>
        <w:autoSpaceDE w:val="0"/>
        <w:autoSpaceDN w:val="0"/>
        <w:adjustRightInd w:val="0"/>
        <w:ind w:left="360"/>
        <w:jc w:val="both"/>
        <w:rPr>
          <w:sz w:val="20"/>
          <w:szCs w:val="20"/>
          <w:lang w:val="sk-SK" w:eastAsia="sk-SK"/>
        </w:rPr>
      </w:pPr>
      <w:r w:rsidRPr="00111DB5">
        <w:rPr>
          <w:sz w:val="20"/>
          <w:szCs w:val="20"/>
          <w:lang w:val="sk-SK"/>
        </w:rPr>
        <w:t>Metódy a postupy konsolidácie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</w:p>
    <w:tbl>
      <w:tblPr>
        <w:tblW w:w="13248" w:type="dxa"/>
        <w:tblLook w:val="0000" w:firstRow="0" w:lastRow="0" w:firstColumn="0" w:lastColumn="0" w:noHBand="0" w:noVBand="0"/>
      </w:tblPr>
      <w:tblGrid>
        <w:gridCol w:w="2412"/>
        <w:gridCol w:w="1656"/>
        <w:gridCol w:w="1009"/>
        <w:gridCol w:w="1025"/>
        <w:gridCol w:w="2109"/>
        <w:gridCol w:w="5037"/>
      </w:tblGrid>
      <w:tr w:rsidR="005A72D7" w:rsidRPr="00111DB5" w:rsidTr="00AC6493">
        <w:tc>
          <w:tcPr>
            <w:tcW w:w="50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Metóda úplnej konsolidácie a metóda podielovej konsolidácie</w:t>
            </w:r>
            <w:r w:rsidRPr="00111DB5">
              <w:rPr>
                <w:sz w:val="16"/>
                <w:szCs w:val="16"/>
                <w:lang w:val="sk-SK"/>
              </w:rPr>
              <w:t>:</w:t>
            </w:r>
          </w:p>
        </w:tc>
        <w:tc>
          <w:tcPr>
            <w:tcW w:w="8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Názov spoločnosti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Metóda konsolidácie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proofErr w:type="spellStart"/>
            <w:r w:rsidRPr="00111DB5">
              <w:rPr>
                <w:sz w:val="16"/>
                <w:szCs w:val="16"/>
                <w:lang w:val="sk-SK"/>
              </w:rPr>
              <w:t>Goodwil</w:t>
            </w:r>
            <w:proofErr w:type="spellEnd"/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Deň prvej konsolidácie kapitálu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Dôvod neuskutočnenia konsolidácie medzivýsledku</w:t>
            </w: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Členenie podielov iných ÚJ</w:t>
            </w: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Podnik služieb s.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111DB5">
              <w:rPr>
                <w:sz w:val="16"/>
                <w:szCs w:val="16"/>
                <w:lang w:val="sk-SK"/>
              </w:rPr>
              <w:t>r.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111DB5">
              <w:rPr>
                <w:sz w:val="16"/>
                <w:szCs w:val="16"/>
                <w:lang w:val="sk-SK"/>
              </w:rPr>
              <w:t xml:space="preserve">o. 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úplná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Metóda vlastného imania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Názov spoločnosti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Metóda konsolidácie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proofErr w:type="spellStart"/>
            <w:r w:rsidRPr="00111DB5">
              <w:rPr>
                <w:sz w:val="16"/>
                <w:szCs w:val="16"/>
                <w:lang w:val="sk-SK"/>
              </w:rPr>
              <w:t>Goodwil</w:t>
            </w:r>
            <w:proofErr w:type="spellEnd"/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Deň prvej konsolidácie kapitálu</w:t>
            </w:r>
          </w:p>
        </w:tc>
        <w:tc>
          <w:tcPr>
            <w:tcW w:w="7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Dôvod neuskutočnenia konsolidácie me</w:t>
            </w:r>
            <w:r>
              <w:rPr>
                <w:sz w:val="16"/>
                <w:szCs w:val="16"/>
                <w:lang w:val="sk-SK"/>
              </w:rPr>
              <w:t>d</w:t>
            </w:r>
            <w:r w:rsidRPr="00111DB5">
              <w:rPr>
                <w:sz w:val="16"/>
                <w:szCs w:val="16"/>
                <w:lang w:val="sk-SK"/>
              </w:rPr>
              <w:t>zivýsledku</w:t>
            </w: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Metóda vlastného imania sa nepoužila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</w:tbl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</w:p>
    <w:p w:rsidR="005A72D7" w:rsidRPr="00111DB5" w:rsidRDefault="005A72D7" w:rsidP="005A72D7">
      <w:pPr>
        <w:suppressAutoHyphens w:val="0"/>
        <w:autoSpaceDE w:val="0"/>
        <w:autoSpaceDN w:val="0"/>
        <w:adjustRightInd w:val="0"/>
        <w:ind w:left="360"/>
        <w:jc w:val="both"/>
        <w:rPr>
          <w:b/>
          <w:bCs/>
          <w:sz w:val="20"/>
          <w:szCs w:val="20"/>
          <w:lang w:val="sk-SK" w:eastAsia="sk-SK"/>
        </w:rPr>
      </w:pPr>
      <w:r w:rsidRPr="00111DB5">
        <w:rPr>
          <w:b/>
          <w:bCs/>
          <w:sz w:val="20"/>
          <w:szCs w:val="20"/>
          <w:lang w:val="sk-SK"/>
        </w:rPr>
        <w:t xml:space="preserve">Konsolidačné úpravy  </w:t>
      </w:r>
    </w:p>
    <w:tbl>
      <w:tblPr>
        <w:tblW w:w="13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8208"/>
        <w:gridCol w:w="1080"/>
        <w:gridCol w:w="900"/>
        <w:gridCol w:w="1620"/>
        <w:gridCol w:w="1440"/>
      </w:tblGrid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tabs>
                <w:tab w:val="left" w:pos="5865"/>
              </w:tabs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Konsolidácia kapitálu</w:t>
            </w:r>
            <w:r w:rsidRPr="00111DB5">
              <w:rPr>
                <w:b/>
                <w:sz w:val="20"/>
                <w:szCs w:val="20"/>
              </w:rPr>
              <w:tab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Účet MD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Účet 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Suma MD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Suma D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 w:eastAsia="sk-SK"/>
              </w:rPr>
              <w:t>061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 w:eastAsia="sk-SK"/>
              </w:rPr>
              <w:t>427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621AB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5A72D7" w:rsidRPr="00111DB5">
              <w:rPr>
                <w:sz w:val="20"/>
                <w:szCs w:val="20"/>
                <w:lang w:val="sk-SK" w:eastAsia="sk-SK"/>
              </w:rPr>
              <w:t>-</w:t>
            </w:r>
            <w:r w:rsidR="000B7D41">
              <w:rPr>
                <w:sz w:val="20"/>
                <w:szCs w:val="20"/>
                <w:lang w:val="sk-SK" w:eastAsia="sk-SK"/>
              </w:rPr>
              <w:t>70</w:t>
            </w:r>
            <w:r w:rsidR="005A72D7">
              <w:rPr>
                <w:sz w:val="20"/>
                <w:szCs w:val="20"/>
                <w:lang w:val="sk-SK" w:eastAsia="sk-SK"/>
              </w:rPr>
              <w:t> </w:t>
            </w:r>
            <w:r w:rsidR="005A72D7" w:rsidRPr="00111DB5">
              <w:rPr>
                <w:sz w:val="20"/>
                <w:szCs w:val="20"/>
                <w:lang w:val="sk-SK" w:eastAsia="sk-SK"/>
              </w:rPr>
              <w:t>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621AB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5A72D7" w:rsidRPr="00111DB5">
              <w:rPr>
                <w:sz w:val="20"/>
                <w:szCs w:val="20"/>
                <w:lang w:val="sk-SK" w:eastAsia="sk-SK"/>
              </w:rPr>
              <w:t>-</w:t>
            </w:r>
            <w:r w:rsidR="000B7D41">
              <w:rPr>
                <w:sz w:val="20"/>
                <w:szCs w:val="20"/>
                <w:lang w:val="sk-SK" w:eastAsia="sk-SK"/>
              </w:rPr>
              <w:t>70</w:t>
            </w:r>
            <w:r w:rsidR="005A72D7">
              <w:rPr>
                <w:sz w:val="20"/>
                <w:szCs w:val="20"/>
                <w:lang w:val="sk-SK" w:eastAsia="sk-SK"/>
              </w:rPr>
              <w:t> 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Konsolidácia pohľadávok a záväzkov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Konsolidačné úpravy kapitálu, pohľadávok a záväzkov 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B30815">
              <w:rPr>
                <w:sz w:val="20"/>
                <w:szCs w:val="20"/>
                <w:lang w:val="sk-SK" w:eastAsia="sk-SK"/>
              </w:rPr>
              <w:t>70</w:t>
            </w:r>
            <w:r>
              <w:rPr>
                <w:sz w:val="20"/>
                <w:szCs w:val="20"/>
                <w:lang w:val="sk-SK" w:eastAsia="sk-SK"/>
              </w:rPr>
              <w:t> 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B30815">
              <w:rPr>
                <w:sz w:val="20"/>
                <w:szCs w:val="20"/>
                <w:lang w:val="sk-SK" w:eastAsia="sk-SK"/>
              </w:rPr>
              <w:t>70</w:t>
            </w:r>
            <w:r>
              <w:rPr>
                <w:sz w:val="20"/>
                <w:szCs w:val="20"/>
                <w:lang w:val="sk-SK" w:eastAsia="sk-SK"/>
              </w:rPr>
              <w:t> 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Konsolidácia nákladov a výnosov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518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648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70238A">
              <w:rPr>
                <w:sz w:val="20"/>
                <w:szCs w:val="20"/>
                <w:lang w:val="sk-SK" w:eastAsia="sk-SK"/>
              </w:rPr>
              <w:t>2</w:t>
            </w:r>
            <w:r w:rsidR="000B7D41">
              <w:rPr>
                <w:sz w:val="20"/>
                <w:szCs w:val="20"/>
                <w:lang w:val="sk-SK" w:eastAsia="sk-SK"/>
              </w:rPr>
              <w:t>2</w:t>
            </w:r>
            <w:r w:rsidR="00E02570">
              <w:rPr>
                <w:sz w:val="20"/>
                <w:szCs w:val="20"/>
                <w:lang w:val="sk-SK" w:eastAsia="sk-SK"/>
              </w:rPr>
              <w:t>0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="00AD2E8B">
              <w:rPr>
                <w:sz w:val="20"/>
                <w:szCs w:val="20"/>
                <w:lang w:val="sk-SK" w:eastAsia="sk-SK"/>
              </w:rPr>
              <w:t>00</w:t>
            </w:r>
            <w:r>
              <w:rPr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- </w:t>
            </w:r>
            <w:r w:rsidR="0070238A">
              <w:rPr>
                <w:sz w:val="20"/>
                <w:szCs w:val="20"/>
                <w:lang w:val="sk-SK" w:eastAsia="sk-SK"/>
              </w:rPr>
              <w:t>2</w:t>
            </w:r>
            <w:r w:rsidR="000B7D41">
              <w:rPr>
                <w:sz w:val="20"/>
                <w:szCs w:val="20"/>
                <w:lang w:val="sk-SK" w:eastAsia="sk-SK"/>
              </w:rPr>
              <w:t>2</w:t>
            </w:r>
            <w:r w:rsidR="00E02570">
              <w:rPr>
                <w:sz w:val="20"/>
                <w:szCs w:val="20"/>
                <w:lang w:val="sk-SK" w:eastAsia="sk-SK"/>
              </w:rPr>
              <w:t>0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="00AD2E8B">
              <w:rPr>
                <w:sz w:val="20"/>
                <w:szCs w:val="20"/>
                <w:lang w:val="sk-SK" w:eastAsia="sk-SK"/>
              </w:rPr>
              <w:t>00</w:t>
            </w:r>
            <w:r>
              <w:rPr>
                <w:sz w:val="20"/>
                <w:szCs w:val="20"/>
                <w:lang w:val="sk-SK" w:eastAsia="sk-SK"/>
              </w:rPr>
              <w:t>0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111DB5">
              <w:rPr>
                <w:b/>
                <w:sz w:val="20"/>
                <w:szCs w:val="20"/>
                <w:lang w:val="sk-SK"/>
              </w:rPr>
              <w:t>Konsolidačné úpravy nákladov a výnosov 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4502A9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Pr="004502A9">
              <w:rPr>
                <w:sz w:val="20"/>
                <w:szCs w:val="20"/>
                <w:lang w:val="sk-SK" w:eastAsia="sk-SK"/>
              </w:rPr>
              <w:t> </w:t>
            </w:r>
            <w:r w:rsidR="0070238A">
              <w:rPr>
                <w:sz w:val="20"/>
                <w:szCs w:val="20"/>
                <w:lang w:val="sk-SK" w:eastAsia="sk-SK"/>
              </w:rPr>
              <w:t>2</w:t>
            </w:r>
            <w:r w:rsidR="000B7D41">
              <w:rPr>
                <w:sz w:val="20"/>
                <w:szCs w:val="20"/>
                <w:lang w:val="sk-SK" w:eastAsia="sk-SK"/>
              </w:rPr>
              <w:t>2</w:t>
            </w:r>
            <w:r w:rsidR="00E02570">
              <w:rPr>
                <w:sz w:val="20"/>
                <w:szCs w:val="20"/>
                <w:lang w:val="sk-SK" w:eastAsia="sk-SK"/>
              </w:rPr>
              <w:t>0</w:t>
            </w:r>
            <w:r w:rsidR="00AD2E8B">
              <w:rPr>
                <w:sz w:val="20"/>
                <w:szCs w:val="20"/>
                <w:lang w:val="sk-SK" w:eastAsia="sk-SK"/>
              </w:rPr>
              <w:t> </w:t>
            </w:r>
            <w:r w:rsidR="003C0C71">
              <w:rPr>
                <w:sz w:val="20"/>
                <w:szCs w:val="20"/>
                <w:lang w:val="sk-SK" w:eastAsia="sk-SK"/>
              </w:rPr>
              <w:t>000</w:t>
            </w:r>
            <w:r w:rsidR="00AD2E8B">
              <w:rPr>
                <w:sz w:val="20"/>
                <w:szCs w:val="20"/>
                <w:lang w:val="sk-SK" w:eastAsia="sk-SK"/>
              </w:rPr>
              <w:t>,-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4502A9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4502A9">
              <w:rPr>
                <w:sz w:val="20"/>
                <w:szCs w:val="20"/>
                <w:lang w:val="sk-SK" w:eastAsia="sk-SK"/>
              </w:rPr>
              <w:t>-</w:t>
            </w:r>
            <w:r w:rsidR="0070238A">
              <w:rPr>
                <w:sz w:val="20"/>
                <w:szCs w:val="20"/>
                <w:lang w:val="sk-SK" w:eastAsia="sk-SK"/>
              </w:rPr>
              <w:t>2</w:t>
            </w:r>
            <w:r w:rsidR="000B7D41">
              <w:rPr>
                <w:sz w:val="20"/>
                <w:szCs w:val="20"/>
                <w:lang w:val="sk-SK" w:eastAsia="sk-SK"/>
              </w:rPr>
              <w:t>2</w:t>
            </w:r>
            <w:r w:rsidR="00E02570">
              <w:rPr>
                <w:sz w:val="20"/>
                <w:szCs w:val="20"/>
                <w:lang w:val="sk-SK" w:eastAsia="sk-SK"/>
              </w:rPr>
              <w:t>0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="003C0C71">
              <w:rPr>
                <w:sz w:val="20"/>
                <w:szCs w:val="20"/>
                <w:lang w:val="sk-SK" w:eastAsia="sk-SK"/>
              </w:rPr>
              <w:t>000</w:t>
            </w:r>
            <w:r>
              <w:rPr>
                <w:sz w:val="20"/>
                <w:szCs w:val="20"/>
                <w:lang w:val="sk-SK" w:eastAsia="sk-SK"/>
              </w:rPr>
              <w:t>,</w:t>
            </w:r>
            <w:r w:rsidR="00AD2E8B">
              <w:rPr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5A72D7" w:rsidRPr="00111DB5" w:rsidRDefault="005A72D7" w:rsidP="005A72D7">
      <w:pPr>
        <w:autoSpaceDE w:val="0"/>
        <w:autoSpaceDN w:val="0"/>
        <w:adjustRightInd w:val="0"/>
        <w:jc w:val="center"/>
        <w:rPr>
          <w:sz w:val="20"/>
          <w:szCs w:val="20"/>
          <w:lang w:val="sk-SK" w:eastAsia="sk-SK"/>
        </w:rPr>
      </w:pP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/>
        </w:rPr>
        <w:t>Čl. III Informácie o údajoch aktív a pasív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 w:eastAsia="sk-SK"/>
        </w:rPr>
        <w:t>Čl. IV Informácie o nákladoch a výnosoch</w:t>
      </w:r>
    </w:p>
    <w:p w:rsidR="005A72D7" w:rsidRPr="00111DB5" w:rsidRDefault="005A72D7" w:rsidP="005A72D7">
      <w:pPr>
        <w:autoSpaceDE w:val="0"/>
        <w:autoSpaceDN w:val="0"/>
        <w:adjustRightInd w:val="0"/>
        <w:jc w:val="both"/>
        <w:rPr>
          <w:b/>
          <w:color w:val="FF0000"/>
          <w:sz w:val="20"/>
          <w:szCs w:val="20"/>
          <w:lang w:val="sk-SK" w:eastAsia="sk-SK"/>
        </w:rPr>
      </w:pPr>
    </w:p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Tieto informácie sú v tabuľkovej forme, ktorá je súčasťou poznámok. </w:t>
      </w:r>
    </w:p>
    <w:p w:rsidR="005A72D7" w:rsidRPr="00111DB5" w:rsidRDefault="005A72D7" w:rsidP="005A72D7">
      <w:pPr>
        <w:rPr>
          <w:lang w:val="sk-SK"/>
        </w:rPr>
      </w:pPr>
    </w:p>
    <w:p w:rsidR="005A72D7" w:rsidRPr="00111DB5" w:rsidRDefault="005A72D7" w:rsidP="005A72D7">
      <w:pPr>
        <w:rPr>
          <w:lang w:val="sk-SK"/>
        </w:rPr>
      </w:pPr>
    </w:p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V Opatovciach nad Nitrou dňa : </w:t>
      </w:r>
      <w:r w:rsidR="000B7D41">
        <w:rPr>
          <w:lang w:val="sk-SK"/>
        </w:rPr>
        <w:t>31</w:t>
      </w:r>
      <w:r w:rsidRPr="00111DB5">
        <w:rPr>
          <w:lang w:val="sk-SK"/>
        </w:rPr>
        <w:t>.</w:t>
      </w:r>
      <w:r>
        <w:rPr>
          <w:lang w:val="sk-SK"/>
        </w:rPr>
        <w:t>0</w:t>
      </w:r>
      <w:r w:rsidR="003046F2">
        <w:rPr>
          <w:lang w:val="sk-SK"/>
        </w:rPr>
        <w:t>5</w:t>
      </w:r>
      <w:r w:rsidRPr="00111DB5">
        <w:rPr>
          <w:lang w:val="sk-SK"/>
        </w:rPr>
        <w:t>.20</w:t>
      </w:r>
      <w:r w:rsidR="00B30815">
        <w:rPr>
          <w:lang w:val="sk-SK"/>
        </w:rPr>
        <w:t>2</w:t>
      </w:r>
      <w:r w:rsidR="000B7D41">
        <w:rPr>
          <w:lang w:val="sk-SK"/>
        </w:rPr>
        <w:t>4</w:t>
      </w:r>
    </w:p>
    <w:p w:rsidR="005A72D7" w:rsidRDefault="005A72D7" w:rsidP="005A72D7"/>
    <w:p w:rsidR="005A72D7" w:rsidRDefault="005A72D7" w:rsidP="005A72D7"/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Vypracovala: Ing. Jana Vidová                                                                                                    Mgr. Dana </w:t>
      </w:r>
      <w:proofErr w:type="spellStart"/>
      <w:r w:rsidRPr="00111DB5">
        <w:rPr>
          <w:lang w:val="sk-SK"/>
        </w:rPr>
        <w:t>Melišková</w:t>
      </w:r>
      <w:proofErr w:type="spellEnd"/>
    </w:p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                                                                                                                                                            starostka obce</w:t>
      </w: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tabs>
          <w:tab w:val="left" w:pos="5040"/>
        </w:tabs>
        <w:ind w:left="2124" w:hanging="2124"/>
        <w:rPr>
          <w:b/>
          <w:lang w:val="sk-SK"/>
        </w:rPr>
      </w:pPr>
    </w:p>
    <w:p w:rsidR="00EF2CEF" w:rsidRDefault="00EF2CEF"/>
    <w:sectPr w:rsidR="00EF2CEF">
      <w:pgSz w:w="16838" w:h="11906" w:orient="landscape"/>
      <w:pgMar w:top="540" w:right="1418" w:bottom="89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1" w15:restartNumberingAfterBreak="0">
    <w:nsid w:val="5F307389"/>
    <w:multiLevelType w:val="multilevel"/>
    <w:tmpl w:val="21C2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F2C"/>
    <w:rsid w:val="000B7D41"/>
    <w:rsid w:val="003046F2"/>
    <w:rsid w:val="00357996"/>
    <w:rsid w:val="003C0C71"/>
    <w:rsid w:val="005A72D7"/>
    <w:rsid w:val="00621ABB"/>
    <w:rsid w:val="0070238A"/>
    <w:rsid w:val="007D1910"/>
    <w:rsid w:val="00962C0E"/>
    <w:rsid w:val="009825E0"/>
    <w:rsid w:val="009A1CAB"/>
    <w:rsid w:val="009F4F2C"/>
    <w:rsid w:val="00A6045F"/>
    <w:rsid w:val="00A62FFA"/>
    <w:rsid w:val="00AD2E8B"/>
    <w:rsid w:val="00B30815"/>
    <w:rsid w:val="00B56236"/>
    <w:rsid w:val="00E02570"/>
    <w:rsid w:val="00EF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AA436"/>
  <w15:chartTrackingRefBased/>
  <w15:docId w15:val="{9411AE44-7538-42F4-961F-4234C1A38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A72D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zh-CN"/>
    </w:rPr>
  </w:style>
  <w:style w:type="paragraph" w:styleId="Nadpis2">
    <w:name w:val="heading 2"/>
    <w:basedOn w:val="Normlny"/>
    <w:next w:val="Normlny"/>
    <w:link w:val="Nadpis2Char"/>
    <w:qFormat/>
    <w:rsid w:val="005A72D7"/>
    <w:pPr>
      <w:keepNext/>
      <w:numPr>
        <w:ilvl w:val="1"/>
        <w:numId w:val="2"/>
      </w:numPr>
      <w:jc w:val="center"/>
      <w:outlineLvl w:val="1"/>
    </w:pPr>
    <w:rPr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A72D7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D2E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2E8B"/>
    <w:rPr>
      <w:rFonts w:ascii="Segoe UI" w:eastAsia="Times New Roman" w:hAnsi="Segoe UI" w:cs="Segoe UI"/>
      <w:sz w:val="18"/>
      <w:szCs w:val="18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657</Words>
  <Characters>3750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VIDOVA Jana</dc:creator>
  <cp:keywords/>
  <dc:description/>
  <cp:lastModifiedBy>VIDOVA Jana</cp:lastModifiedBy>
  <cp:revision>25</cp:revision>
  <cp:lastPrinted>2022-06-06T11:25:00Z</cp:lastPrinted>
  <dcterms:created xsi:type="dcterms:W3CDTF">2018-05-17T13:55:00Z</dcterms:created>
  <dcterms:modified xsi:type="dcterms:W3CDTF">2024-05-24T10:05:00Z</dcterms:modified>
</cp:coreProperties>
</file>