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FD0D4E" w14:textId="20F7EBF4" w:rsidR="00FF6DE8" w:rsidRPr="006305CF" w:rsidRDefault="00FF6DE8" w:rsidP="00FF6DE8">
      <w:pPr>
        <w:ind w:firstLine="720"/>
        <w:rPr>
          <w:rFonts w:ascii="Times New Roman" w:hAnsi="Times New Roman"/>
          <w:b/>
          <w:sz w:val="20"/>
        </w:rPr>
      </w:pPr>
      <w:r w:rsidRPr="006305CF">
        <w:rPr>
          <w:rFonts w:ascii="Times New Roman" w:hAnsi="Times New Roman"/>
          <w:b/>
          <w:sz w:val="20"/>
        </w:rPr>
        <w:t>Poznámky k účtovnej závierke zostavenej k 31.12.202</w:t>
      </w:r>
      <w:r w:rsidR="00206575">
        <w:rPr>
          <w:rFonts w:ascii="Times New Roman" w:hAnsi="Times New Roman"/>
          <w:b/>
          <w:sz w:val="20"/>
        </w:rPr>
        <w:t>3</w:t>
      </w:r>
    </w:p>
    <w:p w14:paraId="24F42DF9" w14:textId="77777777" w:rsidR="00FF6DE8" w:rsidRPr="006305CF" w:rsidRDefault="00FF6DE8" w:rsidP="00FF6DE8">
      <w:pPr>
        <w:rPr>
          <w:rFonts w:ascii="Times New Roman" w:hAnsi="Times New Roman"/>
          <w:sz w:val="20"/>
        </w:rPr>
      </w:pPr>
    </w:p>
    <w:p w14:paraId="46946B9E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Čl. I</w:t>
      </w:r>
    </w:p>
    <w:p w14:paraId="46F17526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Všeobecné údaje</w:t>
      </w:r>
    </w:p>
    <w:p w14:paraId="05E38C3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43E327" w14:textId="37B7E9F4" w:rsidR="00FF6DE8" w:rsidRPr="00E13405" w:rsidRDefault="00FF6DE8" w:rsidP="00FF6DE8">
      <w:pPr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>1) Názov právnickej osoby a jej sídlo:</w:t>
      </w:r>
    </w:p>
    <w:p w14:paraId="7F0D6FCA" w14:textId="77777777" w:rsidR="009572F8" w:rsidRDefault="009572F8" w:rsidP="00B75D60">
      <w:pPr>
        <w:ind w:left="142"/>
        <w:rPr>
          <w:rFonts w:ascii="Times New Roman" w:eastAsia="Times New Roman" w:hAnsi="Times New Roman" w:cs="Times New Roman"/>
          <w:b/>
          <w:sz w:val="20"/>
          <w:szCs w:val="20"/>
          <w:lang w:val="en-GB" w:eastAsia="x-none"/>
        </w:rPr>
      </w:pPr>
      <w:r w:rsidRPr="009572F8">
        <w:rPr>
          <w:rFonts w:ascii="Times New Roman" w:eastAsia="Times New Roman" w:hAnsi="Times New Roman" w:cs="Times New Roman"/>
          <w:b/>
          <w:sz w:val="20"/>
          <w:szCs w:val="20"/>
          <w:lang w:val="en-GB" w:eastAsia="x-none"/>
        </w:rPr>
        <w:t xml:space="preserve">REF 2 </w:t>
      </w:r>
      <w:proofErr w:type="spellStart"/>
      <w:r w:rsidRPr="009572F8">
        <w:rPr>
          <w:rFonts w:ascii="Times New Roman" w:eastAsia="Times New Roman" w:hAnsi="Times New Roman" w:cs="Times New Roman"/>
          <w:b/>
          <w:sz w:val="20"/>
          <w:szCs w:val="20"/>
          <w:lang w:val="en-GB" w:eastAsia="x-none"/>
        </w:rPr>
        <w:t>družstvo</w:t>
      </w:r>
      <w:proofErr w:type="spellEnd"/>
      <w:r w:rsidRPr="009572F8">
        <w:rPr>
          <w:rFonts w:ascii="Times New Roman" w:eastAsia="Times New Roman" w:hAnsi="Times New Roman" w:cs="Times New Roman"/>
          <w:b/>
          <w:sz w:val="20"/>
          <w:szCs w:val="20"/>
          <w:lang w:val="en-GB" w:eastAsia="x-none"/>
        </w:rPr>
        <w:t xml:space="preserve"> </w:t>
      </w:r>
    </w:p>
    <w:p w14:paraId="35088289" w14:textId="6652517F" w:rsidR="00C33AFD" w:rsidRDefault="00C33AFD" w:rsidP="00B75D60">
      <w:pPr>
        <w:ind w:left="142"/>
        <w:rPr>
          <w:rFonts w:ascii="Times New Roman" w:hAnsi="Times New Roman"/>
          <w:sz w:val="20"/>
        </w:rPr>
      </w:pPr>
      <w:r w:rsidRPr="00C33AFD">
        <w:rPr>
          <w:rFonts w:ascii="Times New Roman" w:hAnsi="Times New Roman"/>
          <w:sz w:val="20"/>
        </w:rPr>
        <w:t>Hviezdoslavovo námestie 189/7</w:t>
      </w:r>
    </w:p>
    <w:p w14:paraId="05A4055C" w14:textId="77777777" w:rsidR="00C33AFD" w:rsidRDefault="00C33AFD" w:rsidP="00FF6DE8">
      <w:pPr>
        <w:ind w:left="142"/>
        <w:rPr>
          <w:rFonts w:ascii="Times New Roman" w:hAnsi="Times New Roman"/>
          <w:sz w:val="20"/>
        </w:rPr>
      </w:pPr>
      <w:r w:rsidRPr="00C33AFD">
        <w:rPr>
          <w:rFonts w:ascii="Times New Roman" w:hAnsi="Times New Roman"/>
          <w:sz w:val="20"/>
        </w:rPr>
        <w:t xml:space="preserve">811 02 Bratislava </w:t>
      </w:r>
    </w:p>
    <w:p w14:paraId="717FFF7A" w14:textId="35E5175C" w:rsidR="00FF6DE8" w:rsidRPr="006305CF" w:rsidRDefault="00FF6DE8" w:rsidP="00FF6DE8">
      <w:pPr>
        <w:ind w:left="142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i/>
          <w:sz w:val="20"/>
        </w:rPr>
        <w:t>Dátum založenia:</w:t>
      </w:r>
      <w:r w:rsidRPr="006305CF">
        <w:rPr>
          <w:rFonts w:ascii="Times New Roman" w:hAnsi="Times New Roman"/>
          <w:i/>
          <w:sz w:val="20"/>
        </w:rPr>
        <w:tab/>
      </w:r>
      <w:r w:rsidRPr="006305CF">
        <w:rPr>
          <w:rFonts w:ascii="Times New Roman" w:hAnsi="Times New Roman"/>
          <w:i/>
          <w:sz w:val="20"/>
        </w:rPr>
        <w:tab/>
      </w:r>
      <w:r w:rsidRPr="006305CF">
        <w:rPr>
          <w:rFonts w:ascii="Times New Roman" w:hAnsi="Times New Roman"/>
          <w:i/>
          <w:sz w:val="20"/>
        </w:rPr>
        <w:tab/>
      </w:r>
      <w:r w:rsidR="009572F8">
        <w:rPr>
          <w:rFonts w:ascii="Times New Roman" w:hAnsi="Times New Roman"/>
          <w:sz w:val="20"/>
        </w:rPr>
        <w:t>20</w:t>
      </w:r>
      <w:r w:rsidR="00C33AFD">
        <w:rPr>
          <w:rFonts w:ascii="Times New Roman" w:hAnsi="Times New Roman"/>
          <w:sz w:val="20"/>
        </w:rPr>
        <w:t>.0</w:t>
      </w:r>
      <w:r w:rsidR="009572F8">
        <w:rPr>
          <w:rFonts w:ascii="Times New Roman" w:hAnsi="Times New Roman"/>
          <w:sz w:val="20"/>
        </w:rPr>
        <w:t>6</w:t>
      </w:r>
      <w:r w:rsidR="00C33AFD">
        <w:rPr>
          <w:rFonts w:ascii="Times New Roman" w:hAnsi="Times New Roman"/>
          <w:sz w:val="20"/>
        </w:rPr>
        <w:t>.202</w:t>
      </w:r>
      <w:r w:rsidR="009572F8">
        <w:rPr>
          <w:rFonts w:ascii="Times New Roman" w:hAnsi="Times New Roman"/>
          <w:sz w:val="20"/>
        </w:rPr>
        <w:t>2</w:t>
      </w:r>
    </w:p>
    <w:p w14:paraId="5678CF6C" w14:textId="39ADA250" w:rsidR="00FF6DE8" w:rsidRPr="006305CF" w:rsidRDefault="00FF6DE8" w:rsidP="00FF6DE8">
      <w:pPr>
        <w:ind w:left="142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i/>
          <w:sz w:val="20"/>
        </w:rPr>
        <w:t>Dátum zápisu do obchodného registra</w:t>
      </w:r>
      <w:r w:rsidRPr="006305CF">
        <w:rPr>
          <w:rFonts w:ascii="Times New Roman" w:hAnsi="Times New Roman"/>
          <w:sz w:val="20"/>
        </w:rPr>
        <w:t>:</w:t>
      </w:r>
      <w:r w:rsidRPr="006305CF">
        <w:rPr>
          <w:rFonts w:ascii="Times New Roman" w:hAnsi="Times New Roman"/>
          <w:sz w:val="20"/>
        </w:rPr>
        <w:tab/>
      </w:r>
      <w:r w:rsidR="00C33AFD">
        <w:rPr>
          <w:rFonts w:ascii="Times New Roman" w:hAnsi="Times New Roman"/>
          <w:sz w:val="20"/>
        </w:rPr>
        <w:t>0</w:t>
      </w:r>
      <w:r w:rsidR="009572F8">
        <w:rPr>
          <w:rFonts w:ascii="Times New Roman" w:hAnsi="Times New Roman"/>
          <w:sz w:val="20"/>
        </w:rPr>
        <w:t>8</w:t>
      </w:r>
      <w:r w:rsidR="00C33AFD">
        <w:rPr>
          <w:rFonts w:ascii="Times New Roman" w:hAnsi="Times New Roman"/>
          <w:sz w:val="20"/>
        </w:rPr>
        <w:t>.0</w:t>
      </w:r>
      <w:r w:rsidR="009572F8">
        <w:rPr>
          <w:rFonts w:ascii="Times New Roman" w:hAnsi="Times New Roman"/>
          <w:sz w:val="20"/>
        </w:rPr>
        <w:t>7</w:t>
      </w:r>
      <w:r w:rsidR="00B75D60">
        <w:rPr>
          <w:rFonts w:ascii="Times New Roman" w:hAnsi="Times New Roman"/>
          <w:sz w:val="20"/>
        </w:rPr>
        <w:t>.20</w:t>
      </w:r>
      <w:r w:rsidR="00C33AFD">
        <w:rPr>
          <w:rFonts w:ascii="Times New Roman" w:hAnsi="Times New Roman"/>
          <w:sz w:val="20"/>
        </w:rPr>
        <w:t>2</w:t>
      </w:r>
      <w:r w:rsidR="009572F8">
        <w:rPr>
          <w:rFonts w:ascii="Times New Roman" w:hAnsi="Times New Roman"/>
          <w:sz w:val="20"/>
        </w:rPr>
        <w:t>2</w:t>
      </w:r>
    </w:p>
    <w:p w14:paraId="73BA55D9" w14:textId="64717514" w:rsidR="00FF6DE8" w:rsidRPr="006305CF" w:rsidRDefault="00FF6DE8" w:rsidP="00FF6DE8">
      <w:pPr>
        <w:pStyle w:val="Zkladntext3"/>
        <w:ind w:left="142"/>
        <w:rPr>
          <w:rFonts w:ascii="Times New Roman" w:hAnsi="Times New Roman"/>
        </w:rPr>
      </w:pPr>
      <w:r w:rsidRPr="006305CF">
        <w:rPr>
          <w:rFonts w:ascii="Times New Roman" w:hAnsi="Times New Roman"/>
        </w:rPr>
        <w:t xml:space="preserve">Spoločnosť zapísaná v Obchodnom registri </w:t>
      </w:r>
      <w:r w:rsidR="00545D9E" w:rsidRPr="00545D9E">
        <w:rPr>
          <w:rFonts w:ascii="Times New Roman" w:hAnsi="Times New Roman"/>
        </w:rPr>
        <w:t xml:space="preserve">Mestského súdu </w:t>
      </w:r>
      <w:r w:rsidRPr="006305CF">
        <w:rPr>
          <w:rFonts w:ascii="Times New Roman" w:hAnsi="Times New Roman"/>
        </w:rPr>
        <w:t xml:space="preserve"> </w:t>
      </w:r>
      <w:proofErr w:type="spellStart"/>
      <w:r w:rsidRPr="006305CF">
        <w:rPr>
          <w:rFonts w:ascii="Times New Roman" w:hAnsi="Times New Roman"/>
        </w:rPr>
        <w:t>súdu</w:t>
      </w:r>
      <w:proofErr w:type="spellEnd"/>
      <w:r w:rsidRPr="006305CF">
        <w:rPr>
          <w:rFonts w:ascii="Times New Roman" w:hAnsi="Times New Roman"/>
        </w:rPr>
        <w:t xml:space="preserve"> </w:t>
      </w:r>
      <w:r w:rsidR="00C33AFD" w:rsidRPr="00C33AFD">
        <w:rPr>
          <w:rFonts w:ascii="Times New Roman" w:hAnsi="Times New Roman"/>
        </w:rPr>
        <w:t xml:space="preserve">Bratislava </w:t>
      </w:r>
      <w:r w:rsidR="00545D9E">
        <w:rPr>
          <w:rFonts w:ascii="Times New Roman" w:hAnsi="Times New Roman"/>
        </w:rPr>
        <w:t>III</w:t>
      </w:r>
    </w:p>
    <w:p w14:paraId="17CA918C" w14:textId="42D02CFA" w:rsidR="00FF6DE8" w:rsidRPr="00E13405" w:rsidRDefault="00FF6DE8" w:rsidP="00FF6DE8">
      <w:pPr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 xml:space="preserve">   Oddiel: </w:t>
      </w:r>
      <w:proofErr w:type="spellStart"/>
      <w:r w:rsidRPr="006305CF">
        <w:rPr>
          <w:rFonts w:ascii="Times New Roman" w:hAnsi="Times New Roman"/>
          <w:sz w:val="20"/>
        </w:rPr>
        <w:t>Sro</w:t>
      </w:r>
      <w:proofErr w:type="spellEnd"/>
      <w:r w:rsidRPr="006305CF">
        <w:rPr>
          <w:rFonts w:ascii="Times New Roman" w:hAnsi="Times New Roman"/>
          <w:sz w:val="20"/>
        </w:rPr>
        <w:t xml:space="preserve">, vložka číslo: </w:t>
      </w:r>
      <w:r w:rsidR="00C33AFD" w:rsidRPr="00C33AFD">
        <w:rPr>
          <w:rFonts w:ascii="Times New Roman" w:hAnsi="Times New Roman"/>
          <w:sz w:val="20"/>
        </w:rPr>
        <w:t>8</w:t>
      </w:r>
      <w:r w:rsidR="009572F8">
        <w:rPr>
          <w:rFonts w:ascii="Times New Roman" w:hAnsi="Times New Roman"/>
          <w:sz w:val="20"/>
        </w:rPr>
        <w:t>30</w:t>
      </w:r>
      <w:r w:rsidR="00C33AFD" w:rsidRPr="00C33AFD">
        <w:rPr>
          <w:rFonts w:ascii="Times New Roman" w:hAnsi="Times New Roman"/>
          <w:sz w:val="20"/>
        </w:rPr>
        <w:t>/B</w:t>
      </w:r>
    </w:p>
    <w:p w14:paraId="513E73B0" w14:textId="77777777" w:rsidR="00FF6DE8" w:rsidRPr="00E13405" w:rsidRDefault="00FF6DE8" w:rsidP="00FF6DE8">
      <w:pPr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>2) Informácie konsolidovanom celku</w:t>
      </w:r>
    </w:p>
    <w:p w14:paraId="2384062E" w14:textId="590477C0" w:rsidR="00FF6DE8" w:rsidRPr="009E5336" w:rsidRDefault="0017664F" w:rsidP="009E5336">
      <w:pPr>
        <w:spacing w:line="276" w:lineRule="auto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Účtovná</w:t>
      </w:r>
      <w:r w:rsidR="00C33AFD">
        <w:rPr>
          <w:rFonts w:ascii="Times New Roman" w:hAnsi="Times New Roman"/>
          <w:sz w:val="20"/>
        </w:rPr>
        <w:t xml:space="preserve"> jednotka</w:t>
      </w:r>
      <w:r w:rsidR="00FF6DE8" w:rsidRPr="001E41DC">
        <w:rPr>
          <w:rFonts w:ascii="Times New Roman" w:hAnsi="Times New Roman"/>
          <w:sz w:val="20"/>
        </w:rPr>
        <w:t xml:space="preserve"> nie je súčasťou konsolidovaného celku. </w:t>
      </w:r>
      <w:r w:rsidRPr="0017664F">
        <w:rPr>
          <w:rFonts w:ascii="Times New Roman" w:hAnsi="Times New Roman"/>
          <w:sz w:val="20"/>
        </w:rPr>
        <w:t>Účtovná jednotka</w:t>
      </w:r>
      <w:r w:rsidR="00FF6DE8" w:rsidRPr="001E41DC">
        <w:rPr>
          <w:rFonts w:ascii="Times New Roman" w:hAnsi="Times New Roman"/>
          <w:sz w:val="20"/>
        </w:rPr>
        <w:t xml:space="preserve"> nie je súčasťou žia</w:t>
      </w:r>
      <w:r w:rsidR="00FF6DE8" w:rsidRPr="006305CF">
        <w:rPr>
          <w:rFonts w:ascii="Times New Roman" w:hAnsi="Times New Roman"/>
          <w:sz w:val="20"/>
        </w:rPr>
        <w:t xml:space="preserve">dneho konsolidačného poľa. </w:t>
      </w:r>
    </w:p>
    <w:p w14:paraId="1AEDE4E9" w14:textId="77777777" w:rsidR="00FF6DE8" w:rsidRPr="006305CF" w:rsidRDefault="00FF6DE8" w:rsidP="00FF6DE8">
      <w:pPr>
        <w:rPr>
          <w:rFonts w:ascii="Times New Roman" w:hAnsi="Times New Roman"/>
          <w:b/>
          <w:i/>
          <w:sz w:val="20"/>
        </w:rPr>
      </w:pPr>
      <w:r w:rsidRPr="006305CF">
        <w:rPr>
          <w:rFonts w:ascii="Times New Roman" w:hAnsi="Times New Roman"/>
          <w:b/>
          <w:i/>
          <w:sz w:val="20"/>
        </w:rPr>
        <w:t xml:space="preserve">3) Informácie o  počte zamestnancov. </w:t>
      </w:r>
    </w:p>
    <w:p w14:paraId="33737C16" w14:textId="77777777" w:rsidR="00FF6DE8" w:rsidRPr="006305CF" w:rsidRDefault="00FF6DE8" w:rsidP="00FF6DE8">
      <w:pPr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ÚJ nezamestnáva zamestnancov.</w:t>
      </w:r>
    </w:p>
    <w:p w14:paraId="706C2FBB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Čl. II</w:t>
      </w:r>
    </w:p>
    <w:p w14:paraId="01700DAD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Informácie o prijatých postupoch</w:t>
      </w:r>
    </w:p>
    <w:p w14:paraId="42C95953" w14:textId="77777777" w:rsidR="00FF6DE8" w:rsidRPr="00E13405" w:rsidRDefault="00FF6DE8" w:rsidP="00FF6DE8">
      <w:pPr>
        <w:rPr>
          <w:rFonts w:ascii="Times New Roman" w:hAnsi="Times New Roman"/>
          <w:b/>
          <w:i/>
          <w:sz w:val="20"/>
        </w:rPr>
      </w:pPr>
    </w:p>
    <w:p w14:paraId="417496D3" w14:textId="77777777" w:rsidR="00FF6DE8" w:rsidRPr="00E13405" w:rsidRDefault="00FF6DE8" w:rsidP="00FF6DE8">
      <w:pPr>
        <w:pStyle w:val="Hlavika"/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 xml:space="preserve">1) Právny dôvod na  zostavenie účtovnej závierky </w:t>
      </w:r>
    </w:p>
    <w:p w14:paraId="30CB0182" w14:textId="77777777" w:rsidR="00FF6DE8" w:rsidRPr="006305CF" w:rsidRDefault="00FF6DE8" w:rsidP="00FF6DE8">
      <w:pPr>
        <w:pStyle w:val="Zkladntext3"/>
        <w:spacing w:line="276" w:lineRule="auto"/>
        <w:rPr>
          <w:rFonts w:ascii="Times New Roman" w:hAnsi="Times New Roman"/>
        </w:rPr>
      </w:pPr>
      <w:r w:rsidRPr="00E13405">
        <w:rPr>
          <w:rFonts w:ascii="Times New Roman" w:hAnsi="Times New Roman"/>
        </w:rPr>
        <w:t>Účtovná závierka sa zostavuje ako riadna v súlade s § 17 zák. č. 43</w:t>
      </w:r>
      <w:r w:rsidRPr="001E41DC">
        <w:rPr>
          <w:rFonts w:ascii="Times New Roman" w:hAnsi="Times New Roman"/>
        </w:rPr>
        <w:t>1/200</w:t>
      </w:r>
      <w:r w:rsidRPr="006305CF">
        <w:rPr>
          <w:rFonts w:ascii="Times New Roman" w:hAnsi="Times New Roman"/>
        </w:rPr>
        <w:t>2 Z. z. o účtovníctve. Účtovná závierka bola zostavená za predpokladu nepretržitého trvania účtovnej jednotky.</w:t>
      </w:r>
    </w:p>
    <w:p w14:paraId="0105E7F9" w14:textId="77777777" w:rsidR="006B67CA" w:rsidRPr="006305CF" w:rsidRDefault="006B67CA" w:rsidP="00FF6DE8">
      <w:pPr>
        <w:rPr>
          <w:rFonts w:ascii="Times New Roman" w:hAnsi="Times New Roman"/>
          <w:sz w:val="20"/>
        </w:rPr>
      </w:pPr>
    </w:p>
    <w:p w14:paraId="2D9BE9BC" w14:textId="77777777" w:rsidR="00FF6DE8" w:rsidRPr="006305CF" w:rsidRDefault="00FF6DE8" w:rsidP="00FF6DE8">
      <w:pPr>
        <w:pStyle w:val="Zkladntext3"/>
        <w:rPr>
          <w:rFonts w:ascii="Times New Roman" w:hAnsi="Times New Roman"/>
          <w:b/>
          <w:i/>
        </w:rPr>
      </w:pPr>
      <w:r w:rsidRPr="006305CF">
        <w:rPr>
          <w:rFonts w:ascii="Times New Roman" w:hAnsi="Times New Roman"/>
          <w:b/>
          <w:i/>
        </w:rPr>
        <w:t>2) Spôsoby ocenenia zložiek majetku a záväzkov:</w:t>
      </w:r>
    </w:p>
    <w:p w14:paraId="516289DE" w14:textId="77777777" w:rsidR="00FF6DE8" w:rsidRPr="006305CF" w:rsidRDefault="00FF6DE8" w:rsidP="00FF6DE8">
      <w:pPr>
        <w:pStyle w:val="Zkladntext3"/>
        <w:rPr>
          <w:rFonts w:ascii="Times New Roman" w:hAnsi="Times New Roman"/>
          <w:b/>
          <w:i/>
        </w:rPr>
      </w:pPr>
      <w:r w:rsidRPr="006305CF">
        <w:rPr>
          <w:rFonts w:ascii="Times New Roman" w:hAnsi="Times New Roman"/>
          <w:b/>
          <w:i/>
        </w:rPr>
        <w:t>a) dlhodobého nehmotného majetku, dlhodobého hmotného majetku a dlhodobého finančného majetku</w:t>
      </w:r>
    </w:p>
    <w:p w14:paraId="4C4FE8CF" w14:textId="77777777" w:rsidR="00FF6DE8" w:rsidRPr="006305CF" w:rsidRDefault="00FF6DE8" w:rsidP="00FF6DE8">
      <w:pPr>
        <w:pStyle w:val="Zkladntext"/>
        <w:numPr>
          <w:ilvl w:val="0"/>
          <w:numId w:val="4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 xml:space="preserve">účtovná jednotka oceňuje nakupovaný dlhodobý hmotný a nehmotný majetok obstarávacími cenami, </w:t>
      </w:r>
      <w:proofErr w:type="spellStart"/>
      <w:r w:rsidRPr="006305CF">
        <w:rPr>
          <w:rFonts w:ascii="Times New Roman" w:hAnsi="Times New Roman"/>
          <w:b w:val="0"/>
          <w:lang w:val="sk-SK"/>
        </w:rPr>
        <w:t>t.j</w:t>
      </w:r>
      <w:proofErr w:type="spellEnd"/>
      <w:r w:rsidRPr="006305CF">
        <w:rPr>
          <w:rFonts w:ascii="Times New Roman" w:hAnsi="Times New Roman"/>
          <w:b w:val="0"/>
          <w:lang w:val="sk-SK"/>
        </w:rPr>
        <w:t>. cenou obstarania a nákladmi súvisiacimi s obstaraním, napr. preprava, inštalácia, montáž a pod. Súčasťou obstarávacej ceny nie sú úroky z cudzích zdrojov ani realizované kurzové rozdiely, ktoré vznikli do momentu uvedenia dlhodobého majetku do používania,</w:t>
      </w:r>
    </w:p>
    <w:p w14:paraId="30A31AE7" w14:textId="77777777" w:rsidR="00FF6DE8" w:rsidRPr="006305CF" w:rsidRDefault="00FF6DE8" w:rsidP="00FF6DE8">
      <w:pPr>
        <w:pStyle w:val="Zkladntext"/>
        <w:numPr>
          <w:ilvl w:val="0"/>
          <w:numId w:val="5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neobstarávala dlhodobý hmotný majetok vlastnou činnosťou ani iným spôsobom ako kúpou,</w:t>
      </w:r>
    </w:p>
    <w:p w14:paraId="7C4BD141" w14:textId="77777777" w:rsidR="00FF6DE8" w:rsidRPr="006305CF" w:rsidRDefault="00FF6DE8" w:rsidP="00FF6DE8">
      <w:pPr>
        <w:pStyle w:val="Zkladntext"/>
        <w:numPr>
          <w:ilvl w:val="0"/>
          <w:numId w:val="6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neobstarávala dlhodobý nehmotný majetok vlastnou činnosťou ani iným spôsobom ako kúpou,</w:t>
      </w:r>
    </w:p>
    <w:p w14:paraId="03A79371" w14:textId="17863F47" w:rsidR="00FF6DE8" w:rsidRPr="006305CF" w:rsidRDefault="00FF6DE8" w:rsidP="00FF6DE8">
      <w:pPr>
        <w:pStyle w:val="Zkladntext"/>
        <w:numPr>
          <w:ilvl w:val="0"/>
          <w:numId w:val="8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 xml:space="preserve">účtovná jednotka </w:t>
      </w:r>
      <w:r w:rsidR="006B67CA">
        <w:rPr>
          <w:rFonts w:ascii="Times New Roman" w:hAnsi="Times New Roman"/>
          <w:b w:val="0"/>
          <w:lang w:val="sk-SK"/>
        </w:rPr>
        <w:t>ne</w:t>
      </w:r>
      <w:r w:rsidRPr="006305CF">
        <w:rPr>
          <w:rFonts w:ascii="Times New Roman" w:hAnsi="Times New Roman"/>
          <w:b w:val="0"/>
          <w:lang w:val="sk-SK"/>
        </w:rPr>
        <w:t>obstarala dlhodobý finančný majetok, obchodný podiel, tento oceňuje v obstarávacích cenách.</w:t>
      </w:r>
    </w:p>
    <w:p w14:paraId="4ED00E06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1EB6C9F5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656E844F" w14:textId="77777777" w:rsidR="00FF6DE8" w:rsidRPr="006305CF" w:rsidRDefault="00FF6DE8" w:rsidP="00FF6DE8">
      <w:pPr>
        <w:pStyle w:val="Zkladntext3"/>
        <w:rPr>
          <w:rFonts w:ascii="Times New Roman" w:hAnsi="Times New Roman"/>
          <w:b/>
        </w:rPr>
      </w:pPr>
      <w:r w:rsidRPr="006305CF">
        <w:rPr>
          <w:rFonts w:ascii="Times New Roman" w:hAnsi="Times New Roman"/>
          <w:b/>
          <w:i/>
        </w:rPr>
        <w:t>b) zásob obstaraných kúpou, zásob vytvorených vlastnou činnosťou</w:t>
      </w:r>
    </w:p>
    <w:p w14:paraId="5BD6AF67" w14:textId="77777777" w:rsidR="00FF6DE8" w:rsidRPr="006305CF" w:rsidRDefault="00FF6DE8" w:rsidP="00FF6DE8">
      <w:pPr>
        <w:pStyle w:val="Zkladntext"/>
        <w:numPr>
          <w:ilvl w:val="0"/>
          <w:numId w:val="8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zásoby sa oceňujú nižšou z nasledujúcich hodnôt: obstarávacou cenou (nakupované zásoby) alebo vlastnými nákladmi (zásoby vytvorené vlastnou činnosťou) alebo čistou realizačnou hodnotou (predpokladaná predajná cena znížená o predpokladané náklady na ich dokončenie a predpokladané náklady súvisiace s ich predajom),</w:t>
      </w:r>
    </w:p>
    <w:p w14:paraId="5613E10D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lastRenderedPageBreak/>
        <w:t>Účtovná jednotka neobstarala skladované zásoby. Pri účtovaní obstarania a úbytku zásob sa postupuje podľa Opatrenia, ktorým sa ustanovujú podrobnosti o postupoch účtovania a rámcovej účtovnej osnove pre podnikateľov účtujúcich v sústave podvojného účtovníctva (ďalej len Postupov účtovania) , ÚT 1, §43 spôsobom B,</w:t>
      </w:r>
    </w:p>
    <w:p w14:paraId="53AD995F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neúčtovala o zásobách vlastnej výroby.</w:t>
      </w:r>
    </w:p>
    <w:p w14:paraId="45E1AFB2" w14:textId="77777777" w:rsidR="00FF6DE8" w:rsidRPr="006305CF" w:rsidRDefault="00FF6DE8" w:rsidP="00FF6DE8">
      <w:pPr>
        <w:pStyle w:val="Zkladntext"/>
        <w:rPr>
          <w:rFonts w:ascii="Times New Roman" w:hAnsi="Times New Roman"/>
          <w:lang w:val="sk-SK"/>
        </w:rPr>
      </w:pPr>
    </w:p>
    <w:p w14:paraId="7E1E25DD" w14:textId="77777777" w:rsidR="00FF6DE8" w:rsidRPr="006305CF" w:rsidRDefault="00FF6DE8" w:rsidP="00FF6DE8">
      <w:pPr>
        <w:pStyle w:val="Zkladntext"/>
        <w:rPr>
          <w:rFonts w:ascii="Times New Roman" w:hAnsi="Times New Roman"/>
          <w:lang w:val="sk-SK"/>
        </w:rPr>
      </w:pPr>
    </w:p>
    <w:p w14:paraId="659F8632" w14:textId="77777777" w:rsidR="00FF6DE8" w:rsidRPr="006305CF" w:rsidRDefault="00FF6DE8" w:rsidP="00FF6DE8">
      <w:pPr>
        <w:pStyle w:val="Zkladntext"/>
        <w:rPr>
          <w:rFonts w:ascii="Times New Roman" w:hAnsi="Times New Roman"/>
          <w:i/>
        </w:rPr>
      </w:pPr>
      <w:r w:rsidRPr="006305CF">
        <w:rPr>
          <w:rFonts w:ascii="Times New Roman" w:hAnsi="Times New Roman"/>
          <w:i/>
        </w:rPr>
        <w:t xml:space="preserve">c) </w:t>
      </w:r>
      <w:proofErr w:type="spellStart"/>
      <w:r w:rsidRPr="006305CF">
        <w:rPr>
          <w:rFonts w:ascii="Times New Roman" w:hAnsi="Times New Roman"/>
          <w:i/>
        </w:rPr>
        <w:t>pohľadávok</w:t>
      </w:r>
      <w:proofErr w:type="spellEnd"/>
    </w:p>
    <w:p w14:paraId="33EC1032" w14:textId="77777777" w:rsidR="00FF6DE8" w:rsidRPr="006305CF" w:rsidRDefault="00FF6DE8" w:rsidP="00FF6DE8">
      <w:pPr>
        <w:pStyle w:val="Zkladntext"/>
        <w:rPr>
          <w:rFonts w:ascii="Times New Roman" w:hAnsi="Times New Roman"/>
        </w:rPr>
      </w:pPr>
    </w:p>
    <w:p w14:paraId="02361473" w14:textId="1F399AAE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</w:rPr>
      </w:pPr>
      <w:proofErr w:type="spellStart"/>
      <w:r w:rsidRPr="006305CF">
        <w:rPr>
          <w:rFonts w:ascii="Times New Roman" w:hAnsi="Times New Roman"/>
          <w:b w:val="0"/>
        </w:rPr>
        <w:t>účtovná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jednotka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oceňuje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pohľadávky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pri</w:t>
      </w:r>
      <w:proofErr w:type="spellEnd"/>
      <w:r w:rsidRPr="006305CF">
        <w:rPr>
          <w:rFonts w:ascii="Times New Roman" w:hAnsi="Times New Roman"/>
          <w:b w:val="0"/>
        </w:rPr>
        <w:t xml:space="preserve"> ich </w:t>
      </w:r>
      <w:proofErr w:type="spellStart"/>
      <w:r w:rsidRPr="006305CF">
        <w:rPr>
          <w:rFonts w:ascii="Times New Roman" w:hAnsi="Times New Roman"/>
          <w:b w:val="0"/>
        </w:rPr>
        <w:t>vzniku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menovitými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hodnotami</w:t>
      </w:r>
      <w:proofErr w:type="spellEnd"/>
      <w:r w:rsidRPr="006305CF">
        <w:rPr>
          <w:rFonts w:ascii="Times New Roman" w:hAnsi="Times New Roman"/>
          <w:b w:val="0"/>
        </w:rPr>
        <w:t xml:space="preserve">. </w:t>
      </w:r>
      <w:proofErr w:type="spellStart"/>
      <w:r w:rsidRPr="006305CF">
        <w:rPr>
          <w:rFonts w:ascii="Times New Roman" w:hAnsi="Times New Roman"/>
          <w:b w:val="0"/>
        </w:rPr>
        <w:t>Pohľadávky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postúpené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proofErr w:type="gramStart"/>
      <w:r w:rsidR="005F4FAB">
        <w:rPr>
          <w:rFonts w:ascii="Times New Roman" w:hAnsi="Times New Roman"/>
          <w:b w:val="0"/>
        </w:rPr>
        <w:t>družstvo</w:t>
      </w:r>
      <w:proofErr w:type="spellEnd"/>
      <w:r w:rsidR="005F4FAB">
        <w:rPr>
          <w:rFonts w:ascii="Times New Roman" w:hAnsi="Times New Roman"/>
          <w:b w:val="0"/>
        </w:rPr>
        <w:t xml:space="preserve"> </w:t>
      </w:r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oceňuje</w:t>
      </w:r>
      <w:proofErr w:type="spellEnd"/>
      <w:proofErr w:type="gram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obstarávacími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cenami</w:t>
      </w:r>
      <w:proofErr w:type="spellEnd"/>
      <w:r w:rsidRPr="006305CF">
        <w:rPr>
          <w:rFonts w:ascii="Times New Roman" w:hAnsi="Times New Roman"/>
          <w:b w:val="0"/>
        </w:rPr>
        <w:t xml:space="preserve">. Toto </w:t>
      </w:r>
      <w:proofErr w:type="spellStart"/>
      <w:r w:rsidRPr="006305CF">
        <w:rPr>
          <w:rFonts w:ascii="Times New Roman" w:hAnsi="Times New Roman"/>
          <w:b w:val="0"/>
        </w:rPr>
        <w:t>ocenenie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sa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znižuje</w:t>
      </w:r>
      <w:proofErr w:type="spellEnd"/>
      <w:r w:rsidRPr="006305CF">
        <w:rPr>
          <w:rFonts w:ascii="Times New Roman" w:hAnsi="Times New Roman"/>
          <w:b w:val="0"/>
        </w:rPr>
        <w:t xml:space="preserve"> o </w:t>
      </w:r>
      <w:proofErr w:type="spellStart"/>
      <w:r w:rsidRPr="006305CF">
        <w:rPr>
          <w:rFonts w:ascii="Times New Roman" w:hAnsi="Times New Roman"/>
          <w:b w:val="0"/>
        </w:rPr>
        <w:t>pochybné</w:t>
      </w:r>
      <w:proofErr w:type="spellEnd"/>
      <w:r w:rsidRPr="006305CF">
        <w:rPr>
          <w:rFonts w:ascii="Times New Roman" w:hAnsi="Times New Roman"/>
          <w:b w:val="0"/>
        </w:rPr>
        <w:t xml:space="preserve"> a </w:t>
      </w:r>
      <w:proofErr w:type="spellStart"/>
      <w:r w:rsidRPr="006305CF">
        <w:rPr>
          <w:rFonts w:ascii="Times New Roman" w:hAnsi="Times New Roman"/>
          <w:b w:val="0"/>
        </w:rPr>
        <w:t>nevymožiteľné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pohľadávky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formou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opravných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položiek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Ocenenie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dlhodobých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pohľadávok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sa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upravuje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na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hodnotu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pohľadávky</w:t>
      </w:r>
      <w:proofErr w:type="spellEnd"/>
      <w:r w:rsidRPr="006305CF">
        <w:rPr>
          <w:rFonts w:ascii="Times New Roman" w:hAnsi="Times New Roman"/>
          <w:b w:val="0"/>
        </w:rPr>
        <w:t xml:space="preserve"> v </w:t>
      </w:r>
      <w:proofErr w:type="spellStart"/>
      <w:r w:rsidRPr="006305CF">
        <w:rPr>
          <w:rFonts w:ascii="Times New Roman" w:hAnsi="Times New Roman"/>
          <w:b w:val="0"/>
        </w:rPr>
        <w:t>čase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účtovania</w:t>
      </w:r>
      <w:proofErr w:type="spellEnd"/>
      <w:r w:rsidRPr="006305CF">
        <w:rPr>
          <w:rFonts w:ascii="Times New Roman" w:hAnsi="Times New Roman"/>
          <w:b w:val="0"/>
        </w:rPr>
        <w:t xml:space="preserve"> a </w:t>
      </w:r>
      <w:proofErr w:type="spellStart"/>
      <w:r w:rsidRPr="006305CF">
        <w:rPr>
          <w:rFonts w:ascii="Times New Roman" w:hAnsi="Times New Roman"/>
          <w:b w:val="0"/>
        </w:rPr>
        <w:t>vykazovania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formou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opravnej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položky</w:t>
      </w:r>
      <w:proofErr w:type="spellEnd"/>
      <w:r w:rsidRPr="006305CF">
        <w:rPr>
          <w:rFonts w:ascii="Times New Roman" w:hAnsi="Times New Roman"/>
          <w:b w:val="0"/>
        </w:rPr>
        <w:t xml:space="preserve">.  </w:t>
      </w:r>
      <w:proofErr w:type="spellStart"/>
      <w:proofErr w:type="gramStart"/>
      <w:r w:rsidR="005F4FAB">
        <w:rPr>
          <w:rFonts w:ascii="Times New Roman" w:hAnsi="Times New Roman"/>
          <w:b w:val="0"/>
        </w:rPr>
        <w:t>Družstvo</w:t>
      </w:r>
      <w:proofErr w:type="spellEnd"/>
      <w:r w:rsidR="005F4FAB">
        <w:rPr>
          <w:rFonts w:ascii="Times New Roman" w:hAnsi="Times New Roman"/>
          <w:b w:val="0"/>
        </w:rPr>
        <w:t xml:space="preserve"> </w:t>
      </w:r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nevykazuje</w:t>
      </w:r>
      <w:proofErr w:type="spellEnd"/>
      <w:proofErr w:type="gram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dlhodobé</w:t>
      </w:r>
      <w:proofErr w:type="spellEnd"/>
      <w:r w:rsidRPr="006305CF">
        <w:rPr>
          <w:rFonts w:ascii="Times New Roman" w:hAnsi="Times New Roman"/>
          <w:b w:val="0"/>
        </w:rPr>
        <w:t xml:space="preserve"> </w:t>
      </w:r>
      <w:proofErr w:type="spellStart"/>
      <w:r w:rsidRPr="006305CF">
        <w:rPr>
          <w:rFonts w:ascii="Times New Roman" w:hAnsi="Times New Roman"/>
          <w:b w:val="0"/>
        </w:rPr>
        <w:t>pohľadávky</w:t>
      </w:r>
      <w:proofErr w:type="spellEnd"/>
      <w:r w:rsidRPr="006305CF">
        <w:rPr>
          <w:rFonts w:ascii="Times New Roman" w:hAnsi="Times New Roman"/>
          <w:b w:val="0"/>
        </w:rPr>
        <w:t>.</w:t>
      </w:r>
    </w:p>
    <w:p w14:paraId="6FBB41C9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</w:rPr>
      </w:pPr>
    </w:p>
    <w:p w14:paraId="7DD7BD32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</w:rPr>
      </w:pPr>
    </w:p>
    <w:p w14:paraId="58821DC6" w14:textId="77777777" w:rsidR="00FF6DE8" w:rsidRPr="006305CF" w:rsidRDefault="00FF6DE8" w:rsidP="00FF6DE8">
      <w:pPr>
        <w:pStyle w:val="Zkladntext3"/>
        <w:rPr>
          <w:rFonts w:ascii="Times New Roman" w:hAnsi="Times New Roman"/>
          <w:b/>
        </w:rPr>
      </w:pPr>
      <w:r w:rsidRPr="006305CF">
        <w:rPr>
          <w:rFonts w:ascii="Times New Roman" w:hAnsi="Times New Roman"/>
          <w:b/>
          <w:i/>
        </w:rPr>
        <w:t>d) krátkodobého finančného majetku</w:t>
      </w:r>
    </w:p>
    <w:p w14:paraId="12BD2374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 xml:space="preserve">účtovná jednotka oceňuje krátkodobý finančný majetok ich menovitými hodnotami. </w:t>
      </w:r>
    </w:p>
    <w:p w14:paraId="7D05C98A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6211C05F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</w:p>
    <w:p w14:paraId="5E0DE57C" w14:textId="77777777" w:rsidR="00FF6DE8" w:rsidRPr="006305CF" w:rsidRDefault="00FF6DE8" w:rsidP="00FF6DE8">
      <w:pPr>
        <w:pStyle w:val="Zkladntext3"/>
        <w:rPr>
          <w:rFonts w:ascii="Times New Roman" w:hAnsi="Times New Roman"/>
          <w:b/>
        </w:rPr>
      </w:pPr>
      <w:r w:rsidRPr="006305CF">
        <w:rPr>
          <w:rFonts w:ascii="Times New Roman" w:hAnsi="Times New Roman"/>
          <w:b/>
          <w:i/>
        </w:rPr>
        <w:t>e) záväzkov vrátene rezerv, dlhopisov, pôžičiek, úverov</w:t>
      </w:r>
    </w:p>
    <w:p w14:paraId="5629B23E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oceňuje záväzky ich menovitými hodnotami pri ich vzniku. Pri prevzatí sa oceňujú záväzky obstarávacou cenou. Ak sa pri inventarizácií zistí, že suma záväzkov je iná, ako ich výška v účtovníctve, uvedú sa záväzky v účtovníctve a účtovnej závierke v tomto zistenom ocenení,</w:t>
      </w:r>
    </w:p>
    <w:p w14:paraId="18A7D974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oceňuje rezervy menovitými hodnotami, resp. sa oceňujú v predpokladanej výške záväzku,</w:t>
      </w:r>
    </w:p>
    <w:p w14:paraId="7A4E0450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neúčtovala  o dlhopisoch.</w:t>
      </w:r>
    </w:p>
    <w:p w14:paraId="1E0874B7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oceňuje prijaté úvery menovitou hodnotou pri ich vzniku.</w:t>
      </w:r>
    </w:p>
    <w:p w14:paraId="45724980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</w:p>
    <w:p w14:paraId="4C7A961B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</w:p>
    <w:p w14:paraId="15DD6526" w14:textId="77777777" w:rsidR="00FF6DE8" w:rsidRPr="006305CF" w:rsidRDefault="00FF6DE8" w:rsidP="00FF6DE8">
      <w:pPr>
        <w:pStyle w:val="Zkladntext3"/>
        <w:rPr>
          <w:rFonts w:ascii="Times New Roman" w:hAnsi="Times New Roman"/>
          <w:b/>
        </w:rPr>
      </w:pPr>
      <w:r w:rsidRPr="006305CF">
        <w:rPr>
          <w:rFonts w:ascii="Times New Roman" w:hAnsi="Times New Roman"/>
          <w:b/>
          <w:i/>
        </w:rPr>
        <w:t>f) derivátových operácií</w:t>
      </w:r>
    </w:p>
    <w:p w14:paraId="697E2663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neúčtuje o  derivátoch ani o majetku a záväzkoch zabezpečených derivátmi</w:t>
      </w:r>
    </w:p>
    <w:p w14:paraId="27939E06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652221E5" w14:textId="77777777" w:rsidR="00FF6DE8" w:rsidRPr="006305CF" w:rsidRDefault="00FF6DE8" w:rsidP="00FF6DE8">
      <w:pPr>
        <w:pStyle w:val="Zkladntext3"/>
        <w:rPr>
          <w:rFonts w:ascii="Times New Roman" w:hAnsi="Times New Roman"/>
          <w:b/>
        </w:rPr>
      </w:pPr>
      <w:r w:rsidRPr="006305CF">
        <w:rPr>
          <w:rFonts w:ascii="Times New Roman" w:hAnsi="Times New Roman"/>
          <w:b/>
          <w:i/>
        </w:rPr>
        <w:t>g) ostatné</w:t>
      </w:r>
    </w:p>
    <w:p w14:paraId="697B4699" w14:textId="77777777" w:rsidR="00FF6DE8" w:rsidRPr="006305CF" w:rsidRDefault="00FF6DE8" w:rsidP="00FF6DE8">
      <w:pPr>
        <w:pStyle w:val="Zkladntext"/>
        <w:numPr>
          <w:ilvl w:val="0"/>
          <w:numId w:val="7"/>
        </w:numPr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oceňuje časové rozlíšenie na strane aktív menovitými hodnotami vo výške, ktorá je potrebná na dodržanie zásady vecnej a časovej súvislosti s účtovným obdobím. Na účtoch časového rozlíšenia sa neúčtuje, ak ide o nevýznamné sumy výnosov a nákladov a zároveň každoročne sa opakujúce plnenia.</w:t>
      </w:r>
    </w:p>
    <w:p w14:paraId="395057D0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5A45A68B" w14:textId="77777777" w:rsidR="00FF6DE8" w:rsidRPr="006305CF" w:rsidRDefault="00FF6DE8" w:rsidP="00FF6DE8">
      <w:pPr>
        <w:pStyle w:val="Nadpis3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3) Spôsob zostavenia odpisového plánu pre dlhodobý  majetok a metódy odpisovania</w:t>
      </w:r>
    </w:p>
    <w:p w14:paraId="3D13167C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Účtovná jednotka nemá náplň.</w:t>
      </w:r>
    </w:p>
    <w:p w14:paraId="205273C8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1630863E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5E9AB00B" w14:textId="77777777" w:rsidR="00FF6DE8" w:rsidRPr="006305CF" w:rsidRDefault="00FF6DE8" w:rsidP="00FF6DE8">
      <w:pPr>
        <w:pStyle w:val="Zkladntext"/>
        <w:rPr>
          <w:rFonts w:ascii="Times New Roman" w:hAnsi="Times New Roman"/>
          <w:b w:val="0"/>
          <w:lang w:val="sk-SK"/>
        </w:rPr>
      </w:pPr>
    </w:p>
    <w:p w14:paraId="6F6086B0" w14:textId="77777777" w:rsidR="00FF6DE8" w:rsidRPr="006305CF" w:rsidRDefault="00FF6DE8" w:rsidP="00FF6DE8">
      <w:pPr>
        <w:rPr>
          <w:rFonts w:ascii="Times New Roman" w:hAnsi="Times New Roman"/>
          <w:b/>
          <w:i/>
          <w:sz w:val="20"/>
        </w:rPr>
      </w:pPr>
      <w:r w:rsidRPr="006305CF">
        <w:rPr>
          <w:rFonts w:ascii="Times New Roman" w:hAnsi="Times New Roman"/>
          <w:b/>
          <w:i/>
          <w:sz w:val="20"/>
        </w:rPr>
        <w:t>4) Zmeny účtovných zásad a zmeny účtovných metód</w:t>
      </w:r>
    </w:p>
    <w:p w14:paraId="651BEEF8" w14:textId="77777777" w:rsidR="00FF6DE8" w:rsidRPr="006305CF" w:rsidRDefault="00FF6DE8" w:rsidP="00FF6DE8">
      <w:pPr>
        <w:pStyle w:val="Zkladntext"/>
        <w:tabs>
          <w:tab w:val="left" w:pos="284"/>
        </w:tabs>
        <w:ind w:left="284" w:hanging="284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Účtovné metódy a všeobecné účtovné zásady boli účtovnou jednotkou konzistentne aplikované v rámci platného zákona o účtovníctve.</w:t>
      </w:r>
    </w:p>
    <w:p w14:paraId="7BAB829F" w14:textId="77777777" w:rsidR="00FF6DE8" w:rsidRPr="006305CF" w:rsidRDefault="00FF6DE8" w:rsidP="00FF6DE8">
      <w:pPr>
        <w:pStyle w:val="Zkladntext"/>
        <w:tabs>
          <w:tab w:val="left" w:pos="284"/>
        </w:tabs>
        <w:ind w:left="284" w:hanging="284"/>
        <w:rPr>
          <w:rFonts w:ascii="Times New Roman" w:hAnsi="Times New Roman"/>
          <w:b w:val="0"/>
          <w:lang w:val="sk-SK"/>
        </w:rPr>
      </w:pPr>
    </w:p>
    <w:p w14:paraId="7DBF087E" w14:textId="77777777" w:rsidR="00FF6DE8" w:rsidRPr="006305CF" w:rsidRDefault="00FF6DE8" w:rsidP="00FF6DE8">
      <w:pPr>
        <w:rPr>
          <w:rFonts w:ascii="Times New Roman" w:hAnsi="Times New Roman"/>
          <w:b/>
          <w:i/>
          <w:sz w:val="20"/>
        </w:rPr>
      </w:pPr>
      <w:r w:rsidRPr="006305CF">
        <w:rPr>
          <w:rFonts w:ascii="Times New Roman" w:hAnsi="Times New Roman"/>
          <w:b/>
          <w:i/>
          <w:sz w:val="20"/>
        </w:rPr>
        <w:t>5) Informácie o dotáciách a ich oceňovanie v účtovníctve</w:t>
      </w:r>
    </w:p>
    <w:p w14:paraId="24B5B7FF" w14:textId="77777777" w:rsidR="00FF6DE8" w:rsidRPr="006305CF" w:rsidRDefault="00FF6DE8" w:rsidP="00FF6DE8">
      <w:pPr>
        <w:pStyle w:val="Zkladntext"/>
        <w:tabs>
          <w:tab w:val="left" w:pos="284"/>
        </w:tabs>
        <w:ind w:left="284" w:hanging="284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ab/>
        <w:t>Účtovná jednotka neúčtovala o dotáciách.</w:t>
      </w:r>
    </w:p>
    <w:p w14:paraId="6A606C9A" w14:textId="77777777" w:rsidR="00FF6DE8" w:rsidRPr="006305CF" w:rsidRDefault="00FF6DE8" w:rsidP="00FF6DE8">
      <w:pPr>
        <w:pStyle w:val="Nadpis3"/>
        <w:spacing w:line="276" w:lineRule="auto"/>
        <w:rPr>
          <w:rFonts w:ascii="Times New Roman" w:hAnsi="Times New Roman"/>
          <w:b w:val="0"/>
          <w:sz w:val="20"/>
        </w:rPr>
      </w:pPr>
      <w:r w:rsidRPr="006305CF">
        <w:rPr>
          <w:rFonts w:ascii="Times New Roman" w:hAnsi="Times New Roman"/>
          <w:sz w:val="20"/>
        </w:rPr>
        <w:t xml:space="preserve">6) </w:t>
      </w:r>
      <w:r w:rsidRPr="006305CF">
        <w:rPr>
          <w:rFonts w:ascii="Times New Roman" w:hAnsi="Times New Roman"/>
          <w:i w:val="0"/>
          <w:sz w:val="20"/>
        </w:rPr>
        <w:t>Informácie o účtovaní významných opráv chýb minulých účtovných období v bežnom účtovnom období s uvedením sumy vplyvu na nerozdelený zisk minulých rokov alebo na neuhradenú stratu minulých rokov; informácie o účtovaní nevýznamných chýb minulých účtovných období účtovaných v bežnom účtovnom období s uvedením vplyvu na výsledok hospodárenia bežného účtovného obdobia</w:t>
      </w:r>
      <w:r w:rsidRPr="006305CF">
        <w:rPr>
          <w:rFonts w:ascii="Times New Roman" w:hAnsi="Times New Roman"/>
          <w:b w:val="0"/>
          <w:sz w:val="20"/>
        </w:rPr>
        <w:t xml:space="preserve"> </w:t>
      </w:r>
    </w:p>
    <w:p w14:paraId="10334E47" w14:textId="77777777" w:rsidR="00FF6DE8" w:rsidRPr="006305CF" w:rsidRDefault="00FF6DE8" w:rsidP="00FF6DE8">
      <w:pPr>
        <w:rPr>
          <w:rFonts w:ascii="Times New Roman" w:hAnsi="Times New Roman"/>
          <w:sz w:val="20"/>
          <w:lang w:eastAsia="x-none"/>
        </w:rPr>
      </w:pPr>
      <w:r w:rsidRPr="006305CF">
        <w:rPr>
          <w:rFonts w:ascii="Times New Roman" w:hAnsi="Times New Roman"/>
          <w:sz w:val="20"/>
          <w:lang w:eastAsia="x-none"/>
        </w:rPr>
        <w:t>Účtovnej jednotke nevznikol dôvod na opravu chýb minulých období.</w:t>
      </w:r>
    </w:p>
    <w:p w14:paraId="1B4EB6B6" w14:textId="77777777" w:rsidR="00FF6DE8" w:rsidRPr="006305CF" w:rsidRDefault="00FF6DE8" w:rsidP="00FF6DE8">
      <w:pPr>
        <w:rPr>
          <w:rFonts w:ascii="Times New Roman" w:hAnsi="Times New Roman"/>
          <w:sz w:val="20"/>
        </w:rPr>
      </w:pPr>
    </w:p>
    <w:p w14:paraId="35C43172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Čl. III</w:t>
      </w:r>
    </w:p>
    <w:p w14:paraId="42A9A746" w14:textId="77777777" w:rsidR="00FF6DE8" w:rsidRPr="006305CF" w:rsidRDefault="00FF6DE8" w:rsidP="00FF6DE8">
      <w:pPr>
        <w:pStyle w:val="Nadpis7"/>
        <w:spacing w:line="360" w:lineRule="auto"/>
        <w:jc w:val="center"/>
        <w:rPr>
          <w:rFonts w:ascii="Times New Roman" w:hAnsi="Times New Roman"/>
          <w:sz w:val="20"/>
        </w:rPr>
      </w:pPr>
      <w:r w:rsidRPr="006305CF">
        <w:rPr>
          <w:rFonts w:ascii="Times New Roman" w:hAnsi="Times New Roman"/>
          <w:sz w:val="20"/>
        </w:rPr>
        <w:t>Informácie, ktoré vysvetľujú a dopĺňajú súvahu a výkaz ziskov a strát</w:t>
      </w:r>
    </w:p>
    <w:p w14:paraId="0182FF80" w14:textId="77777777" w:rsidR="00FF6DE8" w:rsidRPr="006305CF" w:rsidRDefault="00FF6DE8" w:rsidP="00FF6DE8">
      <w:pPr>
        <w:rPr>
          <w:rFonts w:ascii="Times New Roman" w:hAnsi="Times New Roman"/>
          <w:sz w:val="20"/>
        </w:rPr>
      </w:pPr>
    </w:p>
    <w:p w14:paraId="19908787" w14:textId="77777777" w:rsidR="00FF6DE8" w:rsidRPr="00E13405" w:rsidRDefault="00FF6DE8" w:rsidP="00FF6DE8">
      <w:pPr>
        <w:spacing w:line="276" w:lineRule="auto"/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>1) informácia o sume a dôvodoch vzniku jednotlivých položiek nákladov alebo výnosov, ktoré majú výnimočný rozsah alebo výskyt).</w:t>
      </w:r>
    </w:p>
    <w:p w14:paraId="58ABF818" w14:textId="5AAEA8BD" w:rsidR="00FF6DE8" w:rsidRPr="00E13405" w:rsidRDefault="005F4FAB" w:rsidP="005F4FAB">
      <w:pPr>
        <w:pStyle w:val="Zkladntext"/>
        <w:ind w:left="360"/>
        <w:rPr>
          <w:rFonts w:ascii="Times New Roman" w:hAnsi="Times New Roman"/>
          <w:b w:val="0"/>
          <w:lang w:val="sk-SK"/>
        </w:rPr>
      </w:pPr>
      <w:r>
        <w:rPr>
          <w:rFonts w:ascii="Times New Roman" w:hAnsi="Times New Roman"/>
          <w:b w:val="0"/>
          <w:lang w:val="sk-SK"/>
        </w:rPr>
        <w:t>Družstvu</w:t>
      </w:r>
      <w:r w:rsidR="00FF6DE8" w:rsidRPr="00E13405">
        <w:rPr>
          <w:rFonts w:ascii="Times New Roman" w:hAnsi="Times New Roman"/>
          <w:b w:val="0"/>
          <w:lang w:val="sk-SK"/>
        </w:rPr>
        <w:t xml:space="preserve"> počas roka 202</w:t>
      </w:r>
      <w:r w:rsidR="007308D3">
        <w:rPr>
          <w:rFonts w:ascii="Times New Roman" w:hAnsi="Times New Roman"/>
          <w:b w:val="0"/>
          <w:lang w:val="sk-SK"/>
        </w:rPr>
        <w:t>2</w:t>
      </w:r>
      <w:r w:rsidR="00FF6DE8" w:rsidRPr="00E13405">
        <w:rPr>
          <w:rFonts w:ascii="Times New Roman" w:hAnsi="Times New Roman"/>
          <w:b w:val="0"/>
          <w:lang w:val="sk-SK"/>
        </w:rPr>
        <w:t xml:space="preserve"> nevznikol dôvod účtovať o nákladoch alebo výnosoch, ktoré majú výnimočný rozsah alebo výskyt. </w:t>
      </w:r>
    </w:p>
    <w:p w14:paraId="5859A2F2" w14:textId="77777777" w:rsidR="00FF6DE8" w:rsidRPr="006305CF" w:rsidRDefault="00FF6DE8" w:rsidP="00FF6DE8">
      <w:pPr>
        <w:rPr>
          <w:rFonts w:ascii="Times New Roman" w:hAnsi="Times New Roman"/>
          <w:color w:val="FF0000"/>
          <w:sz w:val="20"/>
        </w:rPr>
      </w:pPr>
    </w:p>
    <w:p w14:paraId="01CD0791" w14:textId="77777777" w:rsidR="00FF6DE8" w:rsidRPr="00E13405" w:rsidRDefault="00FF6DE8" w:rsidP="00FF6DE8">
      <w:pPr>
        <w:rPr>
          <w:rFonts w:ascii="Times New Roman" w:hAnsi="Times New Roman"/>
          <w:b/>
          <w:i/>
          <w:color w:val="000000"/>
          <w:sz w:val="20"/>
        </w:rPr>
      </w:pPr>
      <w:r w:rsidRPr="00E13405">
        <w:rPr>
          <w:rFonts w:ascii="Times New Roman" w:hAnsi="Times New Roman"/>
          <w:b/>
          <w:i/>
          <w:color w:val="000000"/>
          <w:sz w:val="20"/>
        </w:rPr>
        <w:t>2) informácie  o záväzkoch</w:t>
      </w:r>
    </w:p>
    <w:p w14:paraId="31A7FD80" w14:textId="77777777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color w:val="000000"/>
          <w:lang w:val="sk-SK"/>
        </w:rPr>
      </w:pPr>
      <w:r w:rsidRPr="00E13405">
        <w:rPr>
          <w:rFonts w:ascii="Times New Roman" w:hAnsi="Times New Roman"/>
          <w:b w:val="0"/>
          <w:color w:val="000000"/>
          <w:lang w:val="sk-SK"/>
        </w:rPr>
        <w:t>a) celková suma záväzkov so zostatkovou dobou splatnosti dlhšou ako päť rokov – 0,00 EUR.</w:t>
      </w:r>
    </w:p>
    <w:p w14:paraId="14B4D758" w14:textId="77777777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color w:val="000000"/>
          <w:lang w:val="sk-SK"/>
        </w:rPr>
      </w:pPr>
    </w:p>
    <w:p w14:paraId="32064445" w14:textId="77777777" w:rsidR="00FF6DE8" w:rsidRPr="00E13405" w:rsidRDefault="00FF6DE8" w:rsidP="00FF6DE8">
      <w:pPr>
        <w:pStyle w:val="Zkladntext"/>
        <w:rPr>
          <w:rFonts w:ascii="Times New Roman" w:hAnsi="Times New Roman"/>
          <w:b w:val="0"/>
          <w:color w:val="000000"/>
          <w:lang w:val="sk-SK"/>
        </w:rPr>
      </w:pPr>
      <w:r w:rsidRPr="00E13405">
        <w:rPr>
          <w:rFonts w:ascii="Times New Roman" w:hAnsi="Times New Roman"/>
          <w:b w:val="0"/>
          <w:color w:val="000000"/>
          <w:lang w:val="sk-SK"/>
        </w:rPr>
        <w:t xml:space="preserve">      b)  celková suma zabezpečených záväzkov: 0,00 EUR,</w:t>
      </w:r>
    </w:p>
    <w:p w14:paraId="3575D060" w14:textId="77777777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color w:val="000000"/>
          <w:lang w:val="sk-SK"/>
        </w:rPr>
      </w:pPr>
    </w:p>
    <w:p w14:paraId="03C7CD64" w14:textId="77777777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color w:val="000000"/>
          <w:lang w:val="sk-SK"/>
        </w:rPr>
      </w:pPr>
    </w:p>
    <w:p w14:paraId="231F38FE" w14:textId="77777777" w:rsidR="00FF6DE8" w:rsidRPr="00E13405" w:rsidRDefault="00FF6DE8" w:rsidP="00FF6DE8">
      <w:pPr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>3) informácie  o orgánoch účtovnej jednotky</w:t>
      </w:r>
    </w:p>
    <w:p w14:paraId="7FDA1C92" w14:textId="6D793497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E13405">
        <w:rPr>
          <w:rFonts w:ascii="Times New Roman" w:hAnsi="Times New Roman"/>
          <w:lang w:val="sk-SK"/>
        </w:rPr>
        <w:t>a)</w:t>
      </w:r>
      <w:r w:rsidRPr="00E13405">
        <w:rPr>
          <w:rFonts w:ascii="Times New Roman" w:hAnsi="Times New Roman"/>
          <w:b w:val="0"/>
          <w:lang w:val="sk-SK"/>
        </w:rPr>
        <w:t xml:space="preserve"> členom </w:t>
      </w:r>
      <w:r w:rsidR="005F4FAB">
        <w:rPr>
          <w:rFonts w:ascii="Times New Roman" w:hAnsi="Times New Roman"/>
          <w:b w:val="0"/>
          <w:lang w:val="sk-SK"/>
        </w:rPr>
        <w:t>družstva</w:t>
      </w:r>
      <w:r w:rsidRPr="00E13405">
        <w:rPr>
          <w:rFonts w:ascii="Times New Roman" w:hAnsi="Times New Roman"/>
          <w:b w:val="0"/>
          <w:lang w:val="sk-SK"/>
        </w:rPr>
        <w:t xml:space="preserve"> neboli poskytnuté záruky ani iné zabezpečenie,</w:t>
      </w:r>
    </w:p>
    <w:p w14:paraId="6D8704FF" w14:textId="1458512A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E13405">
        <w:rPr>
          <w:rFonts w:ascii="Times New Roman" w:hAnsi="Times New Roman"/>
          <w:lang w:val="sk-SK"/>
        </w:rPr>
        <w:t>b)</w:t>
      </w:r>
      <w:r w:rsidRPr="00E13405">
        <w:rPr>
          <w:rFonts w:ascii="Times New Roman" w:hAnsi="Times New Roman"/>
          <w:b w:val="0"/>
          <w:lang w:val="sk-SK"/>
        </w:rPr>
        <w:t xml:space="preserve"> členom </w:t>
      </w:r>
      <w:r w:rsidR="005F4FAB" w:rsidRPr="005F4FAB">
        <w:rPr>
          <w:rFonts w:ascii="Times New Roman" w:hAnsi="Times New Roman"/>
          <w:b w:val="0"/>
          <w:lang w:val="sk-SK"/>
        </w:rPr>
        <w:t xml:space="preserve">družstva </w:t>
      </w:r>
      <w:r w:rsidRPr="00E13405">
        <w:rPr>
          <w:rFonts w:ascii="Times New Roman" w:hAnsi="Times New Roman"/>
          <w:b w:val="0"/>
          <w:lang w:val="sk-SK"/>
        </w:rPr>
        <w:t>neboli poskytnuté pôžičky</w:t>
      </w:r>
      <w:r w:rsidR="005F4FAB">
        <w:rPr>
          <w:rFonts w:ascii="Times New Roman" w:hAnsi="Times New Roman"/>
          <w:b w:val="0"/>
          <w:lang w:val="sk-SK"/>
        </w:rPr>
        <w:t>.</w:t>
      </w:r>
    </w:p>
    <w:p w14:paraId="6FD7A37E" w14:textId="242CA89F" w:rsidR="00FF6DE8" w:rsidRPr="00E13405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E13405">
        <w:rPr>
          <w:rFonts w:ascii="Times New Roman" w:hAnsi="Times New Roman"/>
          <w:lang w:val="sk-SK"/>
        </w:rPr>
        <w:t>c)</w:t>
      </w:r>
      <w:r w:rsidRPr="00E13405">
        <w:rPr>
          <w:rFonts w:ascii="Times New Roman" w:hAnsi="Times New Roman"/>
          <w:b w:val="0"/>
          <w:lang w:val="sk-SK"/>
        </w:rPr>
        <w:t xml:space="preserve"> členom </w:t>
      </w:r>
      <w:r w:rsidR="005F4FAB" w:rsidRPr="005F4FAB">
        <w:rPr>
          <w:rFonts w:ascii="Times New Roman" w:hAnsi="Times New Roman"/>
          <w:b w:val="0"/>
          <w:lang w:val="sk-SK"/>
        </w:rPr>
        <w:t xml:space="preserve">družstva </w:t>
      </w:r>
      <w:r w:rsidRPr="00E13405">
        <w:rPr>
          <w:rFonts w:ascii="Times New Roman" w:hAnsi="Times New Roman"/>
          <w:b w:val="0"/>
          <w:lang w:val="sk-SK"/>
        </w:rPr>
        <w:t>neboli poskytnuté finančné prostriedky, a ani iné plnenia na súkromné účely.</w:t>
      </w:r>
    </w:p>
    <w:p w14:paraId="3EA81887" w14:textId="77777777" w:rsidR="00FF6DE8" w:rsidRPr="00E13405" w:rsidRDefault="00FF6DE8" w:rsidP="00FF6DE8">
      <w:pPr>
        <w:rPr>
          <w:rFonts w:ascii="Times New Roman" w:hAnsi="Times New Roman"/>
          <w:b/>
          <w:i/>
          <w:sz w:val="20"/>
        </w:rPr>
      </w:pPr>
    </w:p>
    <w:p w14:paraId="51C1C158" w14:textId="77777777" w:rsidR="00FF6DE8" w:rsidRPr="006305CF" w:rsidRDefault="00FF6DE8" w:rsidP="00FF6DE8">
      <w:pPr>
        <w:rPr>
          <w:rFonts w:ascii="Times New Roman" w:hAnsi="Times New Roman"/>
          <w:b/>
          <w:i/>
          <w:sz w:val="20"/>
        </w:rPr>
      </w:pPr>
      <w:r w:rsidRPr="00E13405">
        <w:rPr>
          <w:rFonts w:ascii="Times New Roman" w:hAnsi="Times New Roman"/>
          <w:b/>
          <w:i/>
          <w:sz w:val="20"/>
        </w:rPr>
        <w:t>4) Informácie o povinnostiach účtovnej jednotk</w:t>
      </w:r>
      <w:r w:rsidRPr="001E41DC">
        <w:rPr>
          <w:rFonts w:ascii="Times New Roman" w:hAnsi="Times New Roman"/>
          <w:b/>
          <w:i/>
          <w:sz w:val="20"/>
        </w:rPr>
        <w:t>y</w:t>
      </w:r>
    </w:p>
    <w:p w14:paraId="11231FB1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lang w:val="sk-SK"/>
        </w:rPr>
        <w:t>a</w:t>
      </w:r>
      <w:r w:rsidRPr="006305CF">
        <w:rPr>
          <w:rFonts w:ascii="Times New Roman" w:hAnsi="Times New Roman"/>
          <w:b w:val="0"/>
          <w:lang w:val="sk-SK"/>
        </w:rPr>
        <w:t>) celková suma finančných povinností, ktoré sa nevykazujú v súvahe, ale sú významné na posúdenie finančnej situácie účtovnej jednotky, napr.</w:t>
      </w:r>
    </w:p>
    <w:p w14:paraId="0B839129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- povinnosti nájomcu vyplývajúce z operatívneho prenájmu – účtovná jednotka nemá takúto povinnosť,</w:t>
      </w:r>
    </w:p>
    <w:p w14:paraId="51648CCA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- povinnosti z uzatvorených zmlúv na poskytnutie úveru alebo pôžičky, ktoré ešte neboli poskytnuté – účtovná jednotka nemá takúto povinnosť, s výnimkou:</w:t>
      </w:r>
    </w:p>
    <w:p w14:paraId="1979F262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- finančné povinnosti vyplývajúce z licenčných a koncesionárskych zmlúv – účtovná jednotka nemá takúto povinnosť,</w:t>
      </w:r>
    </w:p>
    <w:p w14:paraId="76545AA3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lang w:val="sk-SK"/>
        </w:rPr>
        <w:t>b</w:t>
      </w:r>
      <w:r w:rsidRPr="006305CF">
        <w:rPr>
          <w:rFonts w:ascii="Times New Roman" w:hAnsi="Times New Roman"/>
          <w:b w:val="0"/>
          <w:lang w:val="sk-SK"/>
        </w:rPr>
        <w:t>) celková suma významných podmienených záväzkov, ktorými sa rozumie</w:t>
      </w:r>
    </w:p>
    <w:p w14:paraId="1D261288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1. možná povinnosť, ktorá vznikla ako dôsledok minulej udalosti a ktorej existencia závisí od toho, či nastane alebo nenastane jedna alebo viac neistých udalostí v budúcnosti, ktorých vznik nezávisí od účtovnej jednotky – účtovná jednotka nemá takúto povinnosť,</w:t>
      </w:r>
    </w:p>
    <w:p w14:paraId="58A1B3DC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>2. existujúca povinnosť, ktorá vznikla ako dôsledok minulej udalosti, ale ktorá sa nevykazuje v súvahe, pretože</w:t>
      </w:r>
    </w:p>
    <w:p w14:paraId="4E7DF190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 xml:space="preserve">    2a. nie je pravdepodobné, že na splnenie tejto povinnosti bude potrebný úbytok ekonomických úžitkov – účtovná jednotka nemá takúto povinnosť,</w:t>
      </w:r>
    </w:p>
    <w:p w14:paraId="50A8F7B4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lang w:val="sk-SK"/>
        </w:rPr>
        <w:t xml:space="preserve">    2b. výška tejto povinnosti sa nedá spoľahlivo oceniť – účtovná jednotka nemá takúto povinnosť,</w:t>
      </w:r>
    </w:p>
    <w:p w14:paraId="7D339EC9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</w:p>
    <w:p w14:paraId="405F8286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</w:p>
    <w:p w14:paraId="2B1F321C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lang w:val="sk-SK"/>
        </w:rPr>
        <w:t xml:space="preserve">c) </w:t>
      </w:r>
      <w:r w:rsidRPr="006305CF">
        <w:rPr>
          <w:rFonts w:ascii="Times New Roman" w:hAnsi="Times New Roman"/>
          <w:b w:val="0"/>
          <w:lang w:val="sk-SK"/>
        </w:rPr>
        <w:t>opis významných finančných povinností a významných podmienených záväzkov</w:t>
      </w:r>
      <w:r w:rsidRPr="006305CF">
        <w:rPr>
          <w:rFonts w:ascii="Times New Roman" w:hAnsi="Times New Roman"/>
          <w:lang w:val="sk-SK"/>
        </w:rPr>
        <w:t xml:space="preserve"> </w:t>
      </w:r>
      <w:r w:rsidRPr="006305CF">
        <w:rPr>
          <w:rFonts w:ascii="Times New Roman" w:hAnsi="Times New Roman"/>
          <w:b w:val="0"/>
          <w:lang w:val="sk-SK"/>
        </w:rPr>
        <w:t>– ÚJ nemá,</w:t>
      </w:r>
    </w:p>
    <w:p w14:paraId="66D2376F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</w:p>
    <w:p w14:paraId="29A5804E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lang w:val="sk-SK"/>
        </w:rPr>
        <w:t xml:space="preserve">d) </w:t>
      </w:r>
      <w:r w:rsidRPr="006305CF">
        <w:rPr>
          <w:rFonts w:ascii="Times New Roman" w:hAnsi="Times New Roman"/>
          <w:b w:val="0"/>
          <w:lang w:val="sk-SK"/>
        </w:rPr>
        <w:t>celková suma významných finančných povinností a významných podmienených záväzkoch voči dcérskej účtovnej jednotke a účtovnej jednotke s podstatným vplyvom – účtovná jednotka nemá takúto povinnosť,</w:t>
      </w:r>
    </w:p>
    <w:p w14:paraId="4D380827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</w:p>
    <w:p w14:paraId="799D9582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  <w:r w:rsidRPr="006305CF">
        <w:rPr>
          <w:rFonts w:ascii="Times New Roman" w:hAnsi="Times New Roman"/>
          <w:lang w:val="sk-SK"/>
        </w:rPr>
        <w:t xml:space="preserve">e) </w:t>
      </w:r>
      <w:r w:rsidRPr="006305CF">
        <w:rPr>
          <w:rFonts w:ascii="Times New Roman" w:hAnsi="Times New Roman"/>
          <w:b w:val="0"/>
          <w:lang w:val="sk-SK"/>
        </w:rPr>
        <w:t>významné povinnosti účtovnej  jednotky vyplývajúce z dôchodkových programov pre zamestnancov – účtovná jednotka nemá takúto povinnosť.</w:t>
      </w:r>
    </w:p>
    <w:p w14:paraId="2D7D9829" w14:textId="77777777" w:rsidR="00FF6DE8" w:rsidRPr="006305CF" w:rsidRDefault="00FF6DE8" w:rsidP="00FF6DE8">
      <w:pPr>
        <w:pStyle w:val="Zkladntext"/>
        <w:ind w:left="360"/>
        <w:rPr>
          <w:rFonts w:ascii="Times New Roman" w:hAnsi="Times New Roman"/>
          <w:lang w:val="sk-SK"/>
        </w:rPr>
      </w:pPr>
      <w:r w:rsidRPr="006305CF">
        <w:rPr>
          <w:rFonts w:ascii="Times New Roman" w:hAnsi="Times New Roman"/>
          <w:lang w:val="sk-SK"/>
        </w:rPr>
        <w:t xml:space="preserve"> </w:t>
      </w:r>
    </w:p>
    <w:p w14:paraId="46432127" w14:textId="77777777" w:rsidR="00FF6DE8" w:rsidRPr="006305CF" w:rsidRDefault="00FF6DE8" w:rsidP="00FF6DE8">
      <w:pPr>
        <w:pStyle w:val="Zkladntext3"/>
        <w:spacing w:line="240" w:lineRule="auto"/>
        <w:rPr>
          <w:rFonts w:ascii="Times New Roman" w:hAnsi="Times New Roman"/>
        </w:rPr>
      </w:pPr>
      <w:r w:rsidRPr="006305CF">
        <w:rPr>
          <w:rFonts w:ascii="Times New Roman" w:hAnsi="Times New Roman"/>
        </w:rPr>
        <w:t xml:space="preserve"> </w:t>
      </w:r>
    </w:p>
    <w:p w14:paraId="6D32D3FD" w14:textId="53F94285" w:rsidR="00FF6DE8" w:rsidRPr="006305CF" w:rsidRDefault="00FF6DE8" w:rsidP="004D08E0">
      <w:pPr>
        <w:pStyle w:val="Zkladntext"/>
        <w:ind w:left="360"/>
        <w:rPr>
          <w:rFonts w:ascii="Times New Roman" w:hAnsi="Times New Roman"/>
          <w:b w:val="0"/>
          <w:lang w:val="sk-SK"/>
        </w:rPr>
      </w:pPr>
      <w:r w:rsidRPr="006305CF">
        <w:rPr>
          <w:rFonts w:ascii="Times New Roman" w:hAnsi="Times New Roman"/>
          <w:b w:val="0"/>
          <w:iCs/>
          <w:lang w:val="sk-SK"/>
        </w:rPr>
        <w:t>5</w:t>
      </w:r>
      <w:r w:rsidRPr="00E13405">
        <w:rPr>
          <w:rFonts w:ascii="Times New Roman" w:hAnsi="Times New Roman"/>
          <w:iCs/>
          <w:lang w:val="sk-SK"/>
        </w:rPr>
        <w:t xml:space="preserve">) </w:t>
      </w:r>
      <w:r w:rsidRPr="00E13405">
        <w:rPr>
          <w:rFonts w:ascii="Times New Roman" w:hAnsi="Times New Roman"/>
          <w:bCs/>
          <w:i/>
          <w:iCs/>
          <w:lang w:val="sk-SK"/>
        </w:rPr>
        <w:t>) Informácie o delení výlučného práva alebo osobitného práva, ktorým sa udelilo právo poskytovať služby vo verejnom záujme</w:t>
      </w:r>
      <w:r>
        <w:rPr>
          <w:rFonts w:ascii="Times New Roman" w:hAnsi="Times New Roman"/>
          <w:b w:val="0"/>
          <w:lang w:val="sk-SK"/>
        </w:rPr>
        <w:t xml:space="preserve"> – účtovná jednotka nemá náplň </w:t>
      </w:r>
    </w:p>
    <w:p w14:paraId="51FB8EDD" w14:textId="77777777" w:rsidR="00FF6DE8" w:rsidRPr="006305CF" w:rsidRDefault="00FF6DE8" w:rsidP="00FF6DE8">
      <w:pPr>
        <w:rPr>
          <w:rFonts w:ascii="Times New Roman" w:hAnsi="Times New Roman"/>
          <w:sz w:val="20"/>
        </w:rPr>
      </w:pPr>
    </w:p>
    <w:p w14:paraId="2883BC28" w14:textId="77777777" w:rsidR="00C5195B" w:rsidRPr="009E6AD6" w:rsidRDefault="00C5195B" w:rsidP="00FF6DE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23A321" w14:textId="77777777" w:rsidR="0093000D" w:rsidRDefault="0093000D" w:rsidP="00CE03EC">
      <w:pPr>
        <w:spacing w:after="0" w:line="240" w:lineRule="auto"/>
      </w:pPr>
      <w:r>
        <w:separator/>
      </w:r>
    </w:p>
  </w:endnote>
  <w:endnote w:type="continuationSeparator" w:id="0">
    <w:p w14:paraId="367937CD" w14:textId="77777777" w:rsidR="0093000D" w:rsidRDefault="009300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T* Helvetica Narrow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2084C6" w14:textId="77777777" w:rsidR="0093000D" w:rsidRDefault="0093000D" w:rsidP="00CE03EC">
      <w:pPr>
        <w:spacing w:after="0" w:line="240" w:lineRule="auto"/>
      </w:pPr>
      <w:r>
        <w:separator/>
      </w:r>
    </w:p>
  </w:footnote>
  <w:footnote w:type="continuationSeparator" w:id="0">
    <w:p w14:paraId="3262B2E9" w14:textId="77777777" w:rsidR="0093000D" w:rsidRDefault="009300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E18866" w14:textId="1EC533E4" w:rsidR="00CE03EC" w:rsidRPr="00F7125E" w:rsidRDefault="00C46A07" w:rsidP="009572F8">
    <w:pPr>
      <w:pStyle w:val="Hlavika"/>
      <w:tabs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441AB5" wp14:editId="3650FC43">
              <wp:simplePos x="0" y="0"/>
              <wp:positionH relativeFrom="column">
                <wp:posOffset>5523865</wp:posOffset>
              </wp:positionH>
              <wp:positionV relativeFrom="paragraph">
                <wp:posOffset>7620</wp:posOffset>
              </wp:positionV>
              <wp:extent cx="180340" cy="186055"/>
              <wp:effectExtent l="0" t="0" r="10160" b="2349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8605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5B8059" w14:textId="5FEA437C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441AB5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434.95pt;margin-top:.6pt;width:14.2pt;height:14.6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" filled="f">
              <v:textbox inset=".5mm,.5mm,.5mm,.5mm">
                <w:txbxContent>
                  <w:p w14:paraId="595B8059" w14:textId="5FEA437C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DB981FA" wp14:editId="4F3E8156">
              <wp:simplePos x="0" y="0"/>
              <wp:positionH relativeFrom="column">
                <wp:posOffset>5371465</wp:posOffset>
              </wp:positionH>
              <wp:positionV relativeFrom="paragraph">
                <wp:posOffset>-22860</wp:posOffset>
              </wp:positionV>
              <wp:extent cx="137160" cy="198120"/>
              <wp:effectExtent l="0" t="0" r="15240" b="11430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" cy="19812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3A6D3A" w14:textId="025624E5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B981FA" id="Textové pole 17" o:spid="_x0000_s1027" type="#_x0000_t202" style="position:absolute;margin-left:422.95pt;margin-top:-1.8pt;width:10.8pt;height:15.6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" filled="f">
              <v:textbox inset=".5mm,.5mm,.5mm,.5mm">
                <w:txbxContent>
                  <w:p w14:paraId="033A6D3A" w14:textId="025624E5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BC4232" wp14:editId="5F2258D9">
              <wp:simplePos x="0" y="0"/>
              <wp:positionH relativeFrom="column">
                <wp:posOffset>5211445</wp:posOffset>
              </wp:positionH>
              <wp:positionV relativeFrom="paragraph">
                <wp:posOffset>-19050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934FFA" w14:textId="4C2796AC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BC4232" id="Textové pole 2" o:spid="_x0000_s1028" type="#_x0000_t202" style="position:absolute;margin-left:410.35pt;margin-top:-1.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IZvQnnfAAAACQEA&#10;AA8AAAAAAAAAAAAAAAAAXwQAAGRycy9kb3ducmV2LnhtbFBLBQYAAAAABAAEAPMAAABrBQAAAAA=&#10;" filled="f">
              <v:textbox inset=".5mm,.5mm,.5mm,.5mm">
                <w:txbxContent>
                  <w:p w14:paraId="1D934FFA" w14:textId="4C2796AC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F1F3430" wp14:editId="592EAAD0">
              <wp:simplePos x="0" y="0"/>
              <wp:positionH relativeFrom="column">
                <wp:posOffset>4690110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6CF9E0" w14:textId="47CC743C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1F3430" id="_x0000_s1029" type="#_x0000_t202" style="position:absolute;margin-left:369.3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J5gyInfAAAACQEA&#10;AA8AAAAAAAAAAAAAAAAAXwQAAGRycy9kb3ducmV2LnhtbFBLBQYAAAAABAAEAPMAAABrBQAAAAA=&#10;" filled="f">
              <v:textbox inset=".5mm,.5mm,.5mm,.5mm">
                <w:txbxContent>
                  <w:p w14:paraId="0C6CF9E0" w14:textId="47CC743C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A10683" wp14:editId="0F203F07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BD304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A10683" id="_x0000_s1030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IuYbJ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2ABD304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8380E5" wp14:editId="49E23C0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33D9A" w14:textId="2B23E491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8380E5" id="_x0000_s1031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1633D9A" w14:textId="2B23E491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F4989A" wp14:editId="4BD826E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B0EB5" w14:textId="550036B7" w:rsidR="00D74108" w:rsidRPr="007952A6" w:rsidRDefault="003B6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F4989A" id="_x0000_s1032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CB0EB5" w14:textId="550036B7" w:rsidR="00D74108" w:rsidRPr="007952A6" w:rsidRDefault="003B6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8F0365" wp14:editId="1626D3C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51A128" w14:textId="54B3D3D6" w:rsidR="0094453C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8F0365" id="_x0000_s1033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751A128" w14:textId="54B3D3D6" w:rsidR="0094453C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781FD0E" wp14:editId="2ADC92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52A46" w14:textId="05BC67E0" w:rsidR="0094453C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81FD0E" id="_x0000_s1034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xFwmOt8AAAAJAQAA&#10;DwAAAAAAAAAAAAAAAABeBAAAZHJzL2Rvd25yZXYueG1sUEsFBgAAAAAEAAQA8wAAAGoFAAAAAA==&#10;" filled="f">
              <v:textbox inset=".5mm,.5mm,.5mm,.5mm">
                <w:txbxContent>
                  <w:p w14:paraId="0F652A46" w14:textId="05BC67E0" w:rsidR="0094453C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0D5C0E0" wp14:editId="69CCD43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20628" w14:textId="0A79D1EB" w:rsidR="0094453C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D5C0E0" id="Textové pole 4" o:spid="_x0000_s1035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FA20628" w14:textId="0A79D1EB" w:rsidR="0094453C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553374" wp14:editId="7A56F04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CB07A" w14:textId="4CE59656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553374" id="_x0000_s1036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23CB07A" w14:textId="4CE59656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6A3E06D" wp14:editId="507BDF2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89942A" w14:textId="333AAE58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A3E06D" id="Textové pole 7" o:spid="_x0000_s1037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F89942A" w14:textId="333AAE58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7E59607" wp14:editId="3471306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E9DA5" w14:textId="0C3EE158" w:rsidR="007952A6" w:rsidRPr="007952A6" w:rsidRDefault="00C33A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E59607" id="Textové pole 9" o:spid="_x0000_s1038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EAE9DA5" w14:textId="0C3EE158" w:rsidR="007952A6" w:rsidRPr="007952A6" w:rsidRDefault="00C33A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1617B" wp14:editId="0475A0D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EEAD8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C1617B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mTvth3wAAAAkB&#10;AAAPAAAAAAAAAAAAAAAAAGAEAABkcnMvZG93bnJldi54bWxQSwUGAAAAAAQABADzAAAAbAUAAAAA&#10;" filled="f">
              <v:textbox inset=".5mm,.5mm,.5mm,.5mm">
                <w:txbxContent>
                  <w:p w14:paraId="111EEAD8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C574D0" wp14:editId="5E873B7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B375DD" w14:textId="36C6A3A7" w:rsidR="007952A6" w:rsidRPr="007952A6" w:rsidRDefault="00C33A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C574D0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5B375DD" w14:textId="36C6A3A7" w:rsidR="007952A6" w:rsidRPr="007952A6" w:rsidRDefault="00C33A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B221378" wp14:editId="0CE0350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A9BB2D" w14:textId="51DC3B7B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22137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4A9BB2D" w14:textId="51DC3B7B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551AA27" wp14:editId="59C6A73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3C9E43" w14:textId="48C1DE82" w:rsidR="007952A6" w:rsidRPr="007952A6" w:rsidRDefault="009572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51AA2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3C9E43" w14:textId="48C1DE82" w:rsidR="007952A6" w:rsidRPr="007952A6" w:rsidRDefault="009572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8F95F8E" wp14:editId="356B4C9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F4A8F" w14:textId="370556DB" w:rsidR="00F7125E" w:rsidRPr="007952A6" w:rsidRDefault="005042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F95F8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1F4A8F" w14:textId="370556DB" w:rsidR="00F7125E" w:rsidRPr="007952A6" w:rsidRDefault="005042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1D385B5" wp14:editId="7BA433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330FD3" w14:textId="615B0546" w:rsidR="00F7125E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D385B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330FD3" w14:textId="615B0546" w:rsidR="00F7125E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9572F8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121B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1A7B7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58039D5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EB037B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3278A5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080298141">
    <w:abstractNumId w:val="6"/>
  </w:num>
  <w:num w:numId="2" w16cid:durableId="1147236942">
    <w:abstractNumId w:val="5"/>
  </w:num>
  <w:num w:numId="3" w16cid:durableId="2124229248">
    <w:abstractNumId w:val="1"/>
  </w:num>
  <w:num w:numId="4" w16cid:durableId="626665737">
    <w:abstractNumId w:val="4"/>
  </w:num>
  <w:num w:numId="5" w16cid:durableId="1861701807">
    <w:abstractNumId w:val="3"/>
  </w:num>
  <w:num w:numId="6" w16cid:durableId="57291972">
    <w:abstractNumId w:val="7"/>
  </w:num>
  <w:num w:numId="7" w16cid:durableId="153765670">
    <w:abstractNumId w:val="0"/>
  </w:num>
  <w:num w:numId="8" w16cid:durableId="12379337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F0042"/>
    <w:rsid w:val="00112C86"/>
    <w:rsid w:val="00160587"/>
    <w:rsid w:val="00173C34"/>
    <w:rsid w:val="0017664F"/>
    <w:rsid w:val="001801F0"/>
    <w:rsid w:val="001A7CA5"/>
    <w:rsid w:val="001D099A"/>
    <w:rsid w:val="00206575"/>
    <w:rsid w:val="00220153"/>
    <w:rsid w:val="00232D8F"/>
    <w:rsid w:val="00237B42"/>
    <w:rsid w:val="0024073A"/>
    <w:rsid w:val="002516EB"/>
    <w:rsid w:val="00280AF1"/>
    <w:rsid w:val="002872D8"/>
    <w:rsid w:val="00337D6E"/>
    <w:rsid w:val="003448A1"/>
    <w:rsid w:val="003A2A62"/>
    <w:rsid w:val="003B64B4"/>
    <w:rsid w:val="003F3E00"/>
    <w:rsid w:val="00410F97"/>
    <w:rsid w:val="0046775F"/>
    <w:rsid w:val="004D08E0"/>
    <w:rsid w:val="00504208"/>
    <w:rsid w:val="0051313D"/>
    <w:rsid w:val="00545D9E"/>
    <w:rsid w:val="00547F9F"/>
    <w:rsid w:val="00555492"/>
    <w:rsid w:val="00561EFC"/>
    <w:rsid w:val="005B2683"/>
    <w:rsid w:val="005B625C"/>
    <w:rsid w:val="005F4FAB"/>
    <w:rsid w:val="005F6F27"/>
    <w:rsid w:val="00620C29"/>
    <w:rsid w:val="00642748"/>
    <w:rsid w:val="006475B6"/>
    <w:rsid w:val="006674F9"/>
    <w:rsid w:val="006846EA"/>
    <w:rsid w:val="006A0756"/>
    <w:rsid w:val="006B67CA"/>
    <w:rsid w:val="006C7530"/>
    <w:rsid w:val="006E4085"/>
    <w:rsid w:val="007308D3"/>
    <w:rsid w:val="007359DA"/>
    <w:rsid w:val="00756D9A"/>
    <w:rsid w:val="007577CA"/>
    <w:rsid w:val="00757BBC"/>
    <w:rsid w:val="00763437"/>
    <w:rsid w:val="00765283"/>
    <w:rsid w:val="00787C52"/>
    <w:rsid w:val="00792734"/>
    <w:rsid w:val="007952A6"/>
    <w:rsid w:val="007F59AA"/>
    <w:rsid w:val="00811FFA"/>
    <w:rsid w:val="0082188E"/>
    <w:rsid w:val="008438AF"/>
    <w:rsid w:val="0085273E"/>
    <w:rsid w:val="008777C2"/>
    <w:rsid w:val="008B33F6"/>
    <w:rsid w:val="008E4E28"/>
    <w:rsid w:val="00925721"/>
    <w:rsid w:val="00927991"/>
    <w:rsid w:val="0093000D"/>
    <w:rsid w:val="00935899"/>
    <w:rsid w:val="0094453C"/>
    <w:rsid w:val="009572F8"/>
    <w:rsid w:val="00961DA3"/>
    <w:rsid w:val="00996966"/>
    <w:rsid w:val="00997389"/>
    <w:rsid w:val="009A274C"/>
    <w:rsid w:val="009B7249"/>
    <w:rsid w:val="009D2D9E"/>
    <w:rsid w:val="009E5336"/>
    <w:rsid w:val="009E5B1E"/>
    <w:rsid w:val="009E6AD6"/>
    <w:rsid w:val="009F1252"/>
    <w:rsid w:val="00AF1BE2"/>
    <w:rsid w:val="00B06CAB"/>
    <w:rsid w:val="00B129C2"/>
    <w:rsid w:val="00B75D60"/>
    <w:rsid w:val="00BA4BCD"/>
    <w:rsid w:val="00BC678C"/>
    <w:rsid w:val="00C21550"/>
    <w:rsid w:val="00C30D26"/>
    <w:rsid w:val="00C33AFD"/>
    <w:rsid w:val="00C45AF1"/>
    <w:rsid w:val="00C46A07"/>
    <w:rsid w:val="00C5195B"/>
    <w:rsid w:val="00C9572A"/>
    <w:rsid w:val="00CA51C7"/>
    <w:rsid w:val="00CB0117"/>
    <w:rsid w:val="00CD1824"/>
    <w:rsid w:val="00CE03EC"/>
    <w:rsid w:val="00D32851"/>
    <w:rsid w:val="00D74108"/>
    <w:rsid w:val="00D75210"/>
    <w:rsid w:val="00D769D8"/>
    <w:rsid w:val="00D77AF9"/>
    <w:rsid w:val="00D827EE"/>
    <w:rsid w:val="00DC3B5F"/>
    <w:rsid w:val="00DE1CD7"/>
    <w:rsid w:val="00DF40AC"/>
    <w:rsid w:val="00E03DFF"/>
    <w:rsid w:val="00E11262"/>
    <w:rsid w:val="00E12B23"/>
    <w:rsid w:val="00E1629F"/>
    <w:rsid w:val="00E42DF0"/>
    <w:rsid w:val="00E80A03"/>
    <w:rsid w:val="00EA567F"/>
    <w:rsid w:val="00EC02BF"/>
    <w:rsid w:val="00ED71A7"/>
    <w:rsid w:val="00F7125E"/>
    <w:rsid w:val="00F71806"/>
    <w:rsid w:val="00F730BA"/>
    <w:rsid w:val="00FD2CB5"/>
    <w:rsid w:val="00FF426A"/>
    <w:rsid w:val="00FF63E1"/>
    <w:rsid w:val="00FF6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E85F05"/>
  <w15:docId w15:val="{0023184E-8F70-4184-BFAC-2530099C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7530"/>
  </w:style>
  <w:style w:type="paragraph" w:styleId="Nadpis3">
    <w:name w:val="heading 3"/>
    <w:basedOn w:val="Normlny"/>
    <w:next w:val="Normlny"/>
    <w:link w:val="Nadpis3Char"/>
    <w:qFormat/>
    <w:rsid w:val="00FF6DE8"/>
    <w:pPr>
      <w:keepNext/>
      <w:spacing w:before="240" w:after="60" w:line="360" w:lineRule="auto"/>
      <w:jc w:val="both"/>
      <w:outlineLvl w:val="2"/>
    </w:pPr>
    <w:rPr>
      <w:rFonts w:ascii="AT* Helvetica Narrow" w:eastAsia="Times New Roman" w:hAnsi="AT* Helvetica Narrow" w:cs="Times New Roman"/>
      <w:b/>
      <w:i/>
      <w:sz w:val="24"/>
      <w:szCs w:val="20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FF6DE8"/>
    <w:pPr>
      <w:keepNext/>
      <w:spacing w:after="0" w:line="240" w:lineRule="auto"/>
      <w:jc w:val="both"/>
      <w:outlineLvl w:val="6"/>
    </w:pPr>
    <w:rPr>
      <w:rFonts w:ascii="Arial" w:eastAsia="Times New Roman" w:hAnsi="Arial" w:cs="Times New Roman"/>
      <w:b/>
      <w:bCs/>
      <w:sz w:val="2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3Char">
    <w:name w:val="Nadpis 3 Char"/>
    <w:basedOn w:val="Predvolenpsmoodseku"/>
    <w:link w:val="Nadpis3"/>
    <w:rsid w:val="00FF6DE8"/>
    <w:rPr>
      <w:rFonts w:ascii="AT* Helvetica Narrow" w:eastAsia="Times New Roman" w:hAnsi="AT* Helvetica Narrow" w:cs="Times New Roman"/>
      <w:b/>
      <w:i/>
      <w:sz w:val="24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rsid w:val="00FF6DE8"/>
    <w:rPr>
      <w:rFonts w:ascii="Arial" w:eastAsia="Times New Roman" w:hAnsi="Arial" w:cs="Times New Roman"/>
      <w:b/>
      <w:bCs/>
      <w:sz w:val="28"/>
      <w:szCs w:val="20"/>
      <w:lang w:eastAsia="sk-SK"/>
    </w:rPr>
  </w:style>
  <w:style w:type="paragraph" w:styleId="Zkladntext">
    <w:name w:val="Body Text"/>
    <w:basedOn w:val="Normlny"/>
    <w:link w:val="ZkladntextChar"/>
    <w:rsid w:val="00FF6DE8"/>
    <w:pPr>
      <w:spacing w:after="0" w:line="240" w:lineRule="auto"/>
      <w:jc w:val="both"/>
    </w:pPr>
    <w:rPr>
      <w:rFonts w:ascii="Arial" w:eastAsia="Times New Roman" w:hAnsi="Arial" w:cs="Times New Roman"/>
      <w:b/>
      <w:sz w:val="20"/>
      <w:szCs w:val="20"/>
      <w:lang w:val="en-GB" w:eastAsia="x-none"/>
    </w:rPr>
  </w:style>
  <w:style w:type="character" w:customStyle="1" w:styleId="ZkladntextChar">
    <w:name w:val="Základný text Char"/>
    <w:basedOn w:val="Predvolenpsmoodseku"/>
    <w:link w:val="Zkladntext"/>
    <w:rsid w:val="00FF6DE8"/>
    <w:rPr>
      <w:rFonts w:ascii="Arial" w:eastAsia="Times New Roman" w:hAnsi="Arial" w:cs="Times New Roman"/>
      <w:b/>
      <w:sz w:val="20"/>
      <w:szCs w:val="20"/>
      <w:lang w:val="en-GB" w:eastAsia="x-none"/>
    </w:rPr>
  </w:style>
  <w:style w:type="paragraph" w:styleId="Zkladntext3">
    <w:name w:val="Body Text 3"/>
    <w:basedOn w:val="Normlny"/>
    <w:link w:val="Zkladntext3Char"/>
    <w:rsid w:val="00FF6DE8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FF6DE8"/>
    <w:rPr>
      <w:rFonts w:ascii="Arial" w:eastAsia="Times New Roman" w:hAnsi="Arial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FA236-5C09-4A0A-A690-E10ED9797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Dominik Bohac</cp:lastModifiedBy>
  <cp:revision>14</cp:revision>
  <cp:lastPrinted>2022-06-15T09:49:00Z</cp:lastPrinted>
  <dcterms:created xsi:type="dcterms:W3CDTF">2022-06-30T10:44:00Z</dcterms:created>
  <dcterms:modified xsi:type="dcterms:W3CDTF">2024-06-12T11:24:00Z</dcterms:modified>
</cp:coreProperties>
</file>