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4340F" w:rsidRDefault="0084340F" w:rsidP="0084340F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Poznámky  konsolidovanej účtovnej závierky</w:t>
      </w:r>
    </w:p>
    <w:p w:rsidR="005D3B77" w:rsidRDefault="008F5E25" w:rsidP="005D3B77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zostavenej k 31. decembru 202</w:t>
      </w:r>
      <w:r w:rsidR="005D3B77">
        <w:rPr>
          <w:b/>
          <w:bCs/>
          <w:sz w:val="32"/>
          <w:szCs w:val="32"/>
        </w:rPr>
        <w:t>3</w:t>
      </w:r>
    </w:p>
    <w:p w:rsidR="0084340F" w:rsidRDefault="0084340F" w:rsidP="0084340F">
      <w:pPr>
        <w:jc w:val="center"/>
        <w:rPr>
          <w:b/>
          <w:bCs/>
          <w:i/>
          <w:iCs/>
          <w:color w:val="FF0000"/>
          <w:sz w:val="20"/>
          <w:szCs w:val="20"/>
        </w:rPr>
      </w:pPr>
      <w:r>
        <w:t>(ďalej len „konsolidované poznámky“)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t>I.      VŠEOBECNÉ ÚDAJE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1.</w:t>
      </w:r>
      <w:r>
        <w:rPr>
          <w:rFonts w:eastAsiaTheme="minorEastAsia"/>
          <w:b/>
          <w:bCs/>
        </w:rPr>
        <w:tab/>
        <w:t>Identifikačné údaje konsolidujúcej účtovnej jednotky: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Názov konsolidujúcej účtovnej jednotky: Obec Plevník-Drienové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Sídlo konsolidujúcej účtovnej jednotky: Plevník-Drienové č.255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IČO konsolidujúcej účtovnej jednotky: 00317608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Dátum založenia/zriadenia konsolidujúcej účtovnej jednotky: 1.1.1990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Konsolidovaná účtovná závierka konsolidovaného celku </w:t>
      </w:r>
      <w:r>
        <w:rPr>
          <w:i/>
          <w:iCs/>
          <w:sz w:val="22"/>
          <w:szCs w:val="22"/>
        </w:rPr>
        <w:t>Obce Plevník-Drienové</w:t>
      </w:r>
      <w:r>
        <w:rPr>
          <w:sz w:val="22"/>
          <w:szCs w:val="22"/>
        </w:rPr>
        <w:t xml:space="preserve">  bola zostavená v súlade so zákonom 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16"/>
          <w:szCs w:val="16"/>
        </w:rPr>
      </w:pPr>
      <w:r>
        <w:rPr>
          <w:rFonts w:eastAsiaTheme="minorEastAsia"/>
          <w:b/>
          <w:bCs/>
        </w:rPr>
        <w:t>2.</w:t>
      </w:r>
      <w:r>
        <w:rPr>
          <w:rFonts w:eastAsiaTheme="minorEastAsia"/>
          <w:b/>
          <w:bCs/>
          <w:sz w:val="16"/>
          <w:szCs w:val="16"/>
        </w:rPr>
        <w:t xml:space="preserve">     </w:t>
      </w:r>
      <w:r>
        <w:rPr>
          <w:rFonts w:eastAsiaTheme="minorEastAsia"/>
          <w:b/>
          <w:bCs/>
        </w:rPr>
        <w:t>Informácie o konsolidovanom celku</w:t>
      </w:r>
    </w:p>
    <w:p w:rsidR="0084340F" w:rsidRDefault="0084340F" w:rsidP="0084340F">
      <w:pPr>
        <w:ind w:left="284"/>
        <w:rPr>
          <w:sz w:val="22"/>
          <w:szCs w:val="22"/>
        </w:rPr>
      </w:pPr>
      <w:r>
        <w:rPr>
          <w:sz w:val="22"/>
          <w:szCs w:val="22"/>
        </w:rPr>
        <w:t xml:space="preserve">Konsolidovaný celok </w:t>
      </w:r>
      <w:r>
        <w:rPr>
          <w:i/>
          <w:iCs/>
          <w:sz w:val="22"/>
          <w:szCs w:val="22"/>
        </w:rPr>
        <w:t>Obec Plevník-Drienové</w:t>
      </w:r>
      <w:r>
        <w:rPr>
          <w:i/>
          <w:iCs/>
          <w:color w:val="FF0000"/>
          <w:sz w:val="22"/>
          <w:szCs w:val="22"/>
        </w:rPr>
        <w:t xml:space="preserve"> </w:t>
      </w:r>
      <w:r>
        <w:rPr>
          <w:sz w:val="22"/>
          <w:szCs w:val="22"/>
        </w:rPr>
        <w:t xml:space="preserve"> obsahuje tieto účtovné jednotky:</w:t>
      </w:r>
    </w:p>
    <w:p w:rsidR="0084340F" w:rsidRDefault="0084340F" w:rsidP="0084340F">
      <w:pPr>
        <w:ind w:left="284"/>
        <w:rPr>
          <w:sz w:val="22"/>
          <w:szCs w:val="22"/>
        </w:rPr>
      </w:pP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18"/>
        <w:gridCol w:w="1998"/>
        <w:gridCol w:w="1546"/>
        <w:gridCol w:w="2268"/>
      </w:tblGrid>
      <w:tr w:rsidR="0084340F" w:rsidTr="0084340F"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 účtovnej jednotky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Právna forma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konsolidujúcej ÚJ na ZI (%)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konsolidujúcej ÚJ na hlasovacích právach (%)</w:t>
            </w:r>
          </w:p>
        </w:tc>
      </w:tr>
      <w:tr w:rsidR="0084340F" w:rsidTr="0084340F">
        <w:trPr>
          <w:trHeight w:val="280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 Plevník-Drienové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Obec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  <w:tr w:rsidR="0084340F" w:rsidTr="0084340F">
        <w:trPr>
          <w:trHeight w:val="264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Základná škola Dominika Tatarku 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Rozpočtová organizácia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100,00</w:t>
            </w:r>
          </w:p>
        </w:tc>
      </w:tr>
    </w:tbl>
    <w:p w:rsidR="0084340F" w:rsidRDefault="0084340F" w:rsidP="0084340F">
      <w:pPr>
        <w:ind w:left="284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Identifikačné údaje všetkých účtovných jednotiek konsolidovaného celku Obec Plevník-Drienové sú uvedené v tabuľke č. 1 poznámok konsolidovanej účtovnej závierky.</w:t>
      </w:r>
    </w:p>
    <w:p w:rsidR="0084340F" w:rsidRDefault="0084340F" w:rsidP="0084340F">
      <w:pPr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Nižšie sú uvedené účtovné jednotky, v ktorých má konsolidujúca účtovná jednotka podiel, ale nespĺňajú podmienky zahrnutia do konsolidovaného celku (v súlade s § 22 zákona o účtovníctve)  spolu s uvedením dôvodu nezahrnutia do konsolidovanej účtovnej závierky: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12"/>
        <w:gridCol w:w="2457"/>
        <w:gridCol w:w="3085"/>
      </w:tblGrid>
      <w:tr w:rsidR="0084340F" w:rsidTr="0084340F">
        <w:trPr>
          <w:trHeight w:val="278"/>
        </w:trPr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 účtovnej jednotky</w:t>
            </w:r>
          </w:p>
        </w:tc>
        <w:tc>
          <w:tcPr>
            <w:tcW w:w="2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Sídlo</w:t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Dôvod nezahrnutia do KÚZ</w:t>
            </w:r>
          </w:p>
        </w:tc>
      </w:tr>
      <w:tr w:rsidR="0084340F" w:rsidTr="0084340F">
        <w:tc>
          <w:tcPr>
            <w:tcW w:w="3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Považská vodárenská spoločnosť, a.s.</w:t>
            </w:r>
          </w:p>
        </w:tc>
        <w:tc>
          <w:tcPr>
            <w:tcW w:w="2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Nová 133, Považská Bystrica</w:t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ind w:left="448" w:right="-7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Podiel na vlastnom imaní je menší ako 20%</w:t>
            </w:r>
          </w:p>
        </w:tc>
      </w:tr>
    </w:tbl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22"/>
          <w:szCs w:val="22"/>
        </w:rPr>
      </w:pPr>
      <w:r>
        <w:rPr>
          <w:rFonts w:eastAsiaTheme="minorEastAsia"/>
          <w:b/>
          <w:bCs/>
        </w:rPr>
        <w:t>3.</w:t>
      </w:r>
      <w:r>
        <w:rPr>
          <w:rFonts w:eastAsiaTheme="minorEastAsia"/>
          <w:b/>
          <w:bCs/>
          <w:sz w:val="16"/>
          <w:szCs w:val="16"/>
        </w:rPr>
        <w:tab/>
        <w:t xml:space="preserve"> </w:t>
      </w:r>
      <w:r>
        <w:rPr>
          <w:rFonts w:eastAsiaTheme="minorEastAsia"/>
          <w:b/>
          <w:bCs/>
        </w:rPr>
        <w:t xml:space="preserve">Informácie o organizačnej  štruktúre a hlavných predstaviteľoch účtovných jednotiek v </w:t>
      </w:r>
      <w:r>
        <w:rPr>
          <w:rFonts w:eastAsiaTheme="minorEastAsia"/>
          <w:b/>
          <w:bCs/>
          <w:sz w:val="22"/>
          <w:szCs w:val="22"/>
        </w:rPr>
        <w:t xml:space="preserve">konsolidovanom celku  </w:t>
      </w:r>
    </w:p>
    <w:p w:rsidR="0075064A" w:rsidRPr="0075064A" w:rsidRDefault="0075064A" w:rsidP="0075064A"/>
    <w:p w:rsidR="0084340F" w:rsidRDefault="0084340F" w:rsidP="0084340F"/>
    <w:tbl>
      <w:tblPr>
        <w:tblW w:w="0" w:type="auto"/>
        <w:tblInd w:w="628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0"/>
        <w:gridCol w:w="2840"/>
        <w:gridCol w:w="2200"/>
      </w:tblGrid>
      <w:tr w:rsidR="0084340F" w:rsidTr="0084340F">
        <w:trPr>
          <w:trHeight w:val="270"/>
        </w:trPr>
        <w:tc>
          <w:tcPr>
            <w:tcW w:w="2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Štatutárny zástupca</w:t>
            </w:r>
          </w:p>
        </w:tc>
        <w:tc>
          <w:tcPr>
            <w:tcW w:w="28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Meno a priezvisko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Funkcia</w:t>
            </w:r>
          </w:p>
        </w:tc>
      </w:tr>
      <w:tr w:rsidR="0084340F" w:rsidTr="0084340F">
        <w:trPr>
          <w:trHeight w:val="255"/>
        </w:trPr>
        <w:tc>
          <w:tcPr>
            <w:tcW w:w="27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Obec Plevník-Drienové</w:t>
            </w:r>
          </w:p>
        </w:tc>
        <w:tc>
          <w:tcPr>
            <w:tcW w:w="28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Miroslav Kremeň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starosta obce</w:t>
            </w:r>
          </w:p>
        </w:tc>
      </w:tr>
      <w:tr w:rsidR="0084340F" w:rsidTr="0084340F">
        <w:trPr>
          <w:trHeight w:val="270"/>
        </w:trPr>
        <w:tc>
          <w:tcPr>
            <w:tcW w:w="27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4340F" w:rsidRDefault="0084340F">
            <w:pPr>
              <w:widowControl/>
              <w:autoSpaceDE/>
              <w:autoSpaceDN/>
              <w:adjustRightInd/>
              <w:spacing w:line="25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Jana </w:t>
            </w:r>
            <w:proofErr w:type="spellStart"/>
            <w:r>
              <w:rPr>
                <w:sz w:val="22"/>
                <w:szCs w:val="22"/>
              </w:rPr>
              <w:t>Muráňová</w:t>
            </w:r>
            <w:proofErr w:type="spellEnd"/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zástupca starostu obce</w:t>
            </w:r>
          </w:p>
        </w:tc>
      </w:tr>
      <w:tr w:rsidR="0084340F" w:rsidTr="0084340F">
        <w:trPr>
          <w:trHeight w:val="255"/>
        </w:trPr>
        <w:tc>
          <w:tcPr>
            <w:tcW w:w="278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Základná škola Dominika Tatarku</w:t>
            </w:r>
          </w:p>
        </w:tc>
        <w:tc>
          <w:tcPr>
            <w:tcW w:w="28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F5E25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Želmíra Cingelová, Mgr.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riaditeľka </w:t>
            </w:r>
          </w:p>
        </w:tc>
      </w:tr>
      <w:tr w:rsidR="0084340F" w:rsidTr="0084340F">
        <w:trPr>
          <w:trHeight w:val="270"/>
        </w:trPr>
        <w:tc>
          <w:tcPr>
            <w:tcW w:w="278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4340F" w:rsidRDefault="0084340F">
            <w:pPr>
              <w:widowControl/>
              <w:autoSpaceDE/>
              <w:autoSpaceDN/>
              <w:adjustRightInd/>
              <w:spacing w:line="256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8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6C154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Miroslava</w:t>
            </w:r>
            <w:r w:rsidR="0084340F"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Róková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r w:rsidR="0084340F">
              <w:rPr>
                <w:sz w:val="22"/>
                <w:szCs w:val="22"/>
              </w:rPr>
              <w:t>Mgr.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zástupca riaditeľky</w:t>
            </w:r>
          </w:p>
        </w:tc>
      </w:tr>
    </w:tbl>
    <w:p w:rsidR="0084340F" w:rsidRDefault="0084340F" w:rsidP="0084340F">
      <w:pPr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Konsolidovaný celok mal v roku 20</w:t>
      </w:r>
      <w:r w:rsidR="0075064A">
        <w:rPr>
          <w:sz w:val="22"/>
          <w:szCs w:val="22"/>
        </w:rPr>
        <w:t>2</w:t>
      </w:r>
      <w:r w:rsidR="00627B9B">
        <w:rPr>
          <w:sz w:val="22"/>
          <w:szCs w:val="22"/>
        </w:rPr>
        <w:t>3</w:t>
      </w:r>
      <w:r>
        <w:rPr>
          <w:sz w:val="22"/>
          <w:szCs w:val="22"/>
        </w:rPr>
        <w:t xml:space="preserve"> priemerne </w:t>
      </w:r>
      <w:r>
        <w:rPr>
          <w:i/>
          <w:iCs/>
          <w:sz w:val="22"/>
          <w:szCs w:val="22"/>
        </w:rPr>
        <w:t>3</w:t>
      </w:r>
      <w:r w:rsidR="00627B9B">
        <w:rPr>
          <w:i/>
          <w:iCs/>
          <w:sz w:val="22"/>
          <w:szCs w:val="22"/>
        </w:rPr>
        <w:t>7</w:t>
      </w:r>
      <w:r w:rsidR="00DF7448">
        <w:rPr>
          <w:i/>
          <w:iCs/>
          <w:sz w:val="22"/>
          <w:szCs w:val="22"/>
        </w:rPr>
        <w:t>,</w:t>
      </w:r>
      <w:r w:rsidR="00627B9B">
        <w:rPr>
          <w:i/>
          <w:iCs/>
          <w:sz w:val="22"/>
          <w:szCs w:val="22"/>
        </w:rPr>
        <w:t>6</w:t>
      </w:r>
      <w:r w:rsidR="00B90E98">
        <w:rPr>
          <w:i/>
          <w:iCs/>
          <w:sz w:val="22"/>
          <w:szCs w:val="22"/>
        </w:rPr>
        <w:t>0</w:t>
      </w:r>
      <w:r>
        <w:rPr>
          <w:i/>
          <w:iCs/>
          <w:sz w:val="22"/>
          <w:szCs w:val="22"/>
        </w:rPr>
        <w:t xml:space="preserve">  </w:t>
      </w:r>
      <w:r>
        <w:rPr>
          <w:sz w:val="22"/>
          <w:szCs w:val="22"/>
        </w:rPr>
        <w:t>zamestnancov, z toho troch vedúcich</w:t>
      </w:r>
      <w:r w:rsidR="00D3347B">
        <w:rPr>
          <w:sz w:val="22"/>
          <w:szCs w:val="22"/>
        </w:rPr>
        <w:t xml:space="preserve"> pracovníkov a ku dňu 31.12.202</w:t>
      </w:r>
      <w:r w:rsidR="00627B9B">
        <w:rPr>
          <w:sz w:val="22"/>
          <w:szCs w:val="22"/>
        </w:rPr>
        <w:t>3</w:t>
      </w:r>
      <w:r>
        <w:rPr>
          <w:sz w:val="22"/>
          <w:szCs w:val="22"/>
        </w:rPr>
        <w:t xml:space="preserve"> mal </w:t>
      </w:r>
      <w:r w:rsidR="00DF7448">
        <w:rPr>
          <w:sz w:val="22"/>
          <w:szCs w:val="22"/>
        </w:rPr>
        <w:t>3</w:t>
      </w:r>
      <w:r w:rsidR="00627B9B">
        <w:rPr>
          <w:sz w:val="22"/>
          <w:szCs w:val="22"/>
        </w:rPr>
        <w:t>8</w:t>
      </w:r>
      <w:r>
        <w:rPr>
          <w:sz w:val="22"/>
          <w:szCs w:val="22"/>
        </w:rPr>
        <w:t xml:space="preserve"> zamestnancov.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16"/>
          <w:szCs w:val="16"/>
        </w:rPr>
      </w:pPr>
      <w:r>
        <w:rPr>
          <w:rFonts w:eastAsiaTheme="minorEastAsia"/>
          <w:b/>
          <w:bCs/>
        </w:rPr>
        <w:t>4.     Zmena konsolidovaného celku</w:t>
      </w:r>
    </w:p>
    <w:p w:rsidR="0084340F" w:rsidRDefault="0084340F" w:rsidP="0084340F">
      <w:pPr>
        <w:ind w:left="448" w:right="-79"/>
        <w:rPr>
          <w:color w:val="00B050"/>
          <w:sz w:val="22"/>
          <w:szCs w:val="22"/>
        </w:rPr>
      </w:pPr>
      <w:r>
        <w:rPr>
          <w:sz w:val="22"/>
          <w:szCs w:val="22"/>
        </w:rPr>
        <w:t>V priebehu účtovného obdobia od 1. januára 202</w:t>
      </w:r>
      <w:r w:rsidR="005D3B77">
        <w:rPr>
          <w:sz w:val="22"/>
          <w:szCs w:val="22"/>
        </w:rPr>
        <w:t>3</w:t>
      </w:r>
      <w:r w:rsidR="00D3347B">
        <w:rPr>
          <w:sz w:val="22"/>
          <w:szCs w:val="22"/>
        </w:rPr>
        <w:t xml:space="preserve"> do 31. decembra 202</w:t>
      </w:r>
      <w:r w:rsidR="005D3B77">
        <w:rPr>
          <w:sz w:val="22"/>
          <w:szCs w:val="22"/>
        </w:rPr>
        <w:t>3</w:t>
      </w:r>
      <w:r>
        <w:rPr>
          <w:sz w:val="22"/>
          <w:szCs w:val="22"/>
        </w:rPr>
        <w:t xml:space="preserve"> nedošlo k  zmenám v štruktúre konsolidovaného celku. 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  <w:sz w:val="16"/>
          <w:szCs w:val="16"/>
        </w:rPr>
      </w:pPr>
      <w:r>
        <w:rPr>
          <w:rFonts w:eastAsiaTheme="minorEastAsia"/>
          <w:b/>
          <w:bCs/>
        </w:rPr>
        <w:t xml:space="preserve">5.     Informácie o výsledku hospodárenia z dôvodu predaja majetku medzi účtovnými         jednotkami konsolidovaného celku. </w:t>
      </w:r>
    </w:p>
    <w:p w:rsidR="0084340F" w:rsidRDefault="0084340F" w:rsidP="0084340F">
      <w:pPr>
        <w:spacing w:before="120"/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>V priebehu účtovného obdobia roku 20</w:t>
      </w:r>
      <w:r w:rsidR="005D3B77">
        <w:rPr>
          <w:sz w:val="22"/>
          <w:szCs w:val="22"/>
        </w:rPr>
        <w:t>23</w:t>
      </w:r>
      <w:r>
        <w:rPr>
          <w:sz w:val="22"/>
          <w:szCs w:val="22"/>
        </w:rPr>
        <w:t xml:space="preserve"> sa medzi účtovnými jednotkami konsolidovaného celku neuskutočnil nákup resp. predaj majetku.</w:t>
      </w: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6.     Spôsob ocenenia jednotlivých položiek</w:t>
      </w:r>
    </w:p>
    <w:tbl>
      <w:tblPr>
        <w:tblW w:w="0" w:type="auto"/>
        <w:tblInd w:w="24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80"/>
        <w:gridCol w:w="3980"/>
      </w:tblGrid>
      <w:tr w:rsidR="0084340F" w:rsidTr="0084340F">
        <w:trPr>
          <w:trHeight w:val="270"/>
        </w:trPr>
        <w:tc>
          <w:tcPr>
            <w:tcW w:w="5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Položky</w:t>
            </w:r>
          </w:p>
        </w:tc>
        <w:tc>
          <w:tcPr>
            <w:tcW w:w="3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Spôsob ocenenia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 nakupovaný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51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 vytvorený vlastnou činnosťou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 nakupovaný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 vytvorený vlastnou činnosťou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84340F" w:rsidTr="0084340F">
        <w:trPr>
          <w:trHeight w:val="51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a hmotný majetok získaný bezodplatne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 nakupované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vlastnými nákladmi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 získané bezodplatne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reálnou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D3347B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84340F">
              <w:rPr>
                <w:sz w:val="22"/>
                <w:szCs w:val="22"/>
              </w:rPr>
              <w:t>ohľadávky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84340F" w:rsidTr="0084340F">
        <w:trPr>
          <w:trHeight w:val="102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 a príjmy budúcich období sa vykazujú vo výške, ktorá je potrebná na dodržanie zásady vecnej a časovej súvislosti s účtovným obdobím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záväzky, vrátane dlhopisov, pôžičiek a úverov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menovitou hodnotou</w:t>
            </w:r>
          </w:p>
        </w:tc>
      </w:tr>
      <w:tr w:rsidR="0084340F" w:rsidTr="0084340F">
        <w:trPr>
          <w:trHeight w:val="255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Rezervy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oceňujú sa v očakávanej výške záväzku</w:t>
            </w:r>
          </w:p>
        </w:tc>
      </w:tr>
      <w:tr w:rsidR="0084340F" w:rsidTr="00BD719A">
        <w:trPr>
          <w:trHeight w:val="1275"/>
        </w:trPr>
        <w:tc>
          <w:tcPr>
            <w:tcW w:w="51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výdavky budúcich období a výnosy budúcich období sa vykazujú vo výške, ktorá je potrebná na dodržanie zásady vecnej a časovej súvislosti s účtovným obdobím</w:t>
            </w:r>
          </w:p>
        </w:tc>
      </w:tr>
      <w:tr w:rsidR="0084340F" w:rsidTr="0084340F">
        <w:trPr>
          <w:trHeight w:val="270"/>
        </w:trPr>
        <w:tc>
          <w:tcPr>
            <w:tcW w:w="5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deriváty pri nadobudnutí</w:t>
            </w:r>
          </w:p>
        </w:tc>
        <w:tc>
          <w:tcPr>
            <w:tcW w:w="3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obstarávacou cenou</w:t>
            </w:r>
          </w:p>
        </w:tc>
      </w:tr>
    </w:tbl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lastRenderedPageBreak/>
        <w:t>II.    INFORMÁCIE O METÓDACH A POSTUPOCH KONSOLIDÁCIE</w:t>
      </w:r>
    </w:p>
    <w:p w:rsidR="0084340F" w:rsidRDefault="0084340F" w:rsidP="0084340F">
      <w:pPr>
        <w:spacing w:line="360" w:lineRule="auto"/>
        <w:ind w:left="426" w:hanging="426"/>
        <w:jc w:val="both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Informácie o použitých metódach konsolidácie</w:t>
      </w:r>
    </w:p>
    <w:p w:rsidR="0084340F" w:rsidRDefault="0084340F" w:rsidP="0084340F">
      <w:pPr>
        <w:ind w:left="425"/>
        <w:jc w:val="both"/>
        <w:rPr>
          <w:sz w:val="22"/>
          <w:szCs w:val="22"/>
        </w:rPr>
      </w:pPr>
    </w:p>
    <w:p w:rsidR="0084340F" w:rsidRDefault="0084340F" w:rsidP="0084340F">
      <w:pPr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Konsolidované účtovné jednotky boli zahrnuté do konsolidovanej účtovnej závierky konsolidovaného celku metódou konsolidácie uvedenou v nasledujúcom prehľade: </w:t>
      </w:r>
    </w:p>
    <w:p w:rsidR="0084340F" w:rsidRDefault="0084340F" w:rsidP="0084340F">
      <w:pPr>
        <w:ind w:left="425"/>
        <w:jc w:val="both"/>
        <w:rPr>
          <w:sz w:val="22"/>
          <w:szCs w:val="22"/>
        </w:rPr>
      </w:pPr>
    </w:p>
    <w:tbl>
      <w:tblPr>
        <w:tblW w:w="0" w:type="auto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4"/>
        <w:gridCol w:w="1855"/>
        <w:gridCol w:w="2181"/>
        <w:gridCol w:w="1654"/>
      </w:tblGrid>
      <w:tr w:rsidR="0084340F" w:rsidTr="0084340F"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resp. obchodné meno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konsolidovanej účtovnej jednotky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Metóda 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úplnej konsolidácie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Metóda 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podielovej konsolidácie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Metóda</w:t>
            </w:r>
          </w:p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vlastného imania</w:t>
            </w:r>
          </w:p>
        </w:tc>
      </w:tr>
      <w:tr w:rsidR="0084340F" w:rsidTr="0084340F"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Obec Plevník-Drienové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áno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</w:tr>
      <w:tr w:rsidR="0084340F" w:rsidTr="0084340F">
        <w:tc>
          <w:tcPr>
            <w:tcW w:w="30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Základná škola Dominika Tatarku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sz w:val="22"/>
                <w:szCs w:val="22"/>
              </w:rPr>
            </w:pPr>
            <w:r>
              <w:rPr>
                <w:i/>
                <w:iCs/>
                <w:sz w:val="22"/>
                <w:szCs w:val="22"/>
              </w:rPr>
              <w:t>áno</w:t>
            </w:r>
          </w:p>
        </w:tc>
        <w:tc>
          <w:tcPr>
            <w:tcW w:w="21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  <w:tc>
          <w:tcPr>
            <w:tcW w:w="16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i/>
                <w:iCs/>
                <w:color w:val="FF0000"/>
                <w:sz w:val="22"/>
                <w:szCs w:val="22"/>
              </w:rPr>
            </w:pPr>
          </w:p>
        </w:tc>
      </w:tr>
    </w:tbl>
    <w:p w:rsidR="0084340F" w:rsidRDefault="0084340F" w:rsidP="0084340F">
      <w:pPr>
        <w:spacing w:line="360" w:lineRule="auto"/>
        <w:jc w:val="both"/>
        <w:rPr>
          <w:color w:val="0070C0"/>
          <w:sz w:val="22"/>
          <w:szCs w:val="22"/>
        </w:rPr>
      </w:pPr>
    </w:p>
    <w:p w:rsidR="0084340F" w:rsidRDefault="0084340F" w:rsidP="0084340F">
      <w:pPr>
        <w:spacing w:line="360" w:lineRule="auto"/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Metóda úplnej konsolidácie bola použitá pri dcérskych účtovných jednotkách.</w:t>
      </w:r>
    </w:p>
    <w:p w:rsidR="0084340F" w:rsidRDefault="0084340F" w:rsidP="0084340F">
      <w:pPr>
        <w:spacing w:line="360" w:lineRule="auto"/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Metóda podielovej konsolidácie a metóda vlastného imania nebola použitá.</w:t>
      </w:r>
    </w:p>
    <w:p w:rsidR="0084340F" w:rsidRDefault="0084340F" w:rsidP="0084340F">
      <w:pPr>
        <w:spacing w:line="360" w:lineRule="auto"/>
        <w:ind w:left="426"/>
        <w:jc w:val="both"/>
        <w:rPr>
          <w:b/>
          <w:bCs/>
          <w:i/>
          <w:iCs/>
        </w:rPr>
      </w:pPr>
    </w:p>
    <w:p w:rsidR="0084340F" w:rsidRDefault="0084340F" w:rsidP="0084340F">
      <w:pPr>
        <w:spacing w:line="360" w:lineRule="auto"/>
        <w:ind w:left="426" w:hanging="426"/>
        <w:jc w:val="both"/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</w:r>
      <w:proofErr w:type="spellStart"/>
      <w:r>
        <w:rPr>
          <w:b/>
          <w:bCs/>
        </w:rPr>
        <w:t>Goodwill</w:t>
      </w:r>
      <w:proofErr w:type="spellEnd"/>
      <w:r>
        <w:rPr>
          <w:b/>
          <w:bCs/>
        </w:rPr>
        <w:t xml:space="preserve">/záporný </w:t>
      </w:r>
      <w:proofErr w:type="spellStart"/>
      <w:r>
        <w:rPr>
          <w:b/>
          <w:bCs/>
        </w:rPr>
        <w:t>goodwill</w:t>
      </w:r>
      <w:proofErr w:type="spellEnd"/>
    </w:p>
    <w:p w:rsidR="0084340F" w:rsidRDefault="0084340F" w:rsidP="0084340F">
      <w:pPr>
        <w:ind w:left="425"/>
        <w:jc w:val="both"/>
        <w:rPr>
          <w:sz w:val="20"/>
          <w:szCs w:val="20"/>
        </w:rPr>
      </w:pPr>
    </w:p>
    <w:p w:rsidR="0084340F" w:rsidRDefault="0084340F" w:rsidP="0084340F">
      <w:pPr>
        <w:ind w:left="425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Obec Plevník-Drienové je zriaďovateľom rozpočtovej organizácie, v ktorej </w:t>
      </w:r>
      <w:proofErr w:type="spellStart"/>
      <w:r>
        <w:rPr>
          <w:sz w:val="22"/>
          <w:szCs w:val="22"/>
        </w:rPr>
        <w:t>goodwill</w:t>
      </w:r>
      <w:proofErr w:type="spellEnd"/>
      <w:r>
        <w:rPr>
          <w:sz w:val="22"/>
          <w:szCs w:val="22"/>
        </w:rPr>
        <w:t xml:space="preserve"> nevzniká.</w:t>
      </w:r>
    </w:p>
    <w:p w:rsidR="0084340F" w:rsidRDefault="0084340F" w:rsidP="0084340F">
      <w:pPr>
        <w:ind w:left="425"/>
        <w:jc w:val="both"/>
      </w:pPr>
    </w:p>
    <w:p w:rsidR="0084340F" w:rsidRDefault="0084340F" w:rsidP="0084340F">
      <w:pPr>
        <w:spacing w:line="360" w:lineRule="auto"/>
        <w:ind w:left="426" w:hanging="426"/>
        <w:jc w:val="both"/>
      </w:pPr>
      <w:r>
        <w:rPr>
          <w:b/>
          <w:bCs/>
        </w:rPr>
        <w:t>3.</w:t>
      </w:r>
      <w:r>
        <w:rPr>
          <w:b/>
          <w:bCs/>
        </w:rPr>
        <w:tab/>
        <w:t>Konsolidačné úpravy</w:t>
      </w:r>
    </w:p>
    <w:p w:rsidR="0084340F" w:rsidRDefault="0084340F" w:rsidP="0084340F">
      <w:pPr>
        <w:ind w:left="425"/>
        <w:jc w:val="both"/>
        <w:rPr>
          <w:sz w:val="16"/>
          <w:szCs w:val="16"/>
        </w:rPr>
      </w:pPr>
    </w:p>
    <w:tbl>
      <w:tblPr>
        <w:tblW w:w="0" w:type="auto"/>
        <w:tblInd w:w="3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8"/>
        <w:gridCol w:w="720"/>
        <w:gridCol w:w="540"/>
        <w:gridCol w:w="1033"/>
        <w:gridCol w:w="1134"/>
      </w:tblGrid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kapitálu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Účet MD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Účet D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Suma MD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Suma D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dcérskych účtovných jednotiek so základným imaním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ostatných vkladov do dcérskej spoločnosti s kapitálovými fondmi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medzivýsledku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061)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355)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589)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691,692)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vyrovnanie nepravých rozdielov 428 (účtu 588)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pohľadávok a záväzkov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rPr>
          <w:trHeight w:val="233"/>
        </w:trPr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kapitálového transferu zriaďovateľa (majetok v správe)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355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355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6A6A9C" w:rsidP="00DF74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627B9B">
              <w:rPr>
                <w:sz w:val="22"/>
                <w:szCs w:val="22"/>
              </w:rPr>
              <w:t> 409,94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6A6A9C" w:rsidP="00DF74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 </w:t>
            </w:r>
            <w:r w:rsidR="00627B9B">
              <w:rPr>
                <w:sz w:val="22"/>
                <w:szCs w:val="22"/>
              </w:rPr>
              <w:t>409</w:t>
            </w:r>
            <w:r>
              <w:rPr>
                <w:sz w:val="22"/>
                <w:szCs w:val="22"/>
              </w:rPr>
              <w:t>,94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Konsolidácia nákladov a výnosov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bežných transferov zriaďovateľa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691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627B9B" w:rsidP="00D2372D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31 202,10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627B9B" w:rsidP="00DF7448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31 202,10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kapitálových transferov zriaďovateľa (odpisy majetku v správe)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584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692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61010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</w:t>
            </w:r>
            <w:r w:rsidR="0084340F">
              <w:rPr>
                <w:sz w:val="22"/>
                <w:szCs w:val="22"/>
              </w:rPr>
              <w:t>306,00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DF74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4340F">
              <w:rPr>
                <w:sz w:val="22"/>
                <w:szCs w:val="22"/>
              </w:rPr>
              <w:t>306,00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konsolidácia odvodov príjmov do rozpočtu zriaďovateľa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588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699</w:t>
            </w: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6A6A9C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627B9B">
              <w:rPr>
                <w:sz w:val="22"/>
                <w:szCs w:val="22"/>
              </w:rPr>
              <w:t> 670,00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6A6A9C" w:rsidP="002D7B59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</w:t>
            </w:r>
            <w:r w:rsidR="00627B9B">
              <w:rPr>
                <w:sz w:val="22"/>
                <w:szCs w:val="22"/>
              </w:rPr>
              <w:t>670</w:t>
            </w:r>
            <w:r>
              <w:rPr>
                <w:sz w:val="22"/>
                <w:szCs w:val="22"/>
              </w:rPr>
              <w:t>,</w:t>
            </w:r>
            <w:r w:rsidR="00627B9B">
              <w:rPr>
                <w:sz w:val="22"/>
                <w:szCs w:val="22"/>
              </w:rPr>
              <w:t>00</w:t>
            </w: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both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</w:tr>
      <w:tr w:rsidR="0084340F" w:rsidTr="0084340F">
        <w:tc>
          <w:tcPr>
            <w:tcW w:w="5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84340F">
            <w:pPr>
              <w:spacing w:line="256" w:lineRule="auto"/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Konsolidačné úpravy spolu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3F5F22" w:rsidP="00D2372D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41 588,04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4340F" w:rsidRDefault="003F5F22" w:rsidP="00D2372D">
            <w:pPr>
              <w:spacing w:line="256" w:lineRule="auto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41 588,04</w:t>
            </w:r>
          </w:p>
        </w:tc>
      </w:tr>
    </w:tbl>
    <w:p w:rsidR="0084340F" w:rsidRDefault="0084340F" w:rsidP="0084340F">
      <w:pPr>
        <w:ind w:left="425"/>
        <w:jc w:val="both"/>
        <w:rPr>
          <w:sz w:val="16"/>
          <w:szCs w:val="16"/>
        </w:rPr>
      </w:pPr>
    </w:p>
    <w:p w:rsidR="0084340F" w:rsidRDefault="0084340F" w:rsidP="0084340F">
      <w:pPr>
        <w:ind w:left="425"/>
        <w:jc w:val="both"/>
        <w:rPr>
          <w:sz w:val="16"/>
          <w:szCs w:val="16"/>
        </w:rPr>
      </w:pPr>
    </w:p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lastRenderedPageBreak/>
        <w:t>III. INFORMÁCIE O ÚDAJOCH NA STRANE AKTÍV A PASÍV SÚVAHY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1.</w:t>
      </w:r>
      <w:r>
        <w:rPr>
          <w:rFonts w:eastAsiaTheme="minorEastAsia"/>
          <w:b/>
          <w:bCs/>
        </w:rPr>
        <w:tab/>
        <w:t xml:space="preserve">Dlhodobý majetok 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o pohybe dlhodobého nehmotného a dlhodobého hmo</w:t>
      </w:r>
      <w:r w:rsidR="00DF7448">
        <w:rPr>
          <w:sz w:val="22"/>
          <w:szCs w:val="22"/>
        </w:rPr>
        <w:t>t</w:t>
      </w:r>
      <w:r w:rsidR="00D716C4">
        <w:rPr>
          <w:sz w:val="22"/>
          <w:szCs w:val="22"/>
        </w:rPr>
        <w:t>ného majetku od 1. januára 202</w:t>
      </w:r>
      <w:r w:rsidR="00627B9B">
        <w:rPr>
          <w:sz w:val="22"/>
          <w:szCs w:val="22"/>
        </w:rPr>
        <w:t>3</w:t>
      </w:r>
      <w:r w:rsidR="00D716C4">
        <w:rPr>
          <w:sz w:val="22"/>
          <w:szCs w:val="22"/>
        </w:rPr>
        <w:t xml:space="preserve"> do 31. decembra 202</w:t>
      </w:r>
      <w:r w:rsidR="00627B9B">
        <w:rPr>
          <w:sz w:val="22"/>
          <w:szCs w:val="22"/>
        </w:rPr>
        <w:t>3</w:t>
      </w:r>
      <w:r>
        <w:rPr>
          <w:sz w:val="22"/>
          <w:szCs w:val="22"/>
        </w:rPr>
        <w:t xml:space="preserve"> je uvedený  v tabuľke č. 2 konsolidovaných poznámok. </w:t>
      </w:r>
    </w:p>
    <w:p w:rsidR="0084340F" w:rsidRDefault="00A51D05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 roku 202</w:t>
      </w:r>
      <w:r w:rsidR="002E62E7">
        <w:rPr>
          <w:sz w:val="22"/>
          <w:szCs w:val="22"/>
        </w:rPr>
        <w:t>3</w:t>
      </w:r>
      <w:r w:rsidR="0084340F">
        <w:rPr>
          <w:sz w:val="22"/>
          <w:szCs w:val="22"/>
        </w:rPr>
        <w:t xml:space="preserve"> mal konsolidovaný celok celkový prírastok majetku vo výš</w:t>
      </w:r>
      <w:r w:rsidR="00C444DB">
        <w:rPr>
          <w:sz w:val="22"/>
          <w:szCs w:val="22"/>
        </w:rPr>
        <w:t>ke:</w:t>
      </w:r>
      <w:r w:rsidR="00861010">
        <w:rPr>
          <w:sz w:val="22"/>
          <w:szCs w:val="22"/>
        </w:rPr>
        <w:t xml:space="preserve"> </w:t>
      </w:r>
      <w:r w:rsidR="00F32B38">
        <w:rPr>
          <w:sz w:val="22"/>
          <w:szCs w:val="22"/>
        </w:rPr>
        <w:t>96 668,37</w:t>
      </w:r>
      <w:r w:rsidR="0084340F">
        <w:rPr>
          <w:sz w:val="22"/>
          <w:szCs w:val="22"/>
        </w:rPr>
        <w:t xml:space="preserve"> </w:t>
      </w:r>
      <w:r w:rsidR="00165E88">
        <w:rPr>
          <w:sz w:val="22"/>
          <w:szCs w:val="22"/>
        </w:rPr>
        <w:t>e</w:t>
      </w:r>
      <w:r w:rsidR="0084340F">
        <w:rPr>
          <w:sz w:val="22"/>
          <w:szCs w:val="22"/>
        </w:rPr>
        <w:t>ur</w:t>
      </w:r>
      <w:r w:rsidR="00F32B38">
        <w:rPr>
          <w:sz w:val="22"/>
          <w:szCs w:val="22"/>
        </w:rPr>
        <w:t xml:space="preserve"> a</w:t>
      </w:r>
      <w:r w:rsidR="00165E88">
        <w:rPr>
          <w:sz w:val="22"/>
          <w:szCs w:val="22"/>
        </w:rPr>
        <w:t> </w:t>
      </w:r>
      <w:r w:rsidR="00F32B38">
        <w:rPr>
          <w:sz w:val="22"/>
          <w:szCs w:val="22"/>
        </w:rPr>
        <w:t>úbytok</w:t>
      </w:r>
      <w:r w:rsidR="00165E88">
        <w:rPr>
          <w:sz w:val="22"/>
          <w:szCs w:val="22"/>
        </w:rPr>
        <w:t xml:space="preserve"> 109 419,01 eur</w:t>
      </w:r>
      <w:r w:rsidR="00410D5E">
        <w:rPr>
          <w:sz w:val="22"/>
          <w:szCs w:val="22"/>
        </w:rPr>
        <w:t>.</w:t>
      </w:r>
    </w:p>
    <w:p w:rsidR="00410D5E" w:rsidRDefault="00410D5E" w:rsidP="00410D5E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>
        <w:rPr>
          <w:sz w:val="22"/>
          <w:szCs w:val="22"/>
        </w:rPr>
        <w:t>Na účte 031 – pozemky je vykázaný prírastok vo výške 840,- nákup pozemku k budove č.254</w:t>
      </w:r>
    </w:p>
    <w:p w:rsidR="00410D5E" w:rsidRDefault="00410D5E" w:rsidP="00410D5E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a úbytok v sume 5014,03 z dôvodu predaja. Pozemok pri budove č.96.       </w:t>
      </w:r>
    </w:p>
    <w:p w:rsidR="00410D5E" w:rsidRDefault="00410D5E" w:rsidP="00410D5E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84340F">
        <w:rPr>
          <w:sz w:val="22"/>
          <w:szCs w:val="22"/>
        </w:rPr>
        <w:t>Na účte 021</w:t>
      </w:r>
      <w:r w:rsidR="007F2A4D">
        <w:rPr>
          <w:sz w:val="22"/>
          <w:szCs w:val="22"/>
        </w:rPr>
        <w:t xml:space="preserve"> – </w:t>
      </w:r>
      <w:r w:rsidR="00847BE1">
        <w:rPr>
          <w:sz w:val="22"/>
          <w:szCs w:val="22"/>
        </w:rPr>
        <w:t xml:space="preserve">je vykázaný prírastok </w:t>
      </w:r>
      <w:r w:rsidR="00165E88">
        <w:rPr>
          <w:sz w:val="22"/>
          <w:szCs w:val="22"/>
        </w:rPr>
        <w:t xml:space="preserve">v sume </w:t>
      </w:r>
      <w:r w:rsidR="0084340F">
        <w:rPr>
          <w:sz w:val="22"/>
          <w:szCs w:val="22"/>
        </w:rPr>
        <w:t xml:space="preserve"> </w:t>
      </w:r>
      <w:r w:rsidR="007D3110">
        <w:rPr>
          <w:sz w:val="22"/>
          <w:szCs w:val="22"/>
        </w:rPr>
        <w:t>37 048,61</w:t>
      </w:r>
      <w:r w:rsidR="00165E88">
        <w:rPr>
          <w:sz w:val="22"/>
          <w:szCs w:val="22"/>
        </w:rPr>
        <w:t xml:space="preserve"> eur.</w:t>
      </w:r>
      <w:r w:rsidR="007D3110">
        <w:rPr>
          <w:sz w:val="22"/>
          <w:szCs w:val="22"/>
        </w:rPr>
        <w:t xml:space="preserve"> </w:t>
      </w:r>
      <w:r w:rsidR="0084340F">
        <w:rPr>
          <w:sz w:val="22"/>
          <w:szCs w:val="22"/>
        </w:rPr>
        <w:t xml:space="preserve"> </w:t>
      </w:r>
      <w:r w:rsidR="00165E88">
        <w:rPr>
          <w:sz w:val="22"/>
          <w:szCs w:val="22"/>
        </w:rPr>
        <w:t>N</w:t>
      </w:r>
      <w:r w:rsidR="0084340F">
        <w:rPr>
          <w:sz w:val="22"/>
          <w:szCs w:val="22"/>
        </w:rPr>
        <w:t>ajvýzna</w:t>
      </w:r>
      <w:r w:rsidR="002D602C">
        <w:rPr>
          <w:sz w:val="22"/>
          <w:szCs w:val="22"/>
        </w:rPr>
        <w:t>mnejši</w:t>
      </w:r>
      <w:r w:rsidR="00165E88">
        <w:rPr>
          <w:sz w:val="22"/>
          <w:szCs w:val="22"/>
        </w:rPr>
        <w:t>u</w:t>
      </w:r>
      <w:r w:rsidR="002D602C">
        <w:rPr>
          <w:sz w:val="22"/>
          <w:szCs w:val="22"/>
        </w:rPr>
        <w:t xml:space="preserve"> položk</w:t>
      </w:r>
      <w:r w:rsidR="00165E88">
        <w:rPr>
          <w:sz w:val="22"/>
          <w:szCs w:val="22"/>
        </w:rPr>
        <w:t xml:space="preserve">u tvorilo </w:t>
      </w:r>
      <w:r>
        <w:rPr>
          <w:sz w:val="22"/>
          <w:szCs w:val="22"/>
        </w:rPr>
        <w:t xml:space="preserve">        </w:t>
      </w:r>
    </w:p>
    <w:p w:rsidR="00410D5E" w:rsidRDefault="00410D5E" w:rsidP="00410D5E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165E88">
        <w:rPr>
          <w:sz w:val="22"/>
          <w:szCs w:val="22"/>
        </w:rPr>
        <w:t>z</w:t>
      </w:r>
      <w:r w:rsidR="00581FEB">
        <w:rPr>
          <w:sz w:val="22"/>
          <w:szCs w:val="22"/>
        </w:rPr>
        <w:t xml:space="preserve">aradenie </w:t>
      </w:r>
      <w:r w:rsidR="007D3110">
        <w:rPr>
          <w:sz w:val="22"/>
          <w:szCs w:val="22"/>
        </w:rPr>
        <w:t xml:space="preserve">rodinného domu </w:t>
      </w:r>
      <w:r w:rsidR="00911269">
        <w:rPr>
          <w:sz w:val="22"/>
          <w:szCs w:val="22"/>
        </w:rPr>
        <w:t xml:space="preserve">č.254 </w:t>
      </w:r>
      <w:r w:rsidR="00551B87">
        <w:rPr>
          <w:sz w:val="22"/>
          <w:szCs w:val="22"/>
        </w:rPr>
        <w:t xml:space="preserve">v sume 35 000,- eur </w:t>
      </w:r>
      <w:r w:rsidR="00911269">
        <w:rPr>
          <w:sz w:val="22"/>
          <w:szCs w:val="22"/>
        </w:rPr>
        <w:t>– novozistený majetok</w:t>
      </w:r>
      <w:r w:rsidR="00165E88">
        <w:rPr>
          <w:sz w:val="22"/>
          <w:szCs w:val="22"/>
        </w:rPr>
        <w:t xml:space="preserve"> a vyradila sa budova </w:t>
      </w:r>
      <w:r>
        <w:rPr>
          <w:sz w:val="22"/>
          <w:szCs w:val="22"/>
        </w:rPr>
        <w:t xml:space="preserve"> </w:t>
      </w:r>
    </w:p>
    <w:p w:rsidR="006B07E2" w:rsidRDefault="00410D5E" w:rsidP="00410D5E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165E88">
        <w:rPr>
          <w:sz w:val="22"/>
          <w:szCs w:val="22"/>
        </w:rPr>
        <w:t>č.96 v sume 85 000,- eur z dôvodu predaja.</w:t>
      </w:r>
    </w:p>
    <w:p w:rsidR="00C3421E" w:rsidRDefault="006B07E2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</w:t>
      </w:r>
      <w:r w:rsidR="0084340F">
        <w:rPr>
          <w:sz w:val="22"/>
          <w:szCs w:val="22"/>
        </w:rPr>
        <w:t xml:space="preserve"> Na účte 022 </w:t>
      </w:r>
      <w:r w:rsidR="00165E88">
        <w:rPr>
          <w:sz w:val="22"/>
          <w:szCs w:val="22"/>
        </w:rPr>
        <w:t xml:space="preserve">- </w:t>
      </w:r>
      <w:r w:rsidR="0084340F">
        <w:rPr>
          <w:sz w:val="22"/>
          <w:szCs w:val="22"/>
        </w:rPr>
        <w:t xml:space="preserve">je vykázaný prírastok strojov a zariadení v sume </w:t>
      </w:r>
      <w:r>
        <w:rPr>
          <w:sz w:val="22"/>
          <w:szCs w:val="22"/>
        </w:rPr>
        <w:t xml:space="preserve"> </w:t>
      </w:r>
      <w:r w:rsidR="00551B87">
        <w:rPr>
          <w:sz w:val="22"/>
          <w:szCs w:val="22"/>
        </w:rPr>
        <w:t>55 520,68</w:t>
      </w:r>
      <w:r>
        <w:rPr>
          <w:sz w:val="22"/>
          <w:szCs w:val="22"/>
        </w:rPr>
        <w:t xml:space="preserve"> - významné položky </w:t>
      </w:r>
      <w:r w:rsidR="00C3421E">
        <w:rPr>
          <w:sz w:val="22"/>
          <w:szCs w:val="22"/>
        </w:rPr>
        <w:t xml:space="preserve"> </w:t>
      </w:r>
    </w:p>
    <w:p w:rsidR="00F32B38" w:rsidRDefault="00C3421E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6B07E2">
        <w:rPr>
          <w:sz w:val="22"/>
          <w:szCs w:val="22"/>
        </w:rPr>
        <w:t xml:space="preserve">tvorili: </w:t>
      </w:r>
      <w:r w:rsidR="00551B87">
        <w:rPr>
          <w:sz w:val="22"/>
          <w:szCs w:val="22"/>
        </w:rPr>
        <w:t xml:space="preserve">Zaradenie </w:t>
      </w:r>
      <w:proofErr w:type="spellStart"/>
      <w:r w:rsidR="00551B87">
        <w:rPr>
          <w:sz w:val="22"/>
          <w:szCs w:val="22"/>
        </w:rPr>
        <w:t>fotovoltaického</w:t>
      </w:r>
      <w:proofErr w:type="spellEnd"/>
      <w:r w:rsidR="00551B87">
        <w:rPr>
          <w:sz w:val="22"/>
          <w:szCs w:val="22"/>
        </w:rPr>
        <w:t xml:space="preserve"> zariadenia v MŠ </w:t>
      </w:r>
      <w:r w:rsidR="005A4A8C">
        <w:rPr>
          <w:sz w:val="22"/>
          <w:szCs w:val="22"/>
        </w:rPr>
        <w:t xml:space="preserve"> v sume </w:t>
      </w:r>
      <w:r w:rsidR="00551B87">
        <w:rPr>
          <w:sz w:val="22"/>
          <w:szCs w:val="22"/>
        </w:rPr>
        <w:t>50 520</w:t>
      </w:r>
      <w:r w:rsidR="005A4A8C">
        <w:rPr>
          <w:sz w:val="22"/>
          <w:szCs w:val="22"/>
        </w:rPr>
        <w:t>,</w:t>
      </w:r>
      <w:r w:rsidR="00551B87">
        <w:rPr>
          <w:sz w:val="22"/>
          <w:szCs w:val="22"/>
        </w:rPr>
        <w:t xml:space="preserve">68, zaradenie </w:t>
      </w:r>
    </w:p>
    <w:p w:rsidR="00F32B38" w:rsidRDefault="00F32B38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551B87">
        <w:rPr>
          <w:sz w:val="22"/>
          <w:szCs w:val="22"/>
        </w:rPr>
        <w:t xml:space="preserve">protipovodňového vozíka v </w:t>
      </w:r>
      <w:r w:rsidR="005A4A8C">
        <w:rPr>
          <w:sz w:val="22"/>
          <w:szCs w:val="22"/>
        </w:rPr>
        <w:t xml:space="preserve"> sume </w:t>
      </w:r>
      <w:r>
        <w:rPr>
          <w:sz w:val="22"/>
          <w:szCs w:val="22"/>
        </w:rPr>
        <w:t>5 000</w:t>
      </w:r>
      <w:r w:rsidR="005A4A8C">
        <w:rPr>
          <w:sz w:val="22"/>
          <w:szCs w:val="22"/>
        </w:rPr>
        <w:t xml:space="preserve">,- eur. Z účtu sa  vyradil </w:t>
      </w:r>
      <w:r>
        <w:rPr>
          <w:sz w:val="22"/>
          <w:szCs w:val="22"/>
        </w:rPr>
        <w:t>drvič konárov a plastov</w:t>
      </w:r>
      <w:r w:rsidR="005A4A8C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</w:t>
      </w:r>
    </w:p>
    <w:p w:rsidR="00464EEC" w:rsidRDefault="00F32B38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</w:t>
      </w:r>
      <w:r w:rsidR="005A4A8C">
        <w:rPr>
          <w:sz w:val="22"/>
          <w:szCs w:val="22"/>
        </w:rPr>
        <w:t>v</w:t>
      </w:r>
      <w:r w:rsidR="00165E88">
        <w:rPr>
          <w:sz w:val="22"/>
          <w:szCs w:val="22"/>
        </w:rPr>
        <w:t> </w:t>
      </w:r>
      <w:r w:rsidR="005A4A8C">
        <w:rPr>
          <w:sz w:val="22"/>
          <w:szCs w:val="22"/>
        </w:rPr>
        <w:t>sume</w:t>
      </w:r>
      <w:r w:rsidR="00165E88">
        <w:rPr>
          <w:sz w:val="22"/>
          <w:szCs w:val="22"/>
        </w:rPr>
        <w:t xml:space="preserve"> </w:t>
      </w:r>
      <w:r>
        <w:rPr>
          <w:sz w:val="22"/>
          <w:szCs w:val="22"/>
        </w:rPr>
        <w:t>7 011,18</w:t>
      </w:r>
      <w:r w:rsidR="005A4A8C">
        <w:rPr>
          <w:sz w:val="22"/>
          <w:szCs w:val="22"/>
        </w:rPr>
        <w:t xml:space="preserve"> eur.</w:t>
      </w:r>
      <w:r w:rsidR="00464EEC">
        <w:rPr>
          <w:sz w:val="22"/>
          <w:szCs w:val="22"/>
        </w:rPr>
        <w:t xml:space="preserve">  </w:t>
      </w:r>
    </w:p>
    <w:p w:rsidR="00165E88" w:rsidRDefault="0028709B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Na účte 023 je vykázaný </w:t>
      </w:r>
      <w:r w:rsidR="00266C3F">
        <w:rPr>
          <w:sz w:val="22"/>
          <w:szCs w:val="22"/>
        </w:rPr>
        <w:t xml:space="preserve"> </w:t>
      </w:r>
      <w:r w:rsidR="00165E88">
        <w:rPr>
          <w:sz w:val="22"/>
          <w:szCs w:val="22"/>
        </w:rPr>
        <w:t xml:space="preserve">úbytok </w:t>
      </w:r>
      <w:r>
        <w:rPr>
          <w:sz w:val="22"/>
          <w:szCs w:val="22"/>
        </w:rPr>
        <w:t xml:space="preserve">dopravné prostriedky v sume </w:t>
      </w:r>
      <w:r w:rsidR="00165E88">
        <w:rPr>
          <w:sz w:val="22"/>
          <w:szCs w:val="22"/>
        </w:rPr>
        <w:t>2 257,19</w:t>
      </w:r>
      <w:r>
        <w:rPr>
          <w:sz w:val="22"/>
          <w:szCs w:val="22"/>
        </w:rPr>
        <w:t xml:space="preserve"> eur </w:t>
      </w:r>
      <w:r w:rsidR="00165E88">
        <w:rPr>
          <w:sz w:val="22"/>
          <w:szCs w:val="22"/>
        </w:rPr>
        <w:t xml:space="preserve">vyradil sa kabriolet </w:t>
      </w:r>
    </w:p>
    <w:p w:rsidR="0028709B" w:rsidRDefault="00165E88" w:rsidP="006B07E2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    UAZ z dôvodu predaja.</w:t>
      </w:r>
      <w:r w:rsidR="0028709B">
        <w:rPr>
          <w:sz w:val="22"/>
          <w:szCs w:val="22"/>
        </w:rPr>
        <w:t xml:space="preserve"> </w:t>
      </w:r>
    </w:p>
    <w:p w:rsidR="0084340F" w:rsidRDefault="0028709B" w:rsidP="00410D5E">
      <w:pPr>
        <w:ind w:right="-79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464EEC">
        <w:rPr>
          <w:sz w:val="22"/>
          <w:szCs w:val="22"/>
        </w:rPr>
        <w:t xml:space="preserve">    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 tabuľke č. 4</w:t>
      </w:r>
      <w:r w:rsidR="00202DD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konsolidovaných poznámok sú uvedené taktiež detailnejšie informácie o realizovateľných cenných papieroch vykázaných v konsolidovanej účtovnej závierke k 31. decembru 20</w:t>
      </w:r>
      <w:r w:rsidR="00C444DB">
        <w:rPr>
          <w:sz w:val="22"/>
          <w:szCs w:val="22"/>
        </w:rPr>
        <w:t>2</w:t>
      </w:r>
      <w:r w:rsidR="00320EED">
        <w:rPr>
          <w:sz w:val="22"/>
          <w:szCs w:val="22"/>
        </w:rPr>
        <w:t>3</w:t>
      </w:r>
      <w:r>
        <w:rPr>
          <w:sz w:val="22"/>
          <w:szCs w:val="22"/>
        </w:rPr>
        <w:t>. Iný dlhodobý finančný majetok účtovné jednotky v konsolidovanom celku nevykazovali.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2.</w:t>
      </w:r>
      <w:r>
        <w:rPr>
          <w:rFonts w:eastAsiaTheme="minorEastAsia"/>
          <w:b/>
          <w:bCs/>
        </w:rPr>
        <w:tab/>
        <w:t>Zásoby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Zásoby na sklade v konsolidovanom celku k 31.12.20</w:t>
      </w:r>
      <w:r w:rsidR="00D34D3C">
        <w:rPr>
          <w:sz w:val="22"/>
          <w:szCs w:val="22"/>
        </w:rPr>
        <w:t>2</w:t>
      </w:r>
      <w:r w:rsidR="00627B9B">
        <w:rPr>
          <w:sz w:val="22"/>
          <w:szCs w:val="22"/>
        </w:rPr>
        <w:t>3</w:t>
      </w:r>
      <w:r>
        <w:rPr>
          <w:sz w:val="22"/>
          <w:szCs w:val="22"/>
        </w:rPr>
        <w:t xml:space="preserve"> mali hodnotu</w:t>
      </w:r>
      <w:r w:rsidR="002E62E7">
        <w:rPr>
          <w:sz w:val="22"/>
          <w:szCs w:val="22"/>
        </w:rPr>
        <w:t xml:space="preserve">  495,75</w:t>
      </w:r>
      <w:r w:rsidR="00553464">
        <w:rPr>
          <w:sz w:val="22"/>
          <w:szCs w:val="22"/>
        </w:rPr>
        <w:t xml:space="preserve"> </w:t>
      </w:r>
      <w:r>
        <w:rPr>
          <w:sz w:val="22"/>
          <w:szCs w:val="22"/>
        </w:rPr>
        <w:t>€ a tvorili ich predovšetkým zásoby potravín v školskej jedálni</w:t>
      </w:r>
      <w:r w:rsidR="004343F9">
        <w:rPr>
          <w:sz w:val="22"/>
          <w:szCs w:val="22"/>
        </w:rPr>
        <w:t xml:space="preserve">, </w:t>
      </w:r>
      <w:r>
        <w:rPr>
          <w:sz w:val="22"/>
          <w:szCs w:val="22"/>
        </w:rPr>
        <w:t> čistiace, kancelárske a školské potreby v Základnej šk</w:t>
      </w:r>
      <w:r w:rsidR="004343F9">
        <w:rPr>
          <w:sz w:val="22"/>
          <w:szCs w:val="22"/>
        </w:rPr>
        <w:t>ole. V konsolidovanom celku Obce</w:t>
      </w:r>
      <w:r w:rsidR="00553464">
        <w:rPr>
          <w:sz w:val="22"/>
          <w:szCs w:val="22"/>
        </w:rPr>
        <w:t xml:space="preserve"> Plevník-Drienové sa v roku 202</w:t>
      </w:r>
      <w:r w:rsidR="00320EED">
        <w:rPr>
          <w:sz w:val="22"/>
          <w:szCs w:val="22"/>
        </w:rPr>
        <w:t>3</w:t>
      </w:r>
      <w:r>
        <w:rPr>
          <w:sz w:val="22"/>
          <w:szCs w:val="22"/>
        </w:rPr>
        <w:t xml:space="preserve"> opravné položky k zásobám netvorili.  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3.</w:t>
      </w:r>
      <w:r>
        <w:rPr>
          <w:rFonts w:eastAsiaTheme="minorEastAsia"/>
          <w:b/>
          <w:bCs/>
        </w:rPr>
        <w:tab/>
        <w:t>Pohľadávky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Prehľad pohľadávok z hľadiska ich vekovej štruktúry a z hľadiska splatnosti je uvedený v tabuľke č. 9 konsolidovaných poznámok. </w:t>
      </w:r>
      <w:r w:rsidR="00177D7C">
        <w:rPr>
          <w:sz w:val="22"/>
          <w:szCs w:val="22"/>
        </w:rPr>
        <w:t xml:space="preserve">Opravné položky k pohľadávkam </w:t>
      </w:r>
      <w:r>
        <w:rPr>
          <w:sz w:val="22"/>
          <w:szCs w:val="22"/>
        </w:rPr>
        <w:t>boli tvorené</w:t>
      </w:r>
      <w:r w:rsidR="00177D7C">
        <w:rPr>
          <w:sz w:val="22"/>
          <w:szCs w:val="22"/>
        </w:rPr>
        <w:t xml:space="preserve"> v sume </w:t>
      </w:r>
      <w:r w:rsidR="000B0EC7" w:rsidRPr="00266F96">
        <w:rPr>
          <w:b/>
          <w:sz w:val="22"/>
          <w:szCs w:val="22"/>
        </w:rPr>
        <w:t>743</w:t>
      </w:r>
      <w:r w:rsidR="00177D7C" w:rsidRPr="00C64DFD">
        <w:rPr>
          <w:b/>
          <w:sz w:val="22"/>
          <w:szCs w:val="22"/>
        </w:rPr>
        <w:t>,5</w:t>
      </w:r>
      <w:r w:rsidR="00266F96">
        <w:rPr>
          <w:b/>
          <w:sz w:val="22"/>
          <w:szCs w:val="22"/>
        </w:rPr>
        <w:t>0</w:t>
      </w:r>
      <w:r w:rsidR="00177D7C">
        <w:rPr>
          <w:sz w:val="22"/>
          <w:szCs w:val="22"/>
        </w:rPr>
        <w:t xml:space="preserve"> eur, nakoľko boli po lehote splatnosti viac ako 12 mesiacov</w:t>
      </w:r>
      <w:r>
        <w:rPr>
          <w:sz w:val="22"/>
          <w:szCs w:val="22"/>
        </w:rPr>
        <w:t>.</w:t>
      </w:r>
      <w:r w:rsidR="00177D7C">
        <w:rPr>
          <w:sz w:val="22"/>
          <w:szCs w:val="22"/>
        </w:rPr>
        <w:t xml:space="preserve"> /OP-poplatok za odpa</w:t>
      </w:r>
      <w:r w:rsidR="00C066AE">
        <w:rPr>
          <w:sz w:val="22"/>
          <w:szCs w:val="22"/>
        </w:rPr>
        <w:t xml:space="preserve">d v sume </w:t>
      </w:r>
      <w:r w:rsidR="00266F96">
        <w:rPr>
          <w:sz w:val="22"/>
          <w:szCs w:val="22"/>
        </w:rPr>
        <w:t>514</w:t>
      </w:r>
      <w:r w:rsidR="00C066AE">
        <w:rPr>
          <w:sz w:val="22"/>
          <w:szCs w:val="22"/>
        </w:rPr>
        <w:t>,</w:t>
      </w:r>
      <w:r w:rsidR="00266F96">
        <w:rPr>
          <w:sz w:val="22"/>
          <w:szCs w:val="22"/>
        </w:rPr>
        <w:t>88</w:t>
      </w:r>
      <w:r w:rsidR="00C066AE">
        <w:rPr>
          <w:sz w:val="22"/>
          <w:szCs w:val="22"/>
        </w:rPr>
        <w:t>, daň</w:t>
      </w:r>
      <w:r w:rsidR="00177D7C">
        <w:rPr>
          <w:sz w:val="22"/>
          <w:szCs w:val="22"/>
        </w:rPr>
        <w:t xml:space="preserve"> z nehnuteľností a za psa v sume </w:t>
      </w:r>
      <w:r w:rsidR="00266F96">
        <w:rPr>
          <w:sz w:val="22"/>
          <w:szCs w:val="22"/>
        </w:rPr>
        <w:t>97</w:t>
      </w:r>
      <w:r w:rsidR="00177D7C">
        <w:rPr>
          <w:sz w:val="22"/>
          <w:szCs w:val="22"/>
        </w:rPr>
        <w:t>,</w:t>
      </w:r>
      <w:r w:rsidR="00266F96">
        <w:rPr>
          <w:sz w:val="22"/>
          <w:szCs w:val="22"/>
        </w:rPr>
        <w:t>75</w:t>
      </w:r>
      <w:r w:rsidR="00177D7C">
        <w:rPr>
          <w:sz w:val="22"/>
          <w:szCs w:val="22"/>
        </w:rPr>
        <w:t xml:space="preserve"> </w:t>
      </w:r>
      <w:r w:rsidR="00C64DFD">
        <w:rPr>
          <w:sz w:val="22"/>
          <w:szCs w:val="22"/>
        </w:rPr>
        <w:t>a faktúry za nájom zmrzlinového stánku v sume 130,8</w:t>
      </w:r>
      <w:r w:rsidR="00266F96">
        <w:rPr>
          <w:sz w:val="22"/>
          <w:szCs w:val="22"/>
        </w:rPr>
        <w:t>7</w:t>
      </w:r>
      <w:r w:rsidR="00C64DFD">
        <w:rPr>
          <w:sz w:val="22"/>
          <w:szCs w:val="22"/>
        </w:rPr>
        <w:t xml:space="preserve"> eur.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Zloženie pohľadávok je uvedené v nasledujúcej tabuľke.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tbl>
      <w:tblPr>
        <w:tblW w:w="9405" w:type="dxa"/>
        <w:tblInd w:w="4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1286"/>
        <w:gridCol w:w="4704"/>
      </w:tblGrid>
      <w:tr w:rsidR="0084340F" w:rsidTr="0091013D">
        <w:trPr>
          <w:trHeight w:val="323"/>
        </w:trPr>
        <w:tc>
          <w:tcPr>
            <w:tcW w:w="34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Pohľadávka</w:t>
            </w:r>
          </w:p>
        </w:tc>
        <w:tc>
          <w:tcPr>
            <w:tcW w:w="128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Hodnota</w:t>
            </w:r>
          </w:p>
        </w:tc>
        <w:tc>
          <w:tcPr>
            <w:tcW w:w="470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Najvýznamnejšie položky</w:t>
            </w:r>
          </w:p>
        </w:tc>
      </w:tr>
      <w:tr w:rsidR="0084340F" w:rsidTr="0091013D">
        <w:trPr>
          <w:trHeight w:val="323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B36AA0">
            <w:pPr>
              <w:widowControl/>
              <w:autoSpaceDE/>
              <w:adjustRightInd/>
              <w:spacing w:line="256" w:lineRule="auto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Krát.</w:t>
            </w:r>
            <w:r w:rsidR="0084340F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91013D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a</w:t>
            </w: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 </w:t>
            </w:r>
            <w:proofErr w:type="spellStart"/>
            <w:r w:rsidR="0091013D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dl</w:t>
            </w: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hod</w:t>
            </w:r>
            <w:proofErr w:type="spellEnd"/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 xml:space="preserve">. </w:t>
            </w:r>
            <w:r w:rsidR="0084340F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pohľadávky spolu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5E451C" w:rsidP="0091013D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b/>
                <w:bCs/>
                <w:color w:val="000000"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2</w:t>
            </w:r>
            <w:r w:rsidR="001D7330">
              <w:rPr>
                <w:rFonts w:eastAsia="Times New Roman"/>
                <w:b/>
                <w:bCs/>
                <w:color w:val="000000"/>
                <w:sz w:val="22"/>
                <w:szCs w:val="22"/>
              </w:rPr>
              <w:t>1 158,67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 </w:t>
            </w:r>
          </w:p>
        </w:tc>
      </w:tr>
      <w:tr w:rsidR="0084340F" w:rsidTr="0091013D">
        <w:trPr>
          <w:trHeight w:val="323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- z nedaňových príjmov obcí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BA6EA0" w:rsidP="007734B5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1 017,38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C64DFD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 xml:space="preserve">Vyúčtovanie odpadu </w:t>
            </w:r>
            <w:r w:rsidR="00BA6EA0">
              <w:rPr>
                <w:rFonts w:eastAsia="Times New Roman"/>
                <w:color w:val="000000"/>
                <w:sz w:val="22"/>
                <w:szCs w:val="22"/>
              </w:rPr>
              <w:t>1920,-</w:t>
            </w:r>
            <w:r w:rsidR="004343F9">
              <w:rPr>
                <w:rFonts w:eastAsia="Times New Roman"/>
                <w:color w:val="000000"/>
                <w:sz w:val="22"/>
                <w:szCs w:val="22"/>
              </w:rPr>
              <w:t xml:space="preserve"> </w:t>
            </w:r>
            <w:r>
              <w:rPr>
                <w:rFonts w:eastAsia="Times New Roman"/>
                <w:color w:val="000000"/>
                <w:sz w:val="22"/>
                <w:szCs w:val="22"/>
              </w:rPr>
              <w:t xml:space="preserve">eur, </w:t>
            </w:r>
            <w:r w:rsidR="00F51A02">
              <w:rPr>
                <w:rFonts w:eastAsia="Times New Roman"/>
                <w:color w:val="000000"/>
                <w:sz w:val="22"/>
                <w:szCs w:val="22"/>
              </w:rPr>
              <w:t xml:space="preserve"> z nájmu </w:t>
            </w:r>
            <w:proofErr w:type="spellStart"/>
            <w:r w:rsidR="00F51A02">
              <w:rPr>
                <w:rFonts w:eastAsia="Times New Roman"/>
                <w:color w:val="000000"/>
                <w:sz w:val="22"/>
                <w:szCs w:val="22"/>
              </w:rPr>
              <w:t>nebyt</w:t>
            </w:r>
            <w:proofErr w:type="spellEnd"/>
            <w:r w:rsidR="00F51A02">
              <w:rPr>
                <w:rFonts w:eastAsia="Times New Roman"/>
                <w:color w:val="000000"/>
                <w:sz w:val="22"/>
                <w:szCs w:val="22"/>
              </w:rPr>
              <w:t>.</w:t>
            </w:r>
            <w:r w:rsidR="004343F9">
              <w:rPr>
                <w:rFonts w:eastAsia="Times New Roman"/>
                <w:color w:val="000000"/>
                <w:sz w:val="22"/>
                <w:szCs w:val="22"/>
              </w:rPr>
              <w:t xml:space="preserve"> priestorov</w:t>
            </w:r>
            <w:r>
              <w:rPr>
                <w:rFonts w:eastAsia="Times New Roman"/>
                <w:color w:val="000000"/>
                <w:sz w:val="22"/>
                <w:szCs w:val="22"/>
              </w:rPr>
              <w:t xml:space="preserve"> </w:t>
            </w:r>
            <w:r w:rsidR="00BA6EA0">
              <w:rPr>
                <w:rFonts w:eastAsia="Times New Roman"/>
                <w:color w:val="000000"/>
                <w:sz w:val="22"/>
                <w:szCs w:val="22"/>
              </w:rPr>
              <w:t>275, zmrzlinový stánok 523,50 eur</w:t>
            </w:r>
          </w:p>
        </w:tc>
      </w:tr>
      <w:tr w:rsidR="0084340F" w:rsidTr="0091013D">
        <w:trPr>
          <w:trHeight w:val="323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- z daňových príjmov obcí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BA6EA0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1 503,49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Miestne dane – nedoplatky sú priebežne uhrádzané</w:t>
            </w:r>
          </w:p>
        </w:tc>
      </w:tr>
      <w:tr w:rsidR="0091013D" w:rsidTr="0091013D">
        <w:trPr>
          <w:trHeight w:val="323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1013D" w:rsidRPr="0091013D" w:rsidRDefault="0091013D" w:rsidP="0091013D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- ostatné pohľadávky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1013D" w:rsidRDefault="00BA6EA0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5 918,47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1013D" w:rsidRDefault="0091013D" w:rsidP="005E451C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 xml:space="preserve">Z dobropisov za </w:t>
            </w:r>
            <w:r w:rsidR="005E451C">
              <w:rPr>
                <w:rFonts w:eastAsia="Times New Roman"/>
                <w:color w:val="000000"/>
                <w:sz w:val="22"/>
                <w:szCs w:val="22"/>
              </w:rPr>
              <w:t>energie</w:t>
            </w:r>
          </w:p>
        </w:tc>
      </w:tr>
      <w:tr w:rsidR="0084340F" w:rsidTr="0091013D">
        <w:trPr>
          <w:trHeight w:val="323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84340F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- iné pohľadávky</w:t>
            </w:r>
            <w:r w:rsidR="00B36AA0">
              <w:rPr>
                <w:rFonts w:eastAsia="Times New Roman"/>
                <w:color w:val="000000"/>
                <w:sz w:val="22"/>
                <w:szCs w:val="22"/>
              </w:rPr>
              <w:t xml:space="preserve"> /</w:t>
            </w:r>
            <w:proofErr w:type="spellStart"/>
            <w:r w:rsidR="00B36AA0">
              <w:rPr>
                <w:rFonts w:eastAsia="Times New Roman"/>
                <w:color w:val="000000"/>
                <w:sz w:val="22"/>
                <w:szCs w:val="22"/>
              </w:rPr>
              <w:t>krat</w:t>
            </w:r>
            <w:proofErr w:type="spellEnd"/>
            <w:r w:rsidR="00B36AA0">
              <w:rPr>
                <w:rFonts w:eastAsia="Times New Roman"/>
                <w:color w:val="000000"/>
                <w:sz w:val="22"/>
                <w:szCs w:val="22"/>
              </w:rPr>
              <w:t>.+</w:t>
            </w:r>
            <w:proofErr w:type="spellStart"/>
            <w:r w:rsidR="00B36AA0">
              <w:rPr>
                <w:rFonts w:eastAsia="Times New Roman"/>
                <w:color w:val="000000"/>
                <w:sz w:val="22"/>
                <w:szCs w:val="22"/>
              </w:rPr>
              <w:t>dlhod</w:t>
            </w:r>
            <w:proofErr w:type="spellEnd"/>
            <w:r w:rsidR="00B36AA0">
              <w:rPr>
                <w:rFonts w:eastAsia="Times New Roman"/>
                <w:color w:val="000000"/>
                <w:sz w:val="22"/>
                <w:szCs w:val="22"/>
              </w:rPr>
              <w:t>/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340F" w:rsidRDefault="00266F96" w:rsidP="00C64DFD">
            <w:pPr>
              <w:widowControl/>
              <w:autoSpaceDE/>
              <w:adjustRightInd/>
              <w:spacing w:line="256" w:lineRule="auto"/>
              <w:jc w:val="right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1</w:t>
            </w:r>
            <w:r w:rsidR="00BA6EA0">
              <w:rPr>
                <w:rFonts w:eastAsia="Times New Roman"/>
                <w:color w:val="000000"/>
                <w:sz w:val="22"/>
                <w:szCs w:val="22"/>
              </w:rPr>
              <w:t>2 719,33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91013D">
            <w:pPr>
              <w:widowControl/>
              <w:autoSpaceDE/>
              <w:adjustRightInd/>
              <w:spacing w:line="256" w:lineRule="auto"/>
              <w:rPr>
                <w:rFonts w:eastAsia="Times New Roman"/>
                <w:color w:val="000000"/>
                <w:sz w:val="22"/>
                <w:szCs w:val="22"/>
              </w:rPr>
            </w:pPr>
            <w:r>
              <w:rPr>
                <w:rFonts w:eastAsia="Times New Roman"/>
                <w:color w:val="000000"/>
                <w:sz w:val="22"/>
                <w:szCs w:val="22"/>
              </w:rPr>
              <w:t>Zmluva o </w:t>
            </w:r>
            <w:r w:rsidR="00C64DFD">
              <w:rPr>
                <w:rFonts w:eastAsia="Times New Roman"/>
                <w:color w:val="000000"/>
                <w:sz w:val="22"/>
                <w:szCs w:val="22"/>
              </w:rPr>
              <w:t xml:space="preserve">nájme COOP jednota v sume </w:t>
            </w:r>
            <w:r w:rsidR="00266F96">
              <w:rPr>
                <w:rFonts w:eastAsia="Times New Roman"/>
                <w:color w:val="000000"/>
                <w:sz w:val="22"/>
                <w:szCs w:val="22"/>
              </w:rPr>
              <w:t>5 136</w:t>
            </w:r>
            <w:r>
              <w:rPr>
                <w:rFonts w:eastAsia="Times New Roman"/>
                <w:color w:val="000000"/>
                <w:sz w:val="22"/>
                <w:szCs w:val="22"/>
              </w:rPr>
              <w:t xml:space="preserve">,- </w:t>
            </w:r>
          </w:p>
        </w:tc>
      </w:tr>
    </w:tbl>
    <w:p w:rsidR="0084340F" w:rsidRDefault="0084340F" w:rsidP="0084340F">
      <w:pPr>
        <w:ind w:left="448" w:right="-79"/>
        <w:rPr>
          <w:i/>
          <w:iCs/>
          <w:color w:val="FF0000"/>
          <w:sz w:val="22"/>
          <w:szCs w:val="22"/>
        </w:rPr>
      </w:pPr>
      <w:r>
        <w:rPr>
          <w:sz w:val="22"/>
          <w:szCs w:val="22"/>
        </w:rPr>
        <w:t xml:space="preserve">Z celkovej čiastky pohľadávok </w:t>
      </w:r>
      <w:r w:rsidR="005E451C">
        <w:rPr>
          <w:sz w:val="22"/>
          <w:szCs w:val="22"/>
        </w:rPr>
        <w:t>2</w:t>
      </w:r>
      <w:r w:rsidR="00BA6EA0">
        <w:rPr>
          <w:sz w:val="22"/>
          <w:szCs w:val="22"/>
        </w:rPr>
        <w:t>1 158,67</w:t>
      </w:r>
      <w:r>
        <w:rPr>
          <w:sz w:val="22"/>
          <w:szCs w:val="22"/>
        </w:rPr>
        <w:t xml:space="preserve"> pohľadávky voči ostatným účtovným jednotkám súhrnného celku vykázané neboli. 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lastRenderedPageBreak/>
        <w:t>4.</w:t>
      </w:r>
      <w:r>
        <w:rPr>
          <w:rFonts w:eastAsiaTheme="minorEastAsia"/>
          <w:b/>
          <w:bCs/>
        </w:rPr>
        <w:tab/>
        <w:t>Časové rozlíšenie aktív</w:t>
      </w:r>
    </w:p>
    <w:p w:rsidR="0084340F" w:rsidRDefault="0084340F" w:rsidP="0084340F">
      <w:pPr>
        <w:ind w:left="448" w:right="-79"/>
        <w:rPr>
          <w:color w:val="FF0000"/>
          <w:sz w:val="22"/>
          <w:szCs w:val="22"/>
        </w:rPr>
      </w:pPr>
      <w:r>
        <w:rPr>
          <w:sz w:val="22"/>
          <w:szCs w:val="22"/>
        </w:rPr>
        <w:t>V tabuľkách č. 10 a 11 konsolidovaných poznámok sú uvedené významné položky časového rozlíšenia aktív.</w:t>
      </w:r>
      <w:r>
        <w:rPr>
          <w:color w:val="FF0000"/>
          <w:sz w:val="22"/>
          <w:szCs w:val="22"/>
        </w:rPr>
        <w:t xml:space="preserve"> </w:t>
      </w:r>
    </w:p>
    <w:p w:rsidR="00F44431" w:rsidRDefault="00F44431" w:rsidP="0084340F">
      <w:pPr>
        <w:ind w:left="448" w:right="-79"/>
        <w:rPr>
          <w:color w:val="FF0000"/>
          <w:sz w:val="22"/>
          <w:szCs w:val="22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5.</w:t>
      </w:r>
      <w:r>
        <w:rPr>
          <w:rFonts w:eastAsiaTheme="minorEastAsia"/>
          <w:b/>
          <w:bCs/>
        </w:rPr>
        <w:tab/>
        <w:t>Vlastné imanie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o pohybe vlastného imania konsolidovaného celku Obec Plevník-Drienové</w:t>
      </w:r>
      <w:r>
        <w:rPr>
          <w:color w:val="FF0000"/>
          <w:sz w:val="22"/>
          <w:szCs w:val="22"/>
        </w:rPr>
        <w:t xml:space="preserve"> </w:t>
      </w:r>
      <w:r w:rsidR="00E70E7B">
        <w:rPr>
          <w:sz w:val="22"/>
          <w:szCs w:val="22"/>
        </w:rPr>
        <w:t>od 1. januára 202</w:t>
      </w:r>
      <w:r w:rsidR="00FC25AB">
        <w:rPr>
          <w:sz w:val="22"/>
          <w:szCs w:val="22"/>
        </w:rPr>
        <w:t>3</w:t>
      </w:r>
      <w:r w:rsidR="00B36AA0">
        <w:rPr>
          <w:sz w:val="22"/>
          <w:szCs w:val="22"/>
        </w:rPr>
        <w:t xml:space="preserve"> do 31. decembra 202</w:t>
      </w:r>
      <w:r w:rsidR="00FC25AB">
        <w:rPr>
          <w:sz w:val="22"/>
          <w:szCs w:val="22"/>
        </w:rPr>
        <w:t>3</w:t>
      </w:r>
      <w:r>
        <w:rPr>
          <w:sz w:val="22"/>
          <w:szCs w:val="22"/>
        </w:rPr>
        <w:t xml:space="preserve"> je uvedený v tabuľke č. 12 konsolidovaných poznámok. </w:t>
      </w:r>
    </w:p>
    <w:p w:rsidR="0084340F" w:rsidRDefault="0084340F" w:rsidP="0084340F">
      <w:pPr>
        <w:ind w:left="448" w:right="-79"/>
        <w:rPr>
          <w:sz w:val="22"/>
          <w:szCs w:val="22"/>
        </w:rPr>
      </w:pP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 xml:space="preserve">Oceňovacie rozdiely z precenenia majetku a záväzkov ani oceňovacie rozdiely z kapitálových účastín v rámci konsolidovaného celku nevznikli. </w:t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6.</w:t>
      </w:r>
      <w:r>
        <w:rPr>
          <w:rFonts w:eastAsiaTheme="minorEastAsia"/>
          <w:b/>
          <w:bCs/>
        </w:rPr>
        <w:tab/>
        <w:t>Rezervy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rezerv konsolidovaného celku v členení na zákonné a ostatné, dlhodobé</w:t>
      </w:r>
      <w:r w:rsidR="00E70E7B">
        <w:rPr>
          <w:sz w:val="22"/>
          <w:szCs w:val="22"/>
        </w:rPr>
        <w:t xml:space="preserve"> a krátkodobé od 1. januára 20</w:t>
      </w:r>
      <w:r w:rsidR="00FC25AB">
        <w:rPr>
          <w:sz w:val="22"/>
          <w:szCs w:val="22"/>
        </w:rPr>
        <w:t xml:space="preserve">23 </w:t>
      </w:r>
      <w:r w:rsidR="00C612AE">
        <w:rPr>
          <w:sz w:val="22"/>
          <w:szCs w:val="22"/>
        </w:rPr>
        <w:t xml:space="preserve"> do 31. decembra 202</w:t>
      </w:r>
      <w:r w:rsidR="008C25E6">
        <w:rPr>
          <w:sz w:val="22"/>
          <w:szCs w:val="22"/>
        </w:rPr>
        <w:t>3</w:t>
      </w:r>
      <w:r>
        <w:rPr>
          <w:sz w:val="22"/>
          <w:szCs w:val="22"/>
        </w:rPr>
        <w:t xml:space="preserve"> je uvedený v tabuľkách č. 13 a 14 konsolidovaných poznámok.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Dlhodobé rezervy v konsolidovanom celku vytvorené neboli.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Významné položky vytvorených rezerv sú uvedené v nasledujúcej tabuľke. 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</w:p>
    <w:tbl>
      <w:tblPr>
        <w:tblW w:w="8628" w:type="dxa"/>
        <w:tblInd w:w="54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5"/>
        <w:gridCol w:w="1342"/>
        <w:gridCol w:w="3471"/>
      </w:tblGrid>
      <w:tr w:rsidR="0084340F" w:rsidTr="00F44431">
        <w:trPr>
          <w:trHeight w:val="335"/>
        </w:trPr>
        <w:tc>
          <w:tcPr>
            <w:tcW w:w="38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Dôvod tvorby</w:t>
            </w:r>
          </w:p>
        </w:tc>
        <w:tc>
          <w:tcPr>
            <w:tcW w:w="13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 w:rsidP="000A7228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</w:t>
            </w:r>
          </w:p>
        </w:tc>
        <w:tc>
          <w:tcPr>
            <w:tcW w:w="347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Predpokladaný rok použitia</w:t>
            </w:r>
          </w:p>
        </w:tc>
      </w:tr>
      <w:tr w:rsidR="0084340F" w:rsidTr="00F44431">
        <w:trPr>
          <w:trHeight w:val="335"/>
        </w:trPr>
        <w:tc>
          <w:tcPr>
            <w:tcW w:w="38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113C5E" w:rsidP="00113C5E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Zamestnanecké požitky-o</w:t>
            </w:r>
            <w:r w:rsidR="0084340F">
              <w:rPr>
                <w:sz w:val="22"/>
                <w:szCs w:val="22"/>
              </w:rPr>
              <w:t>dchodné</w:t>
            </w:r>
          </w:p>
        </w:tc>
        <w:tc>
          <w:tcPr>
            <w:tcW w:w="13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E70E7B" w:rsidRDefault="008C25E6" w:rsidP="000A722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5 043,73</w:t>
            </w:r>
          </w:p>
        </w:tc>
        <w:tc>
          <w:tcPr>
            <w:tcW w:w="347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113C5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</w:t>
            </w:r>
            <w:r w:rsidR="008C25E6">
              <w:rPr>
                <w:sz w:val="22"/>
                <w:szCs w:val="22"/>
              </w:rPr>
              <w:t>4</w:t>
            </w:r>
          </w:p>
        </w:tc>
      </w:tr>
      <w:tr w:rsidR="005C21C4" w:rsidTr="00F44431">
        <w:trPr>
          <w:trHeight w:val="335"/>
        </w:trPr>
        <w:tc>
          <w:tcPr>
            <w:tcW w:w="38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C21C4" w:rsidRDefault="005C21C4" w:rsidP="005C21C4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Audit</w:t>
            </w:r>
          </w:p>
        </w:tc>
        <w:tc>
          <w:tcPr>
            <w:tcW w:w="13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C21C4" w:rsidRDefault="008C25E6" w:rsidP="005C21C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2 360,30</w:t>
            </w:r>
          </w:p>
        </w:tc>
        <w:tc>
          <w:tcPr>
            <w:tcW w:w="347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C21C4" w:rsidRDefault="00113C5E" w:rsidP="005C21C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</w:t>
            </w:r>
            <w:r w:rsidR="008C25E6">
              <w:rPr>
                <w:sz w:val="22"/>
                <w:szCs w:val="22"/>
              </w:rPr>
              <w:t>4</w:t>
            </w:r>
          </w:p>
        </w:tc>
      </w:tr>
      <w:tr w:rsidR="00BD1B77" w:rsidTr="00F44431">
        <w:trPr>
          <w:trHeight w:val="335"/>
        </w:trPr>
        <w:tc>
          <w:tcPr>
            <w:tcW w:w="381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D1B77" w:rsidRDefault="00BD1B77" w:rsidP="00BD1B77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 </w:t>
            </w:r>
            <w:proofErr w:type="spellStart"/>
            <w:r w:rsidR="008C25E6">
              <w:rPr>
                <w:sz w:val="22"/>
                <w:szCs w:val="22"/>
              </w:rPr>
              <w:t>nevyf.dodávku</w:t>
            </w:r>
            <w:proofErr w:type="spellEnd"/>
            <w:r w:rsidR="008C25E6">
              <w:rPr>
                <w:sz w:val="22"/>
                <w:szCs w:val="22"/>
              </w:rPr>
              <w:t xml:space="preserve"> vody a plynu</w:t>
            </w:r>
          </w:p>
        </w:tc>
        <w:tc>
          <w:tcPr>
            <w:tcW w:w="134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D1B77" w:rsidRDefault="008C25E6" w:rsidP="005C21C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818,87</w:t>
            </w:r>
          </w:p>
        </w:tc>
        <w:tc>
          <w:tcPr>
            <w:tcW w:w="347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BD1B77" w:rsidRDefault="00BD1B77" w:rsidP="005C21C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</w:t>
            </w:r>
            <w:r w:rsidR="008C25E6">
              <w:rPr>
                <w:sz w:val="22"/>
                <w:szCs w:val="22"/>
              </w:rPr>
              <w:t>4</w:t>
            </w:r>
          </w:p>
        </w:tc>
      </w:tr>
      <w:tr w:rsidR="005C21C4" w:rsidTr="00F44431">
        <w:trPr>
          <w:trHeight w:val="355"/>
        </w:trPr>
        <w:tc>
          <w:tcPr>
            <w:tcW w:w="381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5C21C4" w:rsidRDefault="005C21C4" w:rsidP="005C21C4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pod. činnosti /</w:t>
            </w:r>
            <w:proofErr w:type="spellStart"/>
            <w:r>
              <w:rPr>
                <w:sz w:val="22"/>
                <w:szCs w:val="22"/>
              </w:rPr>
              <w:t>nev.voda+</w:t>
            </w:r>
            <w:r w:rsidR="00F44431">
              <w:rPr>
                <w:sz w:val="22"/>
                <w:szCs w:val="22"/>
              </w:rPr>
              <w:t>nevyč</w:t>
            </w:r>
            <w:proofErr w:type="spellEnd"/>
            <w:r w:rsidR="00F44431">
              <w:rPr>
                <w:sz w:val="22"/>
                <w:szCs w:val="22"/>
              </w:rPr>
              <w:t xml:space="preserve">. </w:t>
            </w:r>
            <w:proofErr w:type="spellStart"/>
            <w:r>
              <w:rPr>
                <w:sz w:val="22"/>
                <w:szCs w:val="22"/>
              </w:rPr>
              <w:t>dovol</w:t>
            </w:r>
            <w:proofErr w:type="spellEnd"/>
            <w:r>
              <w:rPr>
                <w:sz w:val="22"/>
                <w:szCs w:val="22"/>
              </w:rPr>
              <w:t>/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5C21C4" w:rsidRDefault="005C21C4" w:rsidP="00113C5E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C25E6">
              <w:rPr>
                <w:sz w:val="22"/>
                <w:szCs w:val="22"/>
              </w:rPr>
              <w:t>532,37</w:t>
            </w:r>
          </w:p>
        </w:tc>
        <w:tc>
          <w:tcPr>
            <w:tcW w:w="3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C21C4" w:rsidRDefault="00113C5E" w:rsidP="005C21C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</w:t>
            </w:r>
            <w:r w:rsidR="008C25E6">
              <w:rPr>
                <w:sz w:val="22"/>
                <w:szCs w:val="22"/>
              </w:rPr>
              <w:t>4</w:t>
            </w:r>
          </w:p>
        </w:tc>
      </w:tr>
    </w:tbl>
    <w:p w:rsidR="0084340F" w:rsidRDefault="0084340F" w:rsidP="0084340F">
      <w:pPr>
        <w:ind w:left="426"/>
        <w:jc w:val="both"/>
        <w:rPr>
          <w:i/>
          <w:iCs/>
          <w:color w:val="FF0000"/>
          <w:sz w:val="16"/>
          <w:szCs w:val="16"/>
        </w:rPr>
      </w:pP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7.</w:t>
      </w:r>
      <w:r>
        <w:rPr>
          <w:rFonts w:eastAsiaTheme="minorEastAsia"/>
          <w:b/>
          <w:bCs/>
        </w:rPr>
        <w:tab/>
        <w:t>Záväzky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Prehľad záväzkov z hľadiska ich vekovej štruktúry a z hľadiska splatnosti je uvedený v</w:t>
      </w:r>
      <w:r w:rsidR="00F5521E">
        <w:rPr>
          <w:sz w:val="22"/>
          <w:szCs w:val="22"/>
        </w:rPr>
        <w:t> </w:t>
      </w:r>
      <w:r>
        <w:rPr>
          <w:sz w:val="22"/>
          <w:szCs w:val="22"/>
        </w:rPr>
        <w:t>tabuľke</w:t>
      </w:r>
      <w:r w:rsidR="00F5521E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č. 15 konsolidovaných poznámok. 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Významné položky záväzkov sú uvedené v nasledujúcej tabuľke.</w:t>
      </w:r>
    </w:p>
    <w:tbl>
      <w:tblPr>
        <w:tblW w:w="0" w:type="auto"/>
        <w:tblInd w:w="63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4"/>
        <w:gridCol w:w="4941"/>
        <w:gridCol w:w="1199"/>
        <w:gridCol w:w="1261"/>
      </w:tblGrid>
      <w:tr w:rsidR="0084340F" w:rsidTr="00BD719A">
        <w:trPr>
          <w:trHeight w:val="1"/>
        </w:trPr>
        <w:tc>
          <w:tcPr>
            <w:tcW w:w="10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Záväzok</w:t>
            </w:r>
          </w:p>
        </w:tc>
        <w:tc>
          <w:tcPr>
            <w:tcW w:w="119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Hodnota</w:t>
            </w:r>
          </w:p>
        </w:tc>
        <w:tc>
          <w:tcPr>
            <w:tcW w:w="12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Splatnosť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Dlhodobé záväzky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BD1B77" w:rsidP="008E78A1">
            <w:pPr>
              <w:spacing w:line="256" w:lineRule="auto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</w:t>
            </w:r>
            <w:r w:rsidR="009207DF">
              <w:rPr>
                <w:b/>
                <w:bCs/>
                <w:color w:val="000000"/>
                <w:sz w:val="22"/>
                <w:szCs w:val="22"/>
              </w:rPr>
              <w:t>70</w:t>
            </w: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  <w:r w:rsidR="009207DF">
              <w:rPr>
                <w:b/>
                <w:bCs/>
                <w:color w:val="000000"/>
                <w:sz w:val="22"/>
                <w:szCs w:val="22"/>
              </w:rPr>
              <w:t>006</w:t>
            </w:r>
            <w:r>
              <w:rPr>
                <w:b/>
                <w:bCs/>
                <w:color w:val="000000"/>
                <w:sz w:val="22"/>
                <w:szCs w:val="22"/>
              </w:rPr>
              <w:t>,</w:t>
            </w:r>
            <w:r w:rsidR="009207DF">
              <w:rPr>
                <w:b/>
                <w:bCs/>
                <w:color w:val="000000"/>
                <w:sz w:val="22"/>
                <w:szCs w:val="22"/>
              </w:rPr>
              <w:t>56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toho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Úver ŠFRB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0207C" w:rsidRDefault="00BD1B77" w:rsidP="00BD1B77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3B33A4">
              <w:rPr>
                <w:color w:val="000000"/>
                <w:sz w:val="22"/>
                <w:szCs w:val="22"/>
              </w:rPr>
              <w:t>29 269,95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D36FD5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30.9.2035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Záväzok voči COOP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BD1B77" w:rsidP="00BD1B77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</w:t>
            </w:r>
            <w:r w:rsidR="009207DF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 xml:space="preserve">  </w:t>
            </w:r>
            <w:r w:rsidR="003B33A4">
              <w:rPr>
                <w:color w:val="000000"/>
                <w:sz w:val="22"/>
                <w:szCs w:val="22"/>
              </w:rPr>
              <w:t>1 284</w:t>
            </w:r>
            <w:r w:rsidR="00857694">
              <w:rPr>
                <w:color w:val="000000"/>
                <w:sz w:val="22"/>
                <w:szCs w:val="22"/>
              </w:rPr>
              <w:t>,</w:t>
            </w:r>
            <w:r w:rsidR="003B33A4">
              <w:rPr>
                <w:color w:val="000000"/>
                <w:sz w:val="22"/>
                <w:szCs w:val="22"/>
              </w:rPr>
              <w:t>00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D36FD5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30.4.2025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Zábezpeka nájomné byty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9 854,24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</w:tr>
      <w:tr w:rsidR="003B33A4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B33A4" w:rsidRDefault="003B33A4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B33A4" w:rsidRDefault="003B33A4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Záväzok zo zmluvy IMAO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B33A4" w:rsidRDefault="003B33A4" w:rsidP="003B33A4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25 032,00  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B33A4" w:rsidRDefault="003B33A4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Sociálny fond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3B33A4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4 566,40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Krátkodobé záväzky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533954">
            <w:pPr>
              <w:spacing w:line="256" w:lineRule="auto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202 187,67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84340F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toho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09699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Záväzky voči dodávateľom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F4CC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9 693,73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0207C" w:rsidP="00D36FD5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</w:t>
            </w:r>
            <w:r w:rsidR="009207DF">
              <w:rPr>
                <w:color w:val="000000"/>
                <w:sz w:val="22"/>
                <w:szCs w:val="22"/>
              </w:rPr>
              <w:t>4</w:t>
            </w:r>
          </w:p>
        </w:tc>
      </w:tr>
      <w:tr w:rsidR="0009699A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699A" w:rsidRDefault="0009699A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9699A" w:rsidRDefault="0009699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Prijaté preddavky</w:t>
            </w:r>
            <w:r w:rsidR="00295501">
              <w:rPr>
                <w:color w:val="000000"/>
                <w:sz w:val="22"/>
                <w:szCs w:val="22"/>
              </w:rPr>
              <w:t xml:space="preserve"> /za stravu ŠJ, za </w:t>
            </w:r>
            <w:proofErr w:type="spellStart"/>
            <w:r w:rsidR="00295501">
              <w:rPr>
                <w:color w:val="000000"/>
                <w:sz w:val="22"/>
                <w:szCs w:val="22"/>
              </w:rPr>
              <w:t>energie,predaj</w:t>
            </w:r>
            <w:proofErr w:type="spellEnd"/>
            <w:r w:rsidR="00295501">
              <w:rPr>
                <w:color w:val="000000"/>
                <w:sz w:val="22"/>
                <w:szCs w:val="22"/>
              </w:rPr>
              <w:t xml:space="preserve"> maj/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9699A" w:rsidRDefault="00295501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8F4CC2">
              <w:rPr>
                <w:color w:val="000000"/>
                <w:sz w:val="22"/>
                <w:szCs w:val="22"/>
              </w:rPr>
              <w:t>3 340,90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9699A" w:rsidRDefault="0009699A" w:rsidP="00D36FD5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C1E43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C1E43" w:rsidRDefault="00BC1E43" w:rsidP="00BC1E43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C1E43" w:rsidRDefault="00BC1E43" w:rsidP="00BC1E43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Ostatné záväzky</w:t>
            </w:r>
            <w:bookmarkStart w:id="0" w:name="_GoBack"/>
            <w:bookmarkEnd w:id="0"/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C1E43" w:rsidRDefault="00295501" w:rsidP="00BC1E43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</w:t>
            </w:r>
            <w:r w:rsidR="00522F02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23</w:t>
            </w:r>
            <w:r w:rsidR="008F4CC2">
              <w:rPr>
                <w:color w:val="000000"/>
                <w:sz w:val="22"/>
                <w:szCs w:val="22"/>
              </w:rPr>
              <w:t> 874,96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C1E43" w:rsidRDefault="00295501" w:rsidP="00BC1E43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</w:t>
            </w:r>
            <w:r w:rsidR="009207DF">
              <w:rPr>
                <w:color w:val="000000"/>
                <w:sz w:val="22"/>
                <w:szCs w:val="22"/>
              </w:rPr>
              <w:t>4</w:t>
            </w:r>
          </w:p>
        </w:tc>
      </w:tr>
      <w:tr w:rsidR="00BC1E43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C1E43" w:rsidRDefault="00BC1E43" w:rsidP="00BC1E43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C1E43" w:rsidRDefault="00BC1E43" w:rsidP="00BC1E43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Nevyfakturované dodávky</w:t>
            </w:r>
            <w:r w:rsidR="00876C1E">
              <w:rPr>
                <w:color w:val="000000"/>
                <w:sz w:val="22"/>
                <w:szCs w:val="22"/>
              </w:rPr>
              <w:t xml:space="preserve"> energií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BC1E43" w:rsidRDefault="00BC1E43" w:rsidP="00876C1E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1 </w:t>
            </w:r>
            <w:r w:rsidR="00876C1E">
              <w:rPr>
                <w:color w:val="000000"/>
                <w:sz w:val="22"/>
                <w:szCs w:val="22"/>
              </w:rPr>
              <w:t>352</w:t>
            </w:r>
            <w:r>
              <w:rPr>
                <w:color w:val="000000"/>
                <w:sz w:val="22"/>
                <w:szCs w:val="22"/>
              </w:rPr>
              <w:t>,</w:t>
            </w:r>
            <w:r w:rsidR="00876C1E">
              <w:rPr>
                <w:color w:val="000000"/>
                <w:sz w:val="22"/>
                <w:szCs w:val="22"/>
              </w:rPr>
              <w:t>93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BC1E43" w:rsidRDefault="00295501" w:rsidP="00BC1E43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202</w:t>
            </w:r>
            <w:r w:rsidR="009207DF">
              <w:rPr>
                <w:color w:val="000000"/>
                <w:sz w:val="22"/>
                <w:szCs w:val="22"/>
              </w:rPr>
              <w:t>4</w:t>
            </w:r>
          </w:p>
        </w:tc>
      </w:tr>
      <w:tr w:rsidR="006E210A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Iné záväzky</w:t>
            </w:r>
            <w:r w:rsidR="00C677B8">
              <w:rPr>
                <w:color w:val="000000"/>
                <w:sz w:val="22"/>
                <w:szCs w:val="22"/>
              </w:rPr>
              <w:t>/</w:t>
            </w:r>
            <w:proofErr w:type="spellStart"/>
            <w:r w:rsidR="00C677B8">
              <w:rPr>
                <w:color w:val="000000"/>
                <w:sz w:val="22"/>
                <w:szCs w:val="22"/>
              </w:rPr>
              <w:t>úrokŠFRB</w:t>
            </w:r>
            <w:proofErr w:type="spellEnd"/>
            <w:r w:rsidR="00C677B8">
              <w:rPr>
                <w:color w:val="000000"/>
                <w:sz w:val="22"/>
                <w:szCs w:val="22"/>
              </w:rPr>
              <w:t xml:space="preserve">, </w:t>
            </w:r>
            <w:proofErr w:type="spellStart"/>
            <w:r w:rsidR="00C677B8">
              <w:rPr>
                <w:color w:val="000000"/>
                <w:sz w:val="22"/>
                <w:szCs w:val="22"/>
              </w:rPr>
              <w:t>odbory,spl</w:t>
            </w:r>
            <w:proofErr w:type="spellEnd"/>
            <w:r w:rsidR="00533954">
              <w:rPr>
                <w:color w:val="000000"/>
                <w:sz w:val="22"/>
                <w:szCs w:val="22"/>
              </w:rPr>
              <w:t>.</w:t>
            </w:r>
            <w:r w:rsidR="00C677B8">
              <w:rPr>
                <w:color w:val="000000"/>
                <w:sz w:val="22"/>
                <w:szCs w:val="22"/>
              </w:rPr>
              <w:t xml:space="preserve"> </w:t>
            </w:r>
            <w:r w:rsidR="00533954">
              <w:rPr>
                <w:color w:val="000000"/>
                <w:sz w:val="22"/>
                <w:szCs w:val="22"/>
              </w:rPr>
              <w:t>prijaté zábezpeky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522F02" w:rsidP="00522F02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48 116,97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E210A" w:rsidRDefault="00295501" w:rsidP="006E210A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</w:t>
            </w:r>
            <w:r w:rsidR="00A4133B">
              <w:rPr>
                <w:color w:val="000000"/>
                <w:sz w:val="22"/>
                <w:szCs w:val="22"/>
              </w:rPr>
              <w:t>20</w:t>
            </w:r>
            <w:r>
              <w:rPr>
                <w:color w:val="000000"/>
                <w:sz w:val="22"/>
                <w:szCs w:val="22"/>
              </w:rPr>
              <w:t>2</w:t>
            </w:r>
            <w:r w:rsidR="009207DF">
              <w:rPr>
                <w:color w:val="000000"/>
                <w:sz w:val="22"/>
                <w:szCs w:val="22"/>
              </w:rPr>
              <w:t>4</w:t>
            </w:r>
          </w:p>
        </w:tc>
      </w:tr>
      <w:tr w:rsidR="006E210A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Záväzky voči zamestnancom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876C1E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</w:t>
            </w:r>
            <w:r w:rsidR="00876C1E">
              <w:rPr>
                <w:color w:val="000000"/>
                <w:sz w:val="22"/>
                <w:szCs w:val="22"/>
              </w:rPr>
              <w:t xml:space="preserve"> </w:t>
            </w:r>
            <w:r w:rsidR="00522F02">
              <w:rPr>
                <w:color w:val="000000"/>
                <w:sz w:val="22"/>
                <w:szCs w:val="22"/>
              </w:rPr>
              <w:t>53 385</w:t>
            </w:r>
            <w:r w:rsidR="00876C1E">
              <w:rPr>
                <w:color w:val="000000"/>
                <w:sz w:val="22"/>
                <w:szCs w:val="22"/>
              </w:rPr>
              <w:t>,</w:t>
            </w:r>
            <w:r w:rsidR="00E540D5">
              <w:rPr>
                <w:color w:val="000000"/>
                <w:sz w:val="22"/>
                <w:szCs w:val="22"/>
              </w:rPr>
              <w:t>63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E210A" w:rsidRDefault="00295501" w:rsidP="006E210A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</w:t>
            </w:r>
            <w:r w:rsidR="00A4133B">
              <w:rPr>
                <w:color w:val="000000"/>
                <w:sz w:val="22"/>
                <w:szCs w:val="22"/>
              </w:rPr>
              <w:t>20</w:t>
            </w:r>
            <w:r>
              <w:rPr>
                <w:color w:val="000000"/>
                <w:sz w:val="22"/>
                <w:szCs w:val="22"/>
              </w:rPr>
              <w:t>2</w:t>
            </w:r>
            <w:r w:rsidR="009207DF">
              <w:rPr>
                <w:color w:val="000000"/>
                <w:sz w:val="22"/>
                <w:szCs w:val="22"/>
              </w:rPr>
              <w:t>4</w:t>
            </w:r>
          </w:p>
        </w:tc>
      </w:tr>
      <w:tr w:rsidR="006E210A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Záväzky voči orgánom soc. a zdrav. zabezpečenia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E540D5" w:rsidP="006E210A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32 536,17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E210A" w:rsidRDefault="00295501" w:rsidP="006E210A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</w:t>
            </w:r>
            <w:r w:rsidR="00A4133B">
              <w:rPr>
                <w:color w:val="000000"/>
                <w:sz w:val="22"/>
                <w:szCs w:val="22"/>
              </w:rPr>
              <w:t>20</w:t>
            </w:r>
            <w:r>
              <w:rPr>
                <w:color w:val="000000"/>
                <w:sz w:val="22"/>
                <w:szCs w:val="22"/>
              </w:rPr>
              <w:t>2</w:t>
            </w:r>
            <w:r w:rsidR="009207DF">
              <w:rPr>
                <w:color w:val="000000"/>
                <w:sz w:val="22"/>
                <w:szCs w:val="22"/>
              </w:rPr>
              <w:t>4</w:t>
            </w:r>
          </w:p>
        </w:tc>
      </w:tr>
      <w:tr w:rsidR="006E210A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6546A8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Daň z príjmu PO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6E210A" w:rsidRDefault="00FE22B1" w:rsidP="00C677B8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2 181,90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6E210A" w:rsidRDefault="00295501" w:rsidP="006E210A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</w:t>
            </w:r>
            <w:r w:rsidR="00A4133B">
              <w:rPr>
                <w:color w:val="000000"/>
                <w:sz w:val="22"/>
                <w:szCs w:val="22"/>
              </w:rPr>
              <w:t>20</w:t>
            </w:r>
            <w:r>
              <w:rPr>
                <w:color w:val="000000"/>
                <w:sz w:val="22"/>
                <w:szCs w:val="22"/>
              </w:rPr>
              <w:t>2</w:t>
            </w:r>
            <w:r w:rsidR="009207DF">
              <w:rPr>
                <w:color w:val="000000"/>
                <w:sz w:val="22"/>
                <w:szCs w:val="22"/>
              </w:rPr>
              <w:t>4</w:t>
            </w:r>
          </w:p>
        </w:tc>
      </w:tr>
      <w:tr w:rsidR="006E210A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C677B8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Ostatné </w:t>
            </w:r>
            <w:r w:rsidR="00C677B8">
              <w:rPr>
                <w:color w:val="000000"/>
                <w:sz w:val="22"/>
                <w:szCs w:val="22"/>
              </w:rPr>
              <w:t xml:space="preserve">priame </w:t>
            </w:r>
            <w:r>
              <w:rPr>
                <w:color w:val="000000"/>
                <w:sz w:val="22"/>
                <w:szCs w:val="22"/>
              </w:rPr>
              <w:t>dane</w:t>
            </w:r>
            <w:r w:rsidR="006546A8">
              <w:rPr>
                <w:color w:val="000000"/>
                <w:sz w:val="22"/>
                <w:szCs w:val="22"/>
              </w:rPr>
              <w:t xml:space="preserve"> – daň z príjmov FO</w:t>
            </w:r>
            <w:r>
              <w:rPr>
                <w:color w:val="000000"/>
                <w:sz w:val="22"/>
                <w:szCs w:val="22"/>
              </w:rPr>
              <w:t xml:space="preserve"> </w:t>
            </w:r>
            <w:r w:rsidR="00C677B8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C677B8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</w:t>
            </w:r>
            <w:r w:rsidR="00C677B8">
              <w:rPr>
                <w:color w:val="000000"/>
                <w:sz w:val="22"/>
                <w:szCs w:val="22"/>
              </w:rPr>
              <w:t xml:space="preserve">   </w:t>
            </w:r>
            <w:r w:rsidR="00FE22B1">
              <w:rPr>
                <w:color w:val="000000"/>
                <w:sz w:val="22"/>
                <w:szCs w:val="22"/>
              </w:rPr>
              <w:t>6 420,12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E210A" w:rsidRDefault="00A4133B" w:rsidP="006E210A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</w:t>
            </w:r>
            <w:r w:rsidR="00295501">
              <w:rPr>
                <w:color w:val="000000"/>
                <w:sz w:val="22"/>
                <w:szCs w:val="22"/>
              </w:rPr>
              <w:t>202</w:t>
            </w:r>
            <w:r w:rsidR="009207DF">
              <w:rPr>
                <w:color w:val="000000"/>
                <w:sz w:val="22"/>
                <w:szCs w:val="22"/>
              </w:rPr>
              <w:t>4</w:t>
            </w:r>
          </w:p>
        </w:tc>
      </w:tr>
      <w:tr w:rsidR="00FE22B1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E22B1" w:rsidRDefault="00FE22B1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E22B1" w:rsidRDefault="00FE22B1" w:rsidP="00C677B8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Daň z pridanej hodnoty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FE22B1" w:rsidRDefault="00FE22B1" w:rsidP="00C677B8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   1 621,15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E22B1" w:rsidRDefault="00FE22B1" w:rsidP="006E210A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1.2024</w:t>
            </w:r>
          </w:p>
        </w:tc>
      </w:tr>
      <w:tr w:rsidR="006E210A" w:rsidTr="00BD719A">
        <w:trPr>
          <w:trHeight w:val="1"/>
        </w:trPr>
        <w:tc>
          <w:tcPr>
            <w:tcW w:w="10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6E210A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</w:p>
        </w:tc>
        <w:tc>
          <w:tcPr>
            <w:tcW w:w="4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C677B8" w:rsidP="006E210A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Ostatné dane a poplatky </w:t>
            </w:r>
            <w:r w:rsidR="006546A8">
              <w:rPr>
                <w:color w:val="000000"/>
                <w:sz w:val="22"/>
                <w:szCs w:val="22"/>
              </w:rPr>
              <w:t>/spotrebná daň z liehu/</w:t>
            </w:r>
          </w:p>
        </w:tc>
        <w:tc>
          <w:tcPr>
            <w:tcW w:w="11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6E210A" w:rsidRDefault="00C677B8" w:rsidP="006E210A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FE22B1">
              <w:rPr>
                <w:color w:val="000000"/>
                <w:sz w:val="22"/>
                <w:szCs w:val="22"/>
              </w:rPr>
              <w:t>1 016,14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E210A" w:rsidRDefault="00A4133B" w:rsidP="006E210A">
            <w:pPr>
              <w:spacing w:line="256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1.</w:t>
            </w:r>
            <w:r w:rsidR="00295501">
              <w:rPr>
                <w:color w:val="000000"/>
                <w:sz w:val="22"/>
                <w:szCs w:val="22"/>
              </w:rPr>
              <w:t>202</w:t>
            </w:r>
            <w:r w:rsidR="009207DF">
              <w:rPr>
                <w:color w:val="000000"/>
                <w:sz w:val="22"/>
                <w:szCs w:val="22"/>
              </w:rPr>
              <w:t>4</w:t>
            </w:r>
          </w:p>
        </w:tc>
      </w:tr>
    </w:tbl>
    <w:p w:rsidR="006E210A" w:rsidRPr="006E210A" w:rsidRDefault="0084340F" w:rsidP="006E210A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lastRenderedPageBreak/>
        <w:t>8.</w:t>
      </w:r>
      <w:r>
        <w:rPr>
          <w:rFonts w:eastAsiaTheme="minorEastAsia"/>
          <w:b/>
          <w:bCs/>
        </w:rPr>
        <w:tab/>
        <w:t>Bankové úvery a ostatné prijaté návratné finančné výpomoci</w:t>
      </w:r>
    </w:p>
    <w:p w:rsidR="0084340F" w:rsidRDefault="00AA2EAF" w:rsidP="0084340F">
      <w:pPr>
        <w:ind w:left="480"/>
        <w:jc w:val="both"/>
        <w:rPr>
          <w:sz w:val="22"/>
          <w:szCs w:val="22"/>
        </w:rPr>
      </w:pPr>
      <w:r>
        <w:rPr>
          <w:sz w:val="22"/>
          <w:szCs w:val="22"/>
        </w:rPr>
        <w:t>V</w:t>
      </w:r>
      <w:r w:rsidR="009F65DA">
        <w:rPr>
          <w:sz w:val="22"/>
          <w:szCs w:val="22"/>
        </w:rPr>
        <w:t> roku 2020</w:t>
      </w:r>
      <w:r>
        <w:rPr>
          <w:sz w:val="22"/>
          <w:szCs w:val="22"/>
        </w:rPr>
        <w:t xml:space="preserve"> obec prijala návratnú finančnú výpomoc z MF SR zo štátnych finančných aktív na výkon samosprávnych funkcií z dôvodu kompenzácie výpad</w:t>
      </w:r>
      <w:r w:rsidR="009F65DA">
        <w:rPr>
          <w:sz w:val="22"/>
          <w:szCs w:val="22"/>
        </w:rPr>
        <w:t>ku dane z príjmov FO v roku 2021</w:t>
      </w:r>
      <w:r>
        <w:rPr>
          <w:sz w:val="22"/>
          <w:szCs w:val="22"/>
        </w:rPr>
        <w:t xml:space="preserve"> v dôsledku pandémie ochorenia COVID-19 vo výške 31 968,00 eur. Návratná finančná výpomoc bola poskytnutá bezúročne</w:t>
      </w:r>
      <w:r w:rsidR="00D15C8B">
        <w:rPr>
          <w:sz w:val="22"/>
          <w:szCs w:val="22"/>
        </w:rPr>
        <w:t xml:space="preserve">. Návratná finančná výpomoc bola obciam odpustená v roku 2023 na základe Uznesenia vlády č.459 zo dňa 13.septembra 2023 a bola zúčtovaná do výnosov v plnej výške. </w:t>
      </w:r>
    </w:p>
    <w:p w:rsidR="0084340F" w:rsidRDefault="0084340F" w:rsidP="0084340F">
      <w:pPr>
        <w:ind w:left="425" w:hanging="425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</w:p>
    <w:p w:rsidR="0084340F" w:rsidRDefault="0084340F" w:rsidP="0084340F">
      <w:pPr>
        <w:pStyle w:val="Nadpis2"/>
        <w:keepNext/>
        <w:spacing w:before="60" w:after="240"/>
        <w:ind w:left="426" w:hanging="426"/>
        <w:rPr>
          <w:rFonts w:eastAsiaTheme="minorEastAsia"/>
          <w:b/>
          <w:bCs/>
        </w:rPr>
      </w:pPr>
      <w:r>
        <w:rPr>
          <w:rFonts w:eastAsiaTheme="minorEastAsia"/>
          <w:b/>
          <w:bCs/>
        </w:rPr>
        <w:t>9.</w:t>
      </w:r>
      <w:r>
        <w:rPr>
          <w:rFonts w:eastAsiaTheme="minorEastAsia"/>
          <w:b/>
          <w:bCs/>
        </w:rPr>
        <w:tab/>
        <w:t>Časové rozlíšenie pasív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V tabuľke č. 18 konsolidovaných poznámok sú uvedené významné položky časového rozlíšenia pasív. Výdavky budúcich období účtovné jednotky v konsolidovanom celku nevykazovali.</w:t>
      </w:r>
    </w:p>
    <w:p w:rsidR="0084340F" w:rsidRDefault="0084340F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Ako je uvedené v tabuľke č.18, najvýznamnejšiu časť výnosov budúcich období tvoria prijaté kapitálové transfery, novozistený majetok a VBO z nájmu. Najvýznamnejšie transfery sú uvedené v nasledujúcej tabuľke.</w:t>
      </w:r>
    </w:p>
    <w:p w:rsidR="0084340F" w:rsidRDefault="0084340F" w:rsidP="0084340F">
      <w:pPr>
        <w:jc w:val="both"/>
        <w:rPr>
          <w:sz w:val="16"/>
          <w:szCs w:val="16"/>
        </w:rPr>
      </w:pPr>
    </w:p>
    <w:tbl>
      <w:tblPr>
        <w:tblW w:w="0" w:type="auto"/>
        <w:tblInd w:w="599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92"/>
        <w:gridCol w:w="1522"/>
      </w:tblGrid>
      <w:tr w:rsidR="0084340F" w:rsidTr="00C44AD9">
        <w:trPr>
          <w:trHeight w:val="325"/>
        </w:trPr>
        <w:tc>
          <w:tcPr>
            <w:tcW w:w="47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Popis</w:t>
            </w:r>
          </w:p>
        </w:tc>
        <w:tc>
          <w:tcPr>
            <w:tcW w:w="152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Hodnota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Prijaté kapitálové transfery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A4133B" w:rsidP="00A4133B">
            <w:pPr>
              <w:spacing w:line="256" w:lineRule="auto"/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</w:t>
            </w:r>
            <w:r w:rsidR="00F2605F">
              <w:rPr>
                <w:b/>
                <w:bCs/>
                <w:color w:val="000000"/>
                <w:sz w:val="22"/>
                <w:szCs w:val="22"/>
              </w:rPr>
              <w:t> 685 231</w:t>
            </w:r>
            <w:r w:rsidR="00AB1B01">
              <w:rPr>
                <w:b/>
                <w:bCs/>
                <w:color w:val="000000"/>
                <w:sz w:val="22"/>
                <w:szCs w:val="22"/>
              </w:rPr>
              <w:t>,</w:t>
            </w:r>
            <w:r w:rsidR="00F2605F">
              <w:rPr>
                <w:b/>
                <w:bCs/>
                <w:color w:val="000000"/>
                <w:sz w:val="22"/>
                <w:szCs w:val="22"/>
              </w:rPr>
              <w:t>31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Miestne komunikácie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032B78" w:rsidP="007B17C3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33 725</w:t>
            </w:r>
            <w:r w:rsidR="00AB1B01">
              <w:rPr>
                <w:color w:val="000000"/>
                <w:sz w:val="22"/>
                <w:szCs w:val="22"/>
              </w:rPr>
              <w:t>,</w:t>
            </w:r>
            <w:r>
              <w:rPr>
                <w:color w:val="000000"/>
                <w:sz w:val="22"/>
                <w:szCs w:val="22"/>
              </w:rPr>
              <w:t>76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Nájomný bytový dom a inžinierske siete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7B17C3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</w:t>
            </w:r>
            <w:r w:rsidR="002E206D">
              <w:rPr>
                <w:color w:val="000000"/>
                <w:sz w:val="22"/>
                <w:szCs w:val="22"/>
              </w:rPr>
              <w:t>5 613</w:t>
            </w:r>
            <w:r>
              <w:rPr>
                <w:color w:val="000000"/>
                <w:sz w:val="22"/>
                <w:szCs w:val="22"/>
              </w:rPr>
              <w:t>,</w:t>
            </w:r>
            <w:r w:rsidR="002E206D">
              <w:rPr>
                <w:color w:val="000000"/>
                <w:sz w:val="22"/>
                <w:szCs w:val="22"/>
              </w:rPr>
              <w:t>93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4A4008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Zateplenie ZŠ</w:t>
            </w:r>
            <w:r w:rsidR="0084340F">
              <w:rPr>
                <w:color w:val="000000"/>
                <w:sz w:val="22"/>
                <w:szCs w:val="22"/>
              </w:rPr>
              <w:t xml:space="preserve"> + okná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2E206D" w:rsidP="00937BB1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205</w:t>
            </w:r>
            <w:r w:rsidR="002F1D23">
              <w:rPr>
                <w:color w:val="000000"/>
                <w:sz w:val="22"/>
                <w:szCs w:val="22"/>
              </w:rPr>
              <w:t> </w:t>
            </w:r>
            <w:r>
              <w:rPr>
                <w:color w:val="000000"/>
                <w:sz w:val="22"/>
                <w:szCs w:val="22"/>
              </w:rPr>
              <w:t>120</w:t>
            </w:r>
            <w:r w:rsidR="002F1D23">
              <w:rPr>
                <w:color w:val="000000"/>
                <w:sz w:val="22"/>
                <w:szCs w:val="22"/>
              </w:rPr>
              <w:t>,</w:t>
            </w:r>
            <w:r>
              <w:rPr>
                <w:color w:val="000000"/>
                <w:sz w:val="22"/>
                <w:szCs w:val="22"/>
              </w:rPr>
              <w:t>84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Kanalizácia I.</w:t>
            </w:r>
            <w:r w:rsidR="0071702D">
              <w:rPr>
                <w:color w:val="000000"/>
                <w:sz w:val="22"/>
                <w:szCs w:val="22"/>
              </w:rPr>
              <w:t xml:space="preserve"> </w:t>
            </w:r>
            <w:r>
              <w:rPr>
                <w:color w:val="000000"/>
                <w:sz w:val="22"/>
                <w:szCs w:val="22"/>
              </w:rPr>
              <w:t>etapa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3 485,00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Hasičská zbrojnica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7B17C3" w:rsidP="007B17C3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  <w:r w:rsidR="002E206D">
              <w:rPr>
                <w:color w:val="000000"/>
                <w:sz w:val="22"/>
                <w:szCs w:val="22"/>
              </w:rPr>
              <w:t>8 444,49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Rekonštrukcia verejného osvetlenia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7B17C3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310026">
              <w:rPr>
                <w:color w:val="000000"/>
                <w:sz w:val="22"/>
                <w:szCs w:val="22"/>
              </w:rPr>
              <w:t>1 786</w:t>
            </w:r>
            <w:r>
              <w:rPr>
                <w:color w:val="000000"/>
                <w:sz w:val="22"/>
                <w:szCs w:val="22"/>
              </w:rPr>
              <w:t>,</w:t>
            </w:r>
            <w:r w:rsidR="00310026">
              <w:rPr>
                <w:color w:val="000000"/>
                <w:sz w:val="22"/>
                <w:szCs w:val="22"/>
              </w:rPr>
              <w:t>17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663725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Závlaha ihriska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663725" w:rsidP="00663725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8 749,90</w:t>
            </w:r>
          </w:p>
        </w:tc>
      </w:tr>
      <w:tr w:rsidR="00663725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63725" w:rsidRDefault="00663725">
            <w:pPr>
              <w:spacing w:line="256" w:lineRule="auto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Fotovoltaické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zariadenie MŠ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63725" w:rsidRDefault="00663725" w:rsidP="00663725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36 992,08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Viacúčelové ihrisko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310026" w:rsidP="00402C96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19 438,22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Rozšírenie verejného vodovodu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310026" w:rsidP="00B30FE4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6 560,50</w:t>
            </w:r>
          </w:p>
        </w:tc>
      </w:tr>
      <w:tr w:rsidR="0084340F" w:rsidTr="00C44AD9">
        <w:trPr>
          <w:trHeight w:val="309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Cs/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>Zberný dvor – stavba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F248C6">
            <w:pPr>
              <w:spacing w:line="256" w:lineRule="auto"/>
              <w:jc w:val="center"/>
              <w:rPr>
                <w:bCs/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 xml:space="preserve">       1</w:t>
            </w:r>
            <w:r w:rsidR="00310026">
              <w:rPr>
                <w:bCs/>
                <w:color w:val="000000"/>
                <w:sz w:val="22"/>
                <w:szCs w:val="22"/>
              </w:rPr>
              <w:t>72 864,93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Zberný dvor – kontajnery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310026" w:rsidP="001B1A6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9 427,38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Zberný dvor – technika + autá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1B1A62" w:rsidP="000A03F1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</w:t>
            </w:r>
            <w:r w:rsidR="00310026">
              <w:rPr>
                <w:color w:val="000000"/>
                <w:sz w:val="22"/>
                <w:szCs w:val="22"/>
              </w:rPr>
              <w:t>00 426,83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Cestný nadjazd + prístupová komunikácia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4513D2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  <w:r w:rsidR="00310026">
              <w:rPr>
                <w:color w:val="000000"/>
                <w:sz w:val="22"/>
                <w:szCs w:val="22"/>
              </w:rPr>
              <w:t> 226 219,24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Detské ihrisko 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310026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4 770,72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0A03F1">
            <w:pPr>
              <w:spacing w:line="256" w:lineRule="auto"/>
              <w:rPr>
                <w:color w:val="000000"/>
                <w:sz w:val="22"/>
                <w:szCs w:val="22"/>
              </w:rPr>
            </w:pPr>
            <w:proofErr w:type="spellStart"/>
            <w:r>
              <w:rPr>
                <w:color w:val="000000"/>
                <w:sz w:val="22"/>
                <w:szCs w:val="22"/>
              </w:rPr>
              <w:t>Iveco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DHZ dar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310026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38 444,49</w:t>
            </w:r>
          </w:p>
        </w:tc>
      </w:tr>
      <w:tr w:rsidR="009304D8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304D8" w:rsidRDefault="009304D8">
            <w:pPr>
              <w:spacing w:line="256" w:lineRule="auto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Zníž. </w:t>
            </w:r>
            <w:proofErr w:type="spellStart"/>
            <w:r>
              <w:rPr>
                <w:color w:val="000000"/>
                <w:sz w:val="22"/>
                <w:szCs w:val="22"/>
              </w:rPr>
              <w:t>en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náročnosti </w:t>
            </w:r>
            <w:proofErr w:type="spellStart"/>
            <w:r>
              <w:rPr>
                <w:color w:val="000000"/>
                <w:sz w:val="22"/>
                <w:szCs w:val="22"/>
              </w:rPr>
              <w:t>ver.budov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 MŠ a OÚ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304D8" w:rsidRDefault="000A03F1">
            <w:pPr>
              <w:spacing w:line="256" w:lineRule="auto"/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  <w:r w:rsidR="00310026">
              <w:rPr>
                <w:color w:val="000000"/>
                <w:sz w:val="22"/>
                <w:szCs w:val="22"/>
              </w:rPr>
              <w:t>83 659,29</w:t>
            </w:r>
          </w:p>
        </w:tc>
      </w:tr>
      <w:tr w:rsidR="006D07EC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D07EC" w:rsidRPr="00CA176C" w:rsidRDefault="006D07EC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 w:rsidRPr="00CA176C">
              <w:rPr>
                <w:b/>
                <w:color w:val="000000"/>
                <w:sz w:val="22"/>
                <w:szCs w:val="22"/>
              </w:rPr>
              <w:t>VBO novozistený majetok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6D07EC" w:rsidRPr="00CA176C" w:rsidRDefault="00584249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69 248,00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Pr="00CA176C" w:rsidRDefault="0084340F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 w:rsidRPr="00CA176C">
              <w:rPr>
                <w:b/>
                <w:color w:val="000000"/>
                <w:sz w:val="22"/>
                <w:szCs w:val="22"/>
              </w:rPr>
              <w:t>Nájom COOP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Pr="00CA176C" w:rsidRDefault="00584249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5 136,00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Pr="00CA176C" w:rsidRDefault="004513D2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 w:rsidRPr="00CA176C">
              <w:rPr>
                <w:b/>
                <w:color w:val="000000"/>
                <w:sz w:val="22"/>
                <w:szCs w:val="22"/>
              </w:rPr>
              <w:t>Nájom hrobových miest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Pr="00CA176C" w:rsidRDefault="00454A2E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0</w:t>
            </w:r>
            <w:r w:rsidR="000A03F1">
              <w:rPr>
                <w:b/>
                <w:color w:val="000000"/>
                <w:sz w:val="22"/>
                <w:szCs w:val="22"/>
              </w:rPr>
              <w:t>,00</w:t>
            </w:r>
          </w:p>
        </w:tc>
      </w:tr>
      <w:tr w:rsidR="0039503C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</w:tcPr>
          <w:p w:rsidR="0039503C" w:rsidRPr="00CA176C" w:rsidRDefault="00AE6A6A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Sklad ZŠ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9503C" w:rsidRDefault="00584249" w:rsidP="00E76663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>253</w:t>
            </w:r>
            <w:r w:rsidR="00A9068A">
              <w:rPr>
                <w:b/>
                <w:color w:val="000000"/>
                <w:sz w:val="22"/>
                <w:szCs w:val="22"/>
              </w:rPr>
              <w:t>,</w:t>
            </w:r>
            <w:r>
              <w:rPr>
                <w:b/>
                <w:color w:val="000000"/>
                <w:sz w:val="22"/>
                <w:szCs w:val="22"/>
              </w:rPr>
              <w:t>89</w:t>
            </w:r>
          </w:p>
        </w:tc>
      </w:tr>
      <w:tr w:rsidR="0084340F" w:rsidTr="00C44AD9">
        <w:trPr>
          <w:trHeight w:val="325"/>
        </w:trPr>
        <w:tc>
          <w:tcPr>
            <w:tcW w:w="479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AE6A6A">
            <w:pPr>
              <w:spacing w:line="256" w:lineRule="auto"/>
              <w:rPr>
                <w:b/>
                <w:color w:val="000000"/>
                <w:sz w:val="22"/>
                <w:szCs w:val="22"/>
              </w:rPr>
            </w:pPr>
            <w:proofErr w:type="spellStart"/>
            <w:r>
              <w:rPr>
                <w:b/>
                <w:color w:val="000000"/>
                <w:sz w:val="22"/>
                <w:szCs w:val="22"/>
              </w:rPr>
              <w:t>Prog.služby</w:t>
            </w:r>
            <w:proofErr w:type="spellEnd"/>
            <w:r>
              <w:rPr>
                <w:b/>
                <w:color w:val="000000"/>
                <w:sz w:val="22"/>
                <w:szCs w:val="22"/>
              </w:rPr>
              <w:t>, poistenie ZŠ</w:t>
            </w:r>
            <w:r w:rsidR="00E76663">
              <w:rPr>
                <w:b/>
                <w:color w:val="000000"/>
                <w:sz w:val="22"/>
                <w:szCs w:val="22"/>
              </w:rPr>
              <w:t>,</w:t>
            </w:r>
          </w:p>
        </w:tc>
        <w:tc>
          <w:tcPr>
            <w:tcW w:w="152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84340F" w:rsidP="004513D2">
            <w:pPr>
              <w:spacing w:line="256" w:lineRule="auto"/>
              <w:jc w:val="right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color w:val="000000"/>
                <w:sz w:val="22"/>
                <w:szCs w:val="22"/>
              </w:rPr>
              <w:t xml:space="preserve">1 </w:t>
            </w:r>
            <w:r w:rsidR="00AE6A6A">
              <w:rPr>
                <w:b/>
                <w:color w:val="000000"/>
                <w:sz w:val="22"/>
                <w:szCs w:val="22"/>
              </w:rPr>
              <w:t xml:space="preserve"> 126,96</w:t>
            </w:r>
          </w:p>
        </w:tc>
      </w:tr>
    </w:tbl>
    <w:p w:rsidR="0075064A" w:rsidRPr="0075064A" w:rsidRDefault="0075064A" w:rsidP="0075064A"/>
    <w:p w:rsidR="0084340F" w:rsidRDefault="0084340F" w:rsidP="0084340F">
      <w:pPr>
        <w:pStyle w:val="Nadpis1"/>
        <w:keepNext/>
        <w:spacing w:before="60" w:after="240"/>
        <w:ind w:left="-14"/>
        <w:jc w:val="both"/>
        <w:rPr>
          <w:rFonts w:eastAsiaTheme="minorEastAsia"/>
          <w:b/>
          <w:bCs/>
          <w:kern w:val="32"/>
          <w:sz w:val="28"/>
          <w:szCs w:val="28"/>
        </w:rPr>
      </w:pPr>
      <w:r>
        <w:rPr>
          <w:rFonts w:eastAsiaTheme="minorEastAsia"/>
          <w:b/>
          <w:bCs/>
          <w:kern w:val="32"/>
          <w:sz w:val="28"/>
          <w:szCs w:val="28"/>
        </w:rPr>
        <w:t>IV.    INFORMÁCIE O NÁKLADOCH A VÝNOSOCH</w:t>
      </w:r>
    </w:p>
    <w:p w:rsidR="0084340F" w:rsidRPr="00C3534F" w:rsidRDefault="0084340F" w:rsidP="00C3534F">
      <w:pPr>
        <w:pStyle w:val="Odsekzoznamu"/>
        <w:numPr>
          <w:ilvl w:val="0"/>
          <w:numId w:val="1"/>
        </w:numPr>
        <w:tabs>
          <w:tab w:val="left" w:pos="0"/>
          <w:tab w:val="left" w:pos="360"/>
          <w:tab w:val="left" w:pos="420"/>
        </w:tabs>
        <w:rPr>
          <w:b/>
          <w:bCs/>
        </w:rPr>
      </w:pPr>
      <w:r w:rsidRPr="00C3534F">
        <w:rPr>
          <w:b/>
          <w:bCs/>
        </w:rPr>
        <w:t>Výnosy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Najvýznamnejšie položky výnosov v roku 20</w:t>
      </w:r>
      <w:r w:rsidR="002B4426">
        <w:rPr>
          <w:sz w:val="22"/>
          <w:szCs w:val="22"/>
        </w:rPr>
        <w:t>2</w:t>
      </w:r>
      <w:r w:rsidR="00F2605F">
        <w:rPr>
          <w:sz w:val="22"/>
          <w:szCs w:val="22"/>
        </w:rPr>
        <w:t>3</w:t>
      </w:r>
      <w:r>
        <w:rPr>
          <w:sz w:val="22"/>
          <w:szCs w:val="22"/>
        </w:rPr>
        <w:t xml:space="preserve"> v konsolidovanom celku sú uvedené v nasledujúcej tabuľke. </w:t>
      </w:r>
    </w:p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  <w:r>
        <w:rPr>
          <w:sz w:val="22"/>
          <w:szCs w:val="22"/>
        </w:rPr>
        <w:lastRenderedPageBreak/>
        <w:tab/>
      </w:r>
      <w:r>
        <w:rPr>
          <w:sz w:val="22"/>
          <w:szCs w:val="22"/>
        </w:rPr>
        <w:tab/>
      </w:r>
    </w:p>
    <w:tbl>
      <w:tblPr>
        <w:tblW w:w="0" w:type="auto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960"/>
        <w:gridCol w:w="1460"/>
      </w:tblGrid>
      <w:tr w:rsidR="0084340F" w:rsidTr="0084340F">
        <w:trPr>
          <w:trHeight w:val="270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Popis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Číslo účtu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 predaja služieb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602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F2605F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140 724</w:t>
            </w:r>
            <w:r w:rsidR="002B4426">
              <w:rPr>
                <w:sz w:val="22"/>
                <w:szCs w:val="22"/>
              </w:rPr>
              <w:t>,</w:t>
            </w:r>
            <w:r w:rsidR="005563B8">
              <w:rPr>
                <w:sz w:val="22"/>
                <w:szCs w:val="22"/>
              </w:rPr>
              <w:t>19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výnosy samosprávy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5563B8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725 651</w:t>
            </w:r>
            <w:r w:rsidR="002B4426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38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z poplatkov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633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5563B8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52 433,14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Tržby z predaja dlhodobého majetku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641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5563B8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308 225,00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výnosy z prevádzkovej činnosti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648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5563B8" w:rsidP="00AE6A6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64 455,68</w:t>
            </w:r>
          </w:p>
        </w:tc>
      </w:tr>
      <w:tr w:rsidR="0084340F" w:rsidTr="0084340F">
        <w:trPr>
          <w:trHeight w:val="25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samosprávy z bežných transferov zo štátneho rozpočtu a od iných subjektov verejnej správy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693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5563B8" w:rsidP="00AE6A6A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658 837,44</w:t>
            </w:r>
          </w:p>
        </w:tc>
      </w:tr>
      <w:tr w:rsidR="0084340F" w:rsidTr="0084340F">
        <w:trPr>
          <w:trHeight w:val="765"/>
        </w:trPr>
        <w:tc>
          <w:tcPr>
            <w:tcW w:w="3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samosprávy z kapitálových transferov zo štátneho rozpočtu a od iných subjektov verejnej správy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694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A134D4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563B8">
              <w:rPr>
                <w:sz w:val="22"/>
                <w:szCs w:val="22"/>
              </w:rPr>
              <w:t>88 409,77</w:t>
            </w:r>
          </w:p>
        </w:tc>
      </w:tr>
    </w:tbl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tabuľke č. 22 konsolidovaných poznámok je uvedené detailné členenie ostatných výnosov z prevádzkovej činnosti. </w:t>
      </w:r>
      <w:r w:rsidR="003B3B8A">
        <w:rPr>
          <w:sz w:val="22"/>
          <w:szCs w:val="22"/>
        </w:rPr>
        <w:t>Celková výška výnosov k 31.12.202</w:t>
      </w:r>
      <w:r w:rsidR="00897144">
        <w:rPr>
          <w:sz w:val="22"/>
          <w:szCs w:val="22"/>
        </w:rPr>
        <w:t>3</w:t>
      </w:r>
      <w:r w:rsidR="003B3B8A">
        <w:rPr>
          <w:sz w:val="22"/>
          <w:szCs w:val="22"/>
        </w:rPr>
        <w:t xml:space="preserve"> bola vykázaná v</w:t>
      </w:r>
      <w:r w:rsidR="00897144">
        <w:rPr>
          <w:sz w:val="22"/>
          <w:szCs w:val="22"/>
        </w:rPr>
        <w:t> </w:t>
      </w:r>
      <w:r w:rsidR="003B3B8A">
        <w:rPr>
          <w:sz w:val="22"/>
          <w:szCs w:val="22"/>
        </w:rPr>
        <w:t>sume</w:t>
      </w:r>
      <w:r w:rsidR="00897144">
        <w:rPr>
          <w:sz w:val="22"/>
          <w:szCs w:val="22"/>
        </w:rPr>
        <w:t xml:space="preserve"> 2 153 637</w:t>
      </w:r>
      <w:r w:rsidR="003B3B8A">
        <w:rPr>
          <w:sz w:val="22"/>
          <w:szCs w:val="22"/>
        </w:rPr>
        <w:t>,</w:t>
      </w:r>
      <w:r w:rsidR="00897144">
        <w:rPr>
          <w:sz w:val="22"/>
          <w:szCs w:val="22"/>
        </w:rPr>
        <w:t>69</w:t>
      </w:r>
      <w:r w:rsidR="003B3B8A">
        <w:rPr>
          <w:sz w:val="22"/>
          <w:szCs w:val="22"/>
        </w:rPr>
        <w:t xml:space="preserve"> eur, čo predstavuje zvýšenie výnosov o</w:t>
      </w:r>
      <w:r w:rsidR="00897144">
        <w:rPr>
          <w:sz w:val="22"/>
          <w:szCs w:val="22"/>
        </w:rPr>
        <w:t> 525 581</w:t>
      </w:r>
      <w:r w:rsidR="003B3B8A">
        <w:rPr>
          <w:sz w:val="22"/>
          <w:szCs w:val="22"/>
        </w:rPr>
        <w:t>,</w:t>
      </w:r>
      <w:r w:rsidR="00897144">
        <w:rPr>
          <w:sz w:val="22"/>
          <w:szCs w:val="22"/>
        </w:rPr>
        <w:t>19</w:t>
      </w:r>
      <w:r w:rsidR="003B3B8A">
        <w:rPr>
          <w:sz w:val="22"/>
          <w:szCs w:val="22"/>
        </w:rPr>
        <w:t xml:space="preserve"> oproti roku 202</w:t>
      </w:r>
      <w:r w:rsidR="00897144">
        <w:rPr>
          <w:sz w:val="22"/>
          <w:szCs w:val="22"/>
        </w:rPr>
        <w:t>2</w:t>
      </w:r>
      <w:r w:rsidR="003B3B8A">
        <w:rPr>
          <w:sz w:val="22"/>
          <w:szCs w:val="22"/>
        </w:rPr>
        <w:t>, kde bola celková výška výnosov vykázaná v sume 1</w:t>
      </w:r>
      <w:r w:rsidR="00897144">
        <w:rPr>
          <w:sz w:val="22"/>
          <w:szCs w:val="22"/>
        </w:rPr>
        <w:t> 628 056,50</w:t>
      </w:r>
      <w:r w:rsidR="003B3B8A">
        <w:rPr>
          <w:sz w:val="22"/>
          <w:szCs w:val="22"/>
        </w:rPr>
        <w:t xml:space="preserve"> eur.</w:t>
      </w:r>
      <w:r w:rsidR="00897144">
        <w:rPr>
          <w:sz w:val="22"/>
          <w:szCs w:val="22"/>
        </w:rPr>
        <w:t xml:space="preserve"> Vysoké zvýšenie výnosov </w:t>
      </w:r>
      <w:r w:rsidR="00227B38">
        <w:rPr>
          <w:sz w:val="22"/>
          <w:szCs w:val="22"/>
        </w:rPr>
        <w:t xml:space="preserve">oproti minulému roku </w:t>
      </w:r>
      <w:r w:rsidR="00897144">
        <w:rPr>
          <w:sz w:val="22"/>
          <w:szCs w:val="22"/>
        </w:rPr>
        <w:t xml:space="preserve">bolo spôsobené zvýšením tržieb z predaja dlhodobého majetku o 299 948,08 eur, </w:t>
      </w:r>
      <w:r w:rsidR="005E7013">
        <w:rPr>
          <w:sz w:val="22"/>
          <w:szCs w:val="22"/>
        </w:rPr>
        <w:t>tržby z predaja služieb o 34 357,84 a výnosy samosprávy z bežných transferov zo ŠR o 67 145,04 eur.</w:t>
      </w:r>
    </w:p>
    <w:p w:rsidR="0084340F" w:rsidRDefault="0084340F" w:rsidP="0084340F">
      <w:pPr>
        <w:tabs>
          <w:tab w:val="left" w:pos="462"/>
        </w:tabs>
        <w:rPr>
          <w:b/>
          <w:bCs/>
          <w:sz w:val="22"/>
          <w:szCs w:val="22"/>
        </w:rPr>
      </w:pPr>
    </w:p>
    <w:p w:rsidR="0084340F" w:rsidRDefault="0084340F" w:rsidP="0084340F">
      <w:pPr>
        <w:tabs>
          <w:tab w:val="left" w:pos="462"/>
        </w:tabs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  <w:t>Náklady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Najvýznamnej</w:t>
      </w:r>
      <w:r w:rsidR="00064648">
        <w:rPr>
          <w:sz w:val="22"/>
          <w:szCs w:val="22"/>
        </w:rPr>
        <w:t>šie položky nákladov v roku 202</w:t>
      </w:r>
      <w:r w:rsidR="005E7013">
        <w:rPr>
          <w:sz w:val="22"/>
          <w:szCs w:val="22"/>
        </w:rPr>
        <w:t>3</w:t>
      </w:r>
      <w:r>
        <w:rPr>
          <w:sz w:val="22"/>
          <w:szCs w:val="22"/>
        </w:rPr>
        <w:t xml:space="preserve"> v konsolidovanom celku sú uvedené v nasledujúcej tabuľke. </w:t>
      </w:r>
    </w:p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tbl>
      <w:tblPr>
        <w:tblW w:w="0" w:type="auto"/>
        <w:tblInd w:w="809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0"/>
        <w:gridCol w:w="3730"/>
        <w:gridCol w:w="10"/>
        <w:gridCol w:w="676"/>
        <w:gridCol w:w="1734"/>
        <w:gridCol w:w="10"/>
      </w:tblGrid>
      <w:tr w:rsidR="0084340F" w:rsidTr="00902CD1">
        <w:trPr>
          <w:gridAfter w:val="1"/>
          <w:wAfter w:w="10" w:type="dxa"/>
          <w:trHeight w:val="255"/>
        </w:trPr>
        <w:tc>
          <w:tcPr>
            <w:tcW w:w="374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Popis</w:t>
            </w:r>
          </w:p>
        </w:tc>
        <w:tc>
          <w:tcPr>
            <w:tcW w:w="68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Číslo účtu</w:t>
            </w:r>
          </w:p>
        </w:tc>
        <w:tc>
          <w:tcPr>
            <w:tcW w:w="17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</w:t>
            </w:r>
          </w:p>
        </w:tc>
      </w:tr>
      <w:tr w:rsidR="0084340F" w:rsidTr="00902CD1">
        <w:trPr>
          <w:gridAfter w:val="1"/>
          <w:wAfter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materiálu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DC591A" w:rsidP="00BC66E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F719D">
              <w:rPr>
                <w:sz w:val="22"/>
                <w:szCs w:val="22"/>
              </w:rPr>
              <w:t>119 812,63</w:t>
            </w:r>
          </w:p>
        </w:tc>
      </w:tr>
      <w:tr w:rsidR="0084340F" w:rsidTr="00902CD1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energie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</w:t>
            </w:r>
          </w:p>
        </w:tc>
        <w:tc>
          <w:tcPr>
            <w:tcW w:w="174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BC66E4" w:rsidP="00DC591A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F719D">
              <w:rPr>
                <w:sz w:val="22"/>
                <w:szCs w:val="22"/>
              </w:rPr>
              <w:t>120 098,18</w:t>
            </w:r>
          </w:p>
        </w:tc>
      </w:tr>
      <w:tr w:rsidR="0084340F" w:rsidTr="00902CD1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Opravy a udržiavanie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</w:t>
            </w:r>
          </w:p>
        </w:tc>
        <w:tc>
          <w:tcPr>
            <w:tcW w:w="174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BC66E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F719D">
              <w:rPr>
                <w:sz w:val="22"/>
                <w:szCs w:val="22"/>
              </w:rPr>
              <w:t xml:space="preserve">  23 799,43</w:t>
            </w:r>
          </w:p>
        </w:tc>
      </w:tr>
      <w:tr w:rsidR="0084340F" w:rsidTr="00902CD1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</w:t>
            </w:r>
          </w:p>
        </w:tc>
        <w:tc>
          <w:tcPr>
            <w:tcW w:w="174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BC66E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EF719D">
              <w:rPr>
                <w:sz w:val="22"/>
                <w:szCs w:val="22"/>
              </w:rPr>
              <w:t>107 250,18</w:t>
            </w:r>
          </w:p>
        </w:tc>
      </w:tr>
      <w:tr w:rsidR="0084340F" w:rsidTr="00902CD1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Mzdové náklady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521</w:t>
            </w:r>
          </w:p>
        </w:tc>
        <w:tc>
          <w:tcPr>
            <w:tcW w:w="174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EF719D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682 306</w:t>
            </w:r>
            <w:r w:rsidR="00BC66E4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>73</w:t>
            </w:r>
          </w:p>
        </w:tc>
      </w:tr>
      <w:tr w:rsidR="0084340F" w:rsidTr="00902CD1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poistenie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524</w:t>
            </w:r>
          </w:p>
        </w:tc>
        <w:tc>
          <w:tcPr>
            <w:tcW w:w="174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064648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EF719D">
              <w:rPr>
                <w:sz w:val="22"/>
                <w:szCs w:val="22"/>
              </w:rPr>
              <w:t>32 276,00</w:t>
            </w:r>
          </w:p>
        </w:tc>
      </w:tr>
      <w:tr w:rsidR="0084340F" w:rsidTr="00902CD1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Zákonné sociálne náklady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527</w:t>
            </w:r>
          </w:p>
        </w:tc>
        <w:tc>
          <w:tcPr>
            <w:tcW w:w="174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BC66E4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EF719D">
              <w:rPr>
                <w:sz w:val="22"/>
                <w:szCs w:val="22"/>
              </w:rPr>
              <w:t>1 576,05</w:t>
            </w:r>
          </w:p>
        </w:tc>
      </w:tr>
      <w:tr w:rsidR="0084340F" w:rsidTr="00902CD1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náklady na prevádzkovú činnosť</w:t>
            </w:r>
          </w:p>
        </w:tc>
        <w:tc>
          <w:tcPr>
            <w:tcW w:w="6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548</w:t>
            </w:r>
          </w:p>
        </w:tc>
        <w:tc>
          <w:tcPr>
            <w:tcW w:w="174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EF719D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31 025,90</w:t>
            </w:r>
          </w:p>
        </w:tc>
      </w:tr>
      <w:tr w:rsidR="0084340F" w:rsidTr="00902CD1">
        <w:trPr>
          <w:gridBefore w:val="1"/>
          <w:wBefore w:w="10" w:type="dxa"/>
          <w:trHeight w:val="25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Odpisy </w:t>
            </w:r>
            <w:proofErr w:type="spellStart"/>
            <w:r>
              <w:rPr>
                <w:sz w:val="22"/>
                <w:szCs w:val="22"/>
              </w:rPr>
              <w:t>d.n.m</w:t>
            </w:r>
            <w:proofErr w:type="spellEnd"/>
            <w:r>
              <w:rPr>
                <w:sz w:val="22"/>
                <w:szCs w:val="22"/>
              </w:rPr>
              <w:t xml:space="preserve"> a </w:t>
            </w:r>
            <w:proofErr w:type="spellStart"/>
            <w:r>
              <w:rPr>
                <w:sz w:val="22"/>
                <w:szCs w:val="22"/>
              </w:rPr>
              <w:t>d.h.m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6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551</w:t>
            </w:r>
          </w:p>
        </w:tc>
        <w:tc>
          <w:tcPr>
            <w:tcW w:w="174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4340F" w:rsidRDefault="00BC66E4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902CD1">
              <w:rPr>
                <w:sz w:val="22"/>
                <w:szCs w:val="22"/>
              </w:rPr>
              <w:t xml:space="preserve">    </w:t>
            </w:r>
            <w:r>
              <w:rPr>
                <w:sz w:val="22"/>
                <w:szCs w:val="22"/>
              </w:rPr>
              <w:t xml:space="preserve"> 26</w:t>
            </w:r>
            <w:r w:rsidR="00EF719D">
              <w:rPr>
                <w:sz w:val="22"/>
                <w:szCs w:val="22"/>
              </w:rPr>
              <w:t>8 803,61</w:t>
            </w:r>
          </w:p>
        </w:tc>
      </w:tr>
      <w:tr w:rsidR="0084340F" w:rsidTr="00902CD1">
        <w:trPr>
          <w:gridAfter w:val="1"/>
          <w:wAfter w:w="10" w:type="dxa"/>
          <w:trHeight w:val="525"/>
        </w:trPr>
        <w:tc>
          <w:tcPr>
            <w:tcW w:w="374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na transfery z rozpočtu obce subjektom mimo verejnej správy</w:t>
            </w:r>
          </w:p>
        </w:tc>
        <w:tc>
          <w:tcPr>
            <w:tcW w:w="686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84340F" w:rsidRDefault="0084340F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586</w:t>
            </w:r>
          </w:p>
        </w:tc>
        <w:tc>
          <w:tcPr>
            <w:tcW w:w="17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84340F" w:rsidRDefault="00EF719D" w:rsidP="00DE51F1">
            <w:pPr>
              <w:spacing w:line="25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37 002,50</w:t>
            </w:r>
          </w:p>
        </w:tc>
      </w:tr>
    </w:tbl>
    <w:p w:rsidR="0084340F" w:rsidRDefault="0084340F" w:rsidP="0084340F">
      <w:pPr>
        <w:tabs>
          <w:tab w:val="left" w:pos="0"/>
          <w:tab w:val="left" w:pos="360"/>
          <w:tab w:val="left" w:pos="420"/>
        </w:tabs>
        <w:ind w:left="-14" w:hanging="70"/>
        <w:rPr>
          <w:sz w:val="22"/>
          <w:szCs w:val="22"/>
        </w:rPr>
      </w:pPr>
    </w:p>
    <w:p w:rsidR="0084340F" w:rsidRDefault="0084340F" w:rsidP="0084340F">
      <w:pPr>
        <w:ind w:left="426"/>
        <w:jc w:val="both"/>
        <w:rPr>
          <w:i/>
          <w:iCs/>
          <w:sz w:val="16"/>
          <w:szCs w:val="16"/>
        </w:rPr>
      </w:pPr>
    </w:p>
    <w:p w:rsidR="0084340F" w:rsidRDefault="0084340F" w:rsidP="0084340F">
      <w:pPr>
        <w:ind w:left="426"/>
        <w:jc w:val="both"/>
        <w:rPr>
          <w:i/>
          <w:iCs/>
          <w:sz w:val="16"/>
          <w:szCs w:val="16"/>
        </w:rPr>
      </w:pPr>
    </w:p>
    <w:p w:rsidR="00B11D1C" w:rsidRDefault="0084340F" w:rsidP="00B22D45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Podrobné členenie nákladov na služby, ostatných nákladov na prevádzkovú činnosť a ostatných finančných nákladov sú uvedené v tabuľkách 19,20 a 21 konsolidovaných poznámok.</w:t>
      </w:r>
    </w:p>
    <w:p w:rsidR="0084340F" w:rsidRDefault="0084340F" w:rsidP="0084340F">
      <w:pPr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Náklady na overenie individuálnych a konsolidova</w:t>
      </w:r>
      <w:r w:rsidR="006B47BC">
        <w:rPr>
          <w:sz w:val="22"/>
          <w:szCs w:val="22"/>
        </w:rPr>
        <w:t>n</w:t>
      </w:r>
      <w:r w:rsidR="00CC062B">
        <w:rPr>
          <w:sz w:val="22"/>
          <w:szCs w:val="22"/>
        </w:rPr>
        <w:t>ej účtovnej závierky v roku 202</w:t>
      </w:r>
      <w:r w:rsidR="00902CD1">
        <w:rPr>
          <w:sz w:val="22"/>
          <w:szCs w:val="22"/>
        </w:rPr>
        <w:t>3</w:t>
      </w:r>
      <w:r>
        <w:rPr>
          <w:sz w:val="22"/>
          <w:szCs w:val="22"/>
        </w:rPr>
        <w:t xml:space="preserve"> predstavovali  1 </w:t>
      </w:r>
      <w:r w:rsidR="002E5B97">
        <w:rPr>
          <w:sz w:val="22"/>
          <w:szCs w:val="22"/>
        </w:rPr>
        <w:t>966</w:t>
      </w:r>
      <w:r>
        <w:rPr>
          <w:sz w:val="22"/>
          <w:szCs w:val="22"/>
        </w:rPr>
        <w:t>,</w:t>
      </w:r>
      <w:r w:rsidR="002E5B97">
        <w:rPr>
          <w:sz w:val="22"/>
          <w:szCs w:val="22"/>
        </w:rPr>
        <w:t>92</w:t>
      </w:r>
      <w:r>
        <w:rPr>
          <w:sz w:val="22"/>
          <w:szCs w:val="22"/>
        </w:rPr>
        <w:t xml:space="preserve"> Eur. </w:t>
      </w:r>
    </w:p>
    <w:p w:rsidR="0084340F" w:rsidRDefault="0084340F" w:rsidP="0084340F">
      <w:pPr>
        <w:tabs>
          <w:tab w:val="left" w:pos="448"/>
        </w:tabs>
        <w:ind w:left="425" w:hanging="425"/>
        <w:rPr>
          <w:b/>
          <w:bCs/>
          <w:sz w:val="28"/>
          <w:szCs w:val="28"/>
        </w:rPr>
      </w:pPr>
    </w:p>
    <w:p w:rsidR="0084340F" w:rsidRDefault="0084340F" w:rsidP="0084340F">
      <w:pPr>
        <w:tabs>
          <w:tab w:val="left" w:pos="448"/>
        </w:tabs>
        <w:ind w:left="425" w:hanging="425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V.</w:t>
      </w:r>
      <w:r>
        <w:rPr>
          <w:b/>
          <w:bCs/>
          <w:sz w:val="28"/>
          <w:szCs w:val="28"/>
        </w:rPr>
        <w:tab/>
        <w:t>SKUTOČNOSTI, KTORÉ NASTALI PO DNI, KU KTORÉMU SA ZOSTAVUJE ÚČTOVNÁ ZÁVIERKA, DO DŇA JEJ ZOSTAVENIA</w:t>
      </w:r>
    </w:p>
    <w:p w:rsidR="002E5B97" w:rsidRDefault="002E5B97" w:rsidP="0084340F">
      <w:pPr>
        <w:tabs>
          <w:tab w:val="left" w:pos="448"/>
        </w:tabs>
        <w:ind w:left="425" w:hanging="425"/>
        <w:rPr>
          <w:b/>
          <w:bCs/>
          <w:sz w:val="28"/>
          <w:szCs w:val="28"/>
        </w:rPr>
      </w:pPr>
    </w:p>
    <w:p w:rsidR="0084340F" w:rsidRDefault="000A7228" w:rsidP="0084340F">
      <w:pPr>
        <w:ind w:left="448" w:right="-79"/>
        <w:rPr>
          <w:sz w:val="22"/>
          <w:szCs w:val="22"/>
        </w:rPr>
      </w:pPr>
      <w:r>
        <w:rPr>
          <w:sz w:val="22"/>
          <w:szCs w:val="22"/>
        </w:rPr>
        <w:t>Po 31</w:t>
      </w:r>
      <w:r w:rsidR="00CC062B">
        <w:rPr>
          <w:sz w:val="22"/>
          <w:szCs w:val="22"/>
        </w:rPr>
        <w:t>. decembri 202</w:t>
      </w:r>
      <w:r w:rsidR="00902CD1">
        <w:rPr>
          <w:sz w:val="22"/>
          <w:szCs w:val="22"/>
        </w:rPr>
        <w:t>3</w:t>
      </w:r>
      <w:r w:rsidR="0084340F">
        <w:rPr>
          <w:i/>
          <w:iCs/>
          <w:sz w:val="22"/>
          <w:szCs w:val="22"/>
        </w:rPr>
        <w:t xml:space="preserve"> nenastali </w:t>
      </w:r>
      <w:r w:rsidR="0084340F">
        <w:rPr>
          <w:sz w:val="22"/>
          <w:szCs w:val="22"/>
        </w:rPr>
        <w:t>také udalosti, ktoré by si vyžadovali zverejnenie alebo vykázanie v konsolidovanej účtovnej závierke za rok 20</w:t>
      </w:r>
      <w:r w:rsidR="00CC062B">
        <w:rPr>
          <w:sz w:val="22"/>
          <w:szCs w:val="22"/>
        </w:rPr>
        <w:t>2</w:t>
      </w:r>
      <w:r w:rsidR="00902CD1">
        <w:rPr>
          <w:sz w:val="22"/>
          <w:szCs w:val="22"/>
        </w:rPr>
        <w:t>3</w:t>
      </w:r>
      <w:r w:rsidR="0084340F">
        <w:rPr>
          <w:sz w:val="22"/>
          <w:szCs w:val="22"/>
        </w:rPr>
        <w:t>.</w:t>
      </w:r>
      <w:r w:rsidR="000C182A">
        <w:rPr>
          <w:sz w:val="22"/>
          <w:szCs w:val="22"/>
        </w:rPr>
        <w:t xml:space="preserve"> </w:t>
      </w: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ind w:left="448" w:right="-79"/>
        <w:rPr>
          <w:sz w:val="20"/>
          <w:szCs w:val="20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84340F" w:rsidRDefault="0084340F" w:rsidP="0084340F">
      <w:pPr>
        <w:rPr>
          <w:sz w:val="16"/>
          <w:szCs w:val="16"/>
        </w:rPr>
      </w:pPr>
    </w:p>
    <w:p w:rsidR="00BB521D" w:rsidRDefault="00BB521D"/>
    <w:sectPr w:rsidR="00BB52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814015"/>
    <w:multiLevelType w:val="hybridMultilevel"/>
    <w:tmpl w:val="8968C9E8"/>
    <w:lvl w:ilvl="0" w:tplc="BD5A996E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AB3165"/>
    <w:multiLevelType w:val="hybridMultilevel"/>
    <w:tmpl w:val="B218AFFA"/>
    <w:lvl w:ilvl="0" w:tplc="FE58369E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9CD3E13"/>
    <w:multiLevelType w:val="hybridMultilevel"/>
    <w:tmpl w:val="A496A9B0"/>
    <w:lvl w:ilvl="0" w:tplc="17D483B2">
      <w:start w:val="1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FE7B72"/>
    <w:multiLevelType w:val="hybridMultilevel"/>
    <w:tmpl w:val="89502750"/>
    <w:lvl w:ilvl="0" w:tplc="1436A80C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2487"/>
    <w:rsid w:val="00032B78"/>
    <w:rsid w:val="00034B3D"/>
    <w:rsid w:val="000401D5"/>
    <w:rsid w:val="00064648"/>
    <w:rsid w:val="00065FA8"/>
    <w:rsid w:val="0009699A"/>
    <w:rsid w:val="000A03F1"/>
    <w:rsid w:val="000A0C80"/>
    <w:rsid w:val="000A7228"/>
    <w:rsid w:val="000B0EC7"/>
    <w:rsid w:val="000C182A"/>
    <w:rsid w:val="000D5319"/>
    <w:rsid w:val="000E1721"/>
    <w:rsid w:val="00113C5E"/>
    <w:rsid w:val="00114DA4"/>
    <w:rsid w:val="00165E88"/>
    <w:rsid w:val="00177D7C"/>
    <w:rsid w:val="00187593"/>
    <w:rsid w:val="001B1A62"/>
    <w:rsid w:val="001D097D"/>
    <w:rsid w:val="001D7330"/>
    <w:rsid w:val="0020207C"/>
    <w:rsid w:val="00202DD5"/>
    <w:rsid w:val="00227B38"/>
    <w:rsid w:val="00266C3F"/>
    <w:rsid w:val="00266F96"/>
    <w:rsid w:val="0028709B"/>
    <w:rsid w:val="00295501"/>
    <w:rsid w:val="002A1867"/>
    <w:rsid w:val="002B4426"/>
    <w:rsid w:val="002D602C"/>
    <w:rsid w:val="002D690D"/>
    <w:rsid w:val="002D7B59"/>
    <w:rsid w:val="002E206D"/>
    <w:rsid w:val="002E5B97"/>
    <w:rsid w:val="002E62E7"/>
    <w:rsid w:val="002F1D23"/>
    <w:rsid w:val="002F67D5"/>
    <w:rsid w:val="00302F1D"/>
    <w:rsid w:val="00310026"/>
    <w:rsid w:val="00320EED"/>
    <w:rsid w:val="00323A4E"/>
    <w:rsid w:val="003244D0"/>
    <w:rsid w:val="00375BAB"/>
    <w:rsid w:val="00375DFE"/>
    <w:rsid w:val="0039503C"/>
    <w:rsid w:val="003B33A4"/>
    <w:rsid w:val="003B3B8A"/>
    <w:rsid w:val="003F5F22"/>
    <w:rsid w:val="00402C96"/>
    <w:rsid w:val="00410D5E"/>
    <w:rsid w:val="00416C78"/>
    <w:rsid w:val="004343F9"/>
    <w:rsid w:val="004513D2"/>
    <w:rsid w:val="00454A2E"/>
    <w:rsid w:val="00464EEC"/>
    <w:rsid w:val="004900D2"/>
    <w:rsid w:val="004A4008"/>
    <w:rsid w:val="004D3503"/>
    <w:rsid w:val="00522487"/>
    <w:rsid w:val="00522F02"/>
    <w:rsid w:val="00533954"/>
    <w:rsid w:val="00551B87"/>
    <w:rsid w:val="00553464"/>
    <w:rsid w:val="005563B8"/>
    <w:rsid w:val="005564AF"/>
    <w:rsid w:val="00573C72"/>
    <w:rsid w:val="00581FEB"/>
    <w:rsid w:val="00584249"/>
    <w:rsid w:val="00596871"/>
    <w:rsid w:val="005A4A8C"/>
    <w:rsid w:val="005C21C4"/>
    <w:rsid w:val="005D3B77"/>
    <w:rsid w:val="005E451C"/>
    <w:rsid w:val="005E7013"/>
    <w:rsid w:val="005F2844"/>
    <w:rsid w:val="00611D8D"/>
    <w:rsid w:val="0061283D"/>
    <w:rsid w:val="00624B6F"/>
    <w:rsid w:val="00627B9B"/>
    <w:rsid w:val="006432B9"/>
    <w:rsid w:val="006546A8"/>
    <w:rsid w:val="00663725"/>
    <w:rsid w:val="006762A4"/>
    <w:rsid w:val="006A6A9C"/>
    <w:rsid w:val="006B07E2"/>
    <w:rsid w:val="006B47BC"/>
    <w:rsid w:val="006C1548"/>
    <w:rsid w:val="006D07EC"/>
    <w:rsid w:val="006E210A"/>
    <w:rsid w:val="006F40A1"/>
    <w:rsid w:val="0071702D"/>
    <w:rsid w:val="0073246F"/>
    <w:rsid w:val="0075064A"/>
    <w:rsid w:val="00751BE5"/>
    <w:rsid w:val="007734B5"/>
    <w:rsid w:val="00777F97"/>
    <w:rsid w:val="007B17C3"/>
    <w:rsid w:val="007D3110"/>
    <w:rsid w:val="007F0590"/>
    <w:rsid w:val="007F2A4D"/>
    <w:rsid w:val="0084340F"/>
    <w:rsid w:val="00847BE1"/>
    <w:rsid w:val="00857694"/>
    <w:rsid w:val="00861010"/>
    <w:rsid w:val="00876C1E"/>
    <w:rsid w:val="00897144"/>
    <w:rsid w:val="008C13DB"/>
    <w:rsid w:val="008C25E6"/>
    <w:rsid w:val="008E08B6"/>
    <w:rsid w:val="008E78A1"/>
    <w:rsid w:val="008F4CC2"/>
    <w:rsid w:val="008F5E25"/>
    <w:rsid w:val="00902CD1"/>
    <w:rsid w:val="00906908"/>
    <w:rsid w:val="0091013D"/>
    <w:rsid w:val="00911269"/>
    <w:rsid w:val="009207DF"/>
    <w:rsid w:val="009304D8"/>
    <w:rsid w:val="00937BB1"/>
    <w:rsid w:val="00951B01"/>
    <w:rsid w:val="0095437A"/>
    <w:rsid w:val="009D33AC"/>
    <w:rsid w:val="009F65DA"/>
    <w:rsid w:val="00A134D4"/>
    <w:rsid w:val="00A324BC"/>
    <w:rsid w:val="00A4133B"/>
    <w:rsid w:val="00A51D05"/>
    <w:rsid w:val="00A8470C"/>
    <w:rsid w:val="00A9068A"/>
    <w:rsid w:val="00AA2EAF"/>
    <w:rsid w:val="00AB1B01"/>
    <w:rsid w:val="00AE6A6A"/>
    <w:rsid w:val="00B11D1C"/>
    <w:rsid w:val="00B22D45"/>
    <w:rsid w:val="00B30FE4"/>
    <w:rsid w:val="00B36AA0"/>
    <w:rsid w:val="00B90E98"/>
    <w:rsid w:val="00B95E72"/>
    <w:rsid w:val="00BA6EA0"/>
    <w:rsid w:val="00BB521D"/>
    <w:rsid w:val="00BC1E43"/>
    <w:rsid w:val="00BC44FC"/>
    <w:rsid w:val="00BC66E4"/>
    <w:rsid w:val="00BD1B77"/>
    <w:rsid w:val="00BD34C2"/>
    <w:rsid w:val="00BD719A"/>
    <w:rsid w:val="00C066AE"/>
    <w:rsid w:val="00C3421E"/>
    <w:rsid w:val="00C3534F"/>
    <w:rsid w:val="00C444DB"/>
    <w:rsid w:val="00C44AD9"/>
    <w:rsid w:val="00C612AE"/>
    <w:rsid w:val="00C64DFD"/>
    <w:rsid w:val="00C677B8"/>
    <w:rsid w:val="00CA176C"/>
    <w:rsid w:val="00CB7778"/>
    <w:rsid w:val="00CC062B"/>
    <w:rsid w:val="00CC0DE3"/>
    <w:rsid w:val="00D058F7"/>
    <w:rsid w:val="00D15C8B"/>
    <w:rsid w:val="00D2372D"/>
    <w:rsid w:val="00D3347B"/>
    <w:rsid w:val="00D34D3C"/>
    <w:rsid w:val="00D36FD5"/>
    <w:rsid w:val="00D43D45"/>
    <w:rsid w:val="00D716C4"/>
    <w:rsid w:val="00DC3167"/>
    <w:rsid w:val="00DC591A"/>
    <w:rsid w:val="00DE51F1"/>
    <w:rsid w:val="00DF7448"/>
    <w:rsid w:val="00E42C2D"/>
    <w:rsid w:val="00E540D5"/>
    <w:rsid w:val="00E70E7B"/>
    <w:rsid w:val="00E76663"/>
    <w:rsid w:val="00E829DA"/>
    <w:rsid w:val="00E963D8"/>
    <w:rsid w:val="00EB04E0"/>
    <w:rsid w:val="00ED00A0"/>
    <w:rsid w:val="00ED03AB"/>
    <w:rsid w:val="00EF719D"/>
    <w:rsid w:val="00F248C6"/>
    <w:rsid w:val="00F2605F"/>
    <w:rsid w:val="00F32B38"/>
    <w:rsid w:val="00F44431"/>
    <w:rsid w:val="00F51A02"/>
    <w:rsid w:val="00F5521E"/>
    <w:rsid w:val="00F80880"/>
    <w:rsid w:val="00F95E87"/>
    <w:rsid w:val="00FB0D96"/>
    <w:rsid w:val="00FC25AB"/>
    <w:rsid w:val="00FE2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31D46"/>
  <w15:chartTrackingRefBased/>
  <w15:docId w15:val="{8C5E67A5-6D05-487D-B47B-188BB59FA0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10D5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4340F"/>
    <w:pPr>
      <w:outlineLvl w:val="0"/>
    </w:pPr>
    <w:rPr>
      <w:rFonts w:eastAsia="Times New Roman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84340F"/>
    <w:pPr>
      <w:outlineLvl w:val="1"/>
    </w:pPr>
    <w:rPr>
      <w:rFonts w:eastAsia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4340F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84340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353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3736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424B70-37D1-4E42-8E3B-4C882660CE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573</TotalTime>
  <Pages>1</Pages>
  <Words>2219</Words>
  <Characters>12649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DELINOVÁ Jana</dc:creator>
  <cp:keywords/>
  <dc:description/>
  <cp:lastModifiedBy>NEMČÍKOVÁ Mária</cp:lastModifiedBy>
  <cp:revision>25</cp:revision>
  <dcterms:created xsi:type="dcterms:W3CDTF">2024-05-17T07:22:00Z</dcterms:created>
  <dcterms:modified xsi:type="dcterms:W3CDTF">2024-05-21T08:24:00Z</dcterms:modified>
</cp:coreProperties>
</file>