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C4CD85" w14:textId="77777777" w:rsidR="00E73CDF" w:rsidRPr="005E1AD5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14:paraId="450D16AC" w14:textId="6D2F6F1A" w:rsidR="00E73CDF" w:rsidRPr="005E1AD5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Poznámky</w:t>
      </w:r>
      <w:r w:rsidR="00CA2C3A" w:rsidRPr="005E1AD5">
        <w:rPr>
          <w:b/>
          <w:bCs/>
          <w:sz w:val="24"/>
          <w:szCs w:val="24"/>
        </w:rPr>
        <w:t xml:space="preserve"> k 31.12.</w:t>
      </w:r>
      <w:r w:rsidR="00071101">
        <w:rPr>
          <w:b/>
          <w:bCs/>
          <w:sz w:val="24"/>
          <w:szCs w:val="24"/>
        </w:rPr>
        <w:t>2023</w:t>
      </w:r>
    </w:p>
    <w:p w14:paraId="222B9688" w14:textId="77777777" w:rsidR="00E73CDF" w:rsidRPr="005E1AD5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ako súčasť</w:t>
      </w:r>
      <w:r w:rsidR="00CF6600" w:rsidRPr="005E1AD5">
        <w:rPr>
          <w:b/>
          <w:bCs/>
          <w:sz w:val="24"/>
          <w:szCs w:val="24"/>
        </w:rPr>
        <w:t> </w:t>
      </w:r>
      <w:r w:rsidRPr="005E1AD5">
        <w:rPr>
          <w:b/>
          <w:bCs/>
          <w:sz w:val="24"/>
          <w:szCs w:val="24"/>
        </w:rPr>
        <w:t>konsolidovanej účtovnej závierky</w:t>
      </w:r>
    </w:p>
    <w:p w14:paraId="7D3AB545" w14:textId="77777777" w:rsidR="00423928" w:rsidRPr="005E1AD5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 xml:space="preserve">účtovnej jednotky verejnej správy </w:t>
      </w:r>
    </w:p>
    <w:p w14:paraId="50491E6A" w14:textId="77777777" w:rsidR="00FC3946" w:rsidRPr="005E1AD5" w:rsidRDefault="00761E33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Obce Oreské</w:t>
      </w:r>
    </w:p>
    <w:p w14:paraId="20209636" w14:textId="77777777" w:rsidR="00CF6600" w:rsidRPr="005E1AD5" w:rsidRDefault="00CF6600" w:rsidP="000B082D">
      <w:pPr>
        <w:spacing w:line="360" w:lineRule="auto"/>
        <w:rPr>
          <w:sz w:val="24"/>
          <w:szCs w:val="24"/>
        </w:rPr>
      </w:pPr>
    </w:p>
    <w:p w14:paraId="1D2F56F5" w14:textId="77777777" w:rsidR="00FC3946" w:rsidRPr="005E1AD5" w:rsidRDefault="00FC3946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Všeobecné údaje</w:t>
      </w:r>
    </w:p>
    <w:p w14:paraId="3C27B777" w14:textId="77777777" w:rsidR="00EF314E" w:rsidRPr="005E1AD5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5AB62E7D" w14:textId="77777777" w:rsidR="00621E74" w:rsidRPr="005E1AD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Identifikačné údaje</w:t>
      </w:r>
      <w:r w:rsidR="00C836D2" w:rsidRPr="005E1AD5">
        <w:rPr>
          <w:b/>
          <w:i/>
          <w:sz w:val="24"/>
          <w:szCs w:val="24"/>
        </w:rPr>
        <w:t xml:space="preserve"> o </w:t>
      </w:r>
      <w:r w:rsidRPr="005E1AD5">
        <w:rPr>
          <w:b/>
          <w:i/>
          <w:sz w:val="24"/>
          <w:szCs w:val="24"/>
        </w:rPr>
        <w:t xml:space="preserve"> </w:t>
      </w:r>
      <w:r w:rsidR="00C836D2" w:rsidRPr="005E1AD5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5E1AD5" w14:paraId="340699EA" w14:textId="77777777" w:rsidTr="00EE4A62">
        <w:tc>
          <w:tcPr>
            <w:tcW w:w="4781" w:type="dxa"/>
            <w:vAlign w:val="center"/>
          </w:tcPr>
          <w:p w14:paraId="1A225E95" w14:textId="77777777"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3393468F" w14:textId="77777777" w:rsidR="00954436" w:rsidRPr="005E1AD5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Obec </w:t>
            </w:r>
            <w:r w:rsidR="00761E33" w:rsidRPr="005E1AD5">
              <w:rPr>
                <w:sz w:val="24"/>
                <w:szCs w:val="24"/>
              </w:rPr>
              <w:t>Oreské</w:t>
            </w:r>
          </w:p>
        </w:tc>
      </w:tr>
      <w:tr w:rsidR="00954436" w:rsidRPr="005E1AD5" w14:paraId="1AEE0D32" w14:textId="77777777" w:rsidTr="00EE4A62">
        <w:tc>
          <w:tcPr>
            <w:tcW w:w="4781" w:type="dxa"/>
            <w:vAlign w:val="center"/>
          </w:tcPr>
          <w:p w14:paraId="7C4B8829" w14:textId="77777777"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78B38B25" w14:textId="77777777" w:rsidR="00954436" w:rsidRPr="005E1AD5" w:rsidRDefault="00761E33" w:rsidP="00BC56C6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č. 7</w:t>
            </w:r>
            <w:r w:rsidR="00A1738B" w:rsidRPr="005E1AD5">
              <w:rPr>
                <w:sz w:val="24"/>
                <w:szCs w:val="24"/>
              </w:rPr>
              <w:t xml:space="preserve">; </w:t>
            </w:r>
            <w:r w:rsidRPr="005E1AD5">
              <w:rPr>
                <w:sz w:val="24"/>
                <w:szCs w:val="24"/>
              </w:rPr>
              <w:t>908 63 Oreské</w:t>
            </w:r>
          </w:p>
        </w:tc>
      </w:tr>
      <w:tr w:rsidR="00954436" w:rsidRPr="005E1AD5" w14:paraId="358C699C" w14:textId="77777777" w:rsidTr="00EE4A62">
        <w:tc>
          <w:tcPr>
            <w:tcW w:w="4781" w:type="dxa"/>
            <w:vAlign w:val="center"/>
          </w:tcPr>
          <w:p w14:paraId="397CE94B" w14:textId="77777777"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5C1EE05F" w14:textId="6FEC96A8" w:rsidR="00E807DD" w:rsidRPr="00E807DD" w:rsidRDefault="00E807DD" w:rsidP="00E807DD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E807DD">
              <w:rPr>
                <w:sz w:val="24"/>
                <w:szCs w:val="24"/>
              </w:rPr>
              <w:t xml:space="preserve">bec bola založená v roku 1990 zákonom </w:t>
            </w:r>
          </w:p>
          <w:p w14:paraId="080EA995" w14:textId="72A283EF" w:rsidR="00954436" w:rsidRPr="005E1AD5" w:rsidRDefault="00E807DD" w:rsidP="00E807DD">
            <w:pPr>
              <w:spacing w:line="360" w:lineRule="auto"/>
              <w:rPr>
                <w:sz w:val="24"/>
                <w:szCs w:val="24"/>
              </w:rPr>
            </w:pPr>
            <w:r w:rsidRPr="00E807DD">
              <w:rPr>
                <w:sz w:val="24"/>
                <w:szCs w:val="24"/>
              </w:rPr>
              <w:t>č.</w:t>
            </w:r>
            <w:r>
              <w:rPr>
                <w:sz w:val="24"/>
                <w:szCs w:val="24"/>
              </w:rPr>
              <w:t xml:space="preserve"> </w:t>
            </w:r>
            <w:r w:rsidRPr="00E807DD">
              <w:rPr>
                <w:sz w:val="24"/>
                <w:szCs w:val="24"/>
              </w:rPr>
              <w:t>369/1990 Zb. o obecnom zriadení</w:t>
            </w:r>
          </w:p>
        </w:tc>
      </w:tr>
    </w:tbl>
    <w:p w14:paraId="66BC4D27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60E8B5F2" w14:textId="14D188B8" w:rsidR="00E043A7" w:rsidRDefault="00E043A7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Starostom obce je </w:t>
      </w:r>
      <w:r w:rsidR="00816DD8" w:rsidRPr="00816DD8">
        <w:rPr>
          <w:sz w:val="24"/>
          <w:szCs w:val="24"/>
        </w:rPr>
        <w:t>Ondrej Mikuš</w:t>
      </w:r>
      <w:r w:rsidR="00816DD8">
        <w:rPr>
          <w:sz w:val="24"/>
          <w:szCs w:val="24"/>
        </w:rPr>
        <w:t xml:space="preserve"> </w:t>
      </w:r>
      <w:r w:rsidR="00C63246">
        <w:rPr>
          <w:sz w:val="24"/>
          <w:szCs w:val="24"/>
        </w:rPr>
        <w:t>a zástupcom</w:t>
      </w:r>
      <w:r w:rsidR="00E1795A">
        <w:rPr>
          <w:sz w:val="24"/>
          <w:szCs w:val="24"/>
        </w:rPr>
        <w:t xml:space="preserve"> starostu je </w:t>
      </w:r>
      <w:r w:rsidR="00816DD8" w:rsidRPr="00816DD8">
        <w:rPr>
          <w:sz w:val="24"/>
          <w:szCs w:val="24"/>
        </w:rPr>
        <w:t>Ing. Tomáš Mikuš</w:t>
      </w:r>
      <w:r>
        <w:rPr>
          <w:sz w:val="24"/>
          <w:szCs w:val="24"/>
        </w:rPr>
        <w:t>.</w:t>
      </w:r>
    </w:p>
    <w:p w14:paraId="5A98EA84" w14:textId="77777777" w:rsidR="00E043A7" w:rsidRPr="005E1AD5" w:rsidRDefault="00E043A7" w:rsidP="00423928">
      <w:pPr>
        <w:spacing w:line="360" w:lineRule="auto"/>
        <w:rPr>
          <w:sz w:val="24"/>
          <w:szCs w:val="24"/>
        </w:rPr>
      </w:pPr>
    </w:p>
    <w:p w14:paraId="3769AF7B" w14:textId="77777777" w:rsidR="00C836D2" w:rsidRPr="005E1AD5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Identifikačné úd</w:t>
      </w:r>
      <w:r w:rsidR="00FD13FE" w:rsidRPr="005E1AD5">
        <w:rPr>
          <w:b/>
          <w:i/>
          <w:sz w:val="24"/>
          <w:szCs w:val="24"/>
        </w:rPr>
        <w:t xml:space="preserve">aje o konsolidovanej  účtovnej  jednotke </w:t>
      </w:r>
      <w:r w:rsidR="004B5A49">
        <w:rPr>
          <w:b/>
          <w:i/>
          <w:sz w:val="24"/>
          <w:szCs w:val="24"/>
        </w:rPr>
        <w:t xml:space="preserve">v zakladateľskej </w:t>
      </w:r>
      <w:r w:rsidRPr="005E1AD5">
        <w:rPr>
          <w:b/>
          <w:i/>
          <w:sz w:val="24"/>
          <w:szCs w:val="24"/>
        </w:rPr>
        <w:t xml:space="preserve"> pôsobnosti konsolidujú</w:t>
      </w:r>
      <w:r w:rsidR="00347A64" w:rsidRPr="005E1AD5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5E1AD5" w14:paraId="7A05E645" w14:textId="77777777" w:rsidTr="0096070D">
        <w:tc>
          <w:tcPr>
            <w:tcW w:w="4781" w:type="dxa"/>
            <w:vAlign w:val="center"/>
          </w:tcPr>
          <w:p w14:paraId="6C7DE03E" w14:textId="77777777" w:rsidR="00C836D2" w:rsidRPr="005E1AD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108D34" w14:textId="77777777" w:rsidR="00C836D2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Správa majetku a služieb, </w:t>
            </w:r>
            <w:proofErr w:type="spellStart"/>
            <w:r w:rsidRPr="005E1AD5">
              <w:rPr>
                <w:sz w:val="24"/>
                <w:szCs w:val="24"/>
              </w:rPr>
              <w:t>s.r.o</w:t>
            </w:r>
            <w:proofErr w:type="spellEnd"/>
            <w:r w:rsidRPr="005E1AD5">
              <w:rPr>
                <w:sz w:val="24"/>
                <w:szCs w:val="24"/>
              </w:rPr>
              <w:t xml:space="preserve">. </w:t>
            </w:r>
          </w:p>
        </w:tc>
      </w:tr>
      <w:tr w:rsidR="00761E33" w:rsidRPr="005E1AD5" w14:paraId="4AA15F5E" w14:textId="77777777" w:rsidTr="0096070D">
        <w:tc>
          <w:tcPr>
            <w:tcW w:w="4781" w:type="dxa"/>
            <w:vAlign w:val="center"/>
          </w:tcPr>
          <w:p w14:paraId="4F5FD1DD" w14:textId="77777777" w:rsidR="00761E33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A02DB3C" w14:textId="77777777" w:rsidR="00761E33" w:rsidRPr="005E1AD5" w:rsidRDefault="00761E33" w:rsidP="009514BF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č. 7; 908 63 Oreské</w:t>
            </w:r>
          </w:p>
        </w:tc>
      </w:tr>
      <w:tr w:rsidR="00761E33" w:rsidRPr="005E1AD5" w14:paraId="5FF2311D" w14:textId="77777777" w:rsidTr="0096070D">
        <w:tc>
          <w:tcPr>
            <w:tcW w:w="4781" w:type="dxa"/>
            <w:vAlign w:val="center"/>
          </w:tcPr>
          <w:p w14:paraId="2BD4796F" w14:textId="77777777" w:rsidR="00761E33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11435A77" w14:textId="77777777" w:rsidR="00761E33" w:rsidRPr="005E1AD5" w:rsidRDefault="003D1855" w:rsidP="005E51BB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12.4.2011</w:t>
            </w:r>
          </w:p>
        </w:tc>
      </w:tr>
    </w:tbl>
    <w:p w14:paraId="695313FA" w14:textId="77777777" w:rsidR="00C836D2" w:rsidRPr="005E1AD5" w:rsidRDefault="00C836D2" w:rsidP="00423928">
      <w:pPr>
        <w:spacing w:line="360" w:lineRule="auto"/>
        <w:rPr>
          <w:sz w:val="24"/>
          <w:szCs w:val="24"/>
        </w:rPr>
      </w:pPr>
    </w:p>
    <w:p w14:paraId="333253FC" w14:textId="77777777" w:rsidR="003347AA" w:rsidRPr="005E1AD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Informácie o</w:t>
      </w:r>
      <w:r w:rsidR="00883949" w:rsidRPr="005E1AD5">
        <w:rPr>
          <w:b/>
          <w:i/>
          <w:sz w:val="24"/>
          <w:szCs w:val="24"/>
        </w:rPr>
        <w:t> zamestnancoch konsolidovaného celku</w:t>
      </w:r>
      <w:r w:rsidRPr="005E1AD5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E1AD5" w14:paraId="3C9DC68C" w14:textId="77777777" w:rsidTr="00EE4A62">
        <w:tc>
          <w:tcPr>
            <w:tcW w:w="4781" w:type="dxa"/>
            <w:vAlign w:val="center"/>
          </w:tcPr>
          <w:p w14:paraId="2CCCAF2F" w14:textId="77777777" w:rsidR="003347AA" w:rsidRPr="005E1AD5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Priemerný počet zamestnancov </w:t>
            </w:r>
            <w:r w:rsidR="005C61DF" w:rsidRPr="005E1AD5">
              <w:rPr>
                <w:sz w:val="24"/>
                <w:szCs w:val="24"/>
              </w:rPr>
              <w:t xml:space="preserve"> konsolidovaného celku </w:t>
            </w:r>
            <w:r w:rsidRPr="005E1AD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369603C" w14:textId="42341212" w:rsidR="003347AA" w:rsidRPr="005E1AD5" w:rsidRDefault="00472C22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  <w:r w:rsidR="00FA5965">
              <w:rPr>
                <w:color w:val="000000"/>
                <w:sz w:val="24"/>
                <w:szCs w:val="24"/>
              </w:rPr>
              <w:t xml:space="preserve"> 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(v roku </w:t>
            </w:r>
            <w:r w:rsidR="00071101">
              <w:rPr>
                <w:color w:val="000000"/>
                <w:sz w:val="24"/>
                <w:szCs w:val="24"/>
              </w:rPr>
              <w:t>2022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to bolo</w:t>
            </w:r>
            <w:r w:rsidR="00FA5965">
              <w:rPr>
                <w:color w:val="000000"/>
                <w:sz w:val="24"/>
                <w:szCs w:val="24"/>
              </w:rPr>
              <w:t xml:space="preserve"> </w:t>
            </w:r>
            <w:r w:rsidR="007C2AAC">
              <w:rPr>
                <w:color w:val="000000"/>
                <w:sz w:val="24"/>
                <w:szCs w:val="24"/>
              </w:rPr>
              <w:t>10</w:t>
            </w:r>
            <w:r w:rsidR="00EA1205" w:rsidRPr="005E1AD5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5E1AD5" w14:paraId="4C648222" w14:textId="77777777" w:rsidTr="00EE4A62">
        <w:tc>
          <w:tcPr>
            <w:tcW w:w="4781" w:type="dxa"/>
            <w:vAlign w:val="center"/>
          </w:tcPr>
          <w:p w14:paraId="0BD6C028" w14:textId="77777777" w:rsidR="003347AA" w:rsidRPr="005E1AD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 z toho : Počet  vedúcich </w:t>
            </w:r>
            <w:r w:rsidR="004C4C7A" w:rsidRPr="005E1AD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8966319" w14:textId="193F52B5" w:rsidR="003347AA" w:rsidRPr="005E1AD5" w:rsidRDefault="004B1080" w:rsidP="00E1795A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(</w:t>
            </w:r>
            <w:r w:rsidR="00E1795A">
              <w:rPr>
                <w:color w:val="000000"/>
                <w:sz w:val="24"/>
                <w:szCs w:val="24"/>
              </w:rPr>
              <w:t xml:space="preserve">v roku </w:t>
            </w:r>
            <w:r w:rsidR="00071101">
              <w:rPr>
                <w:color w:val="000000"/>
                <w:sz w:val="24"/>
                <w:szCs w:val="24"/>
              </w:rPr>
              <w:t>2022</w:t>
            </w:r>
            <w:r w:rsidR="00286C20">
              <w:rPr>
                <w:color w:val="000000"/>
                <w:sz w:val="24"/>
                <w:szCs w:val="24"/>
              </w:rPr>
              <w:t xml:space="preserve"> to bolo 2</w:t>
            </w:r>
            <w:r w:rsidR="00EA1205" w:rsidRPr="005E1AD5">
              <w:rPr>
                <w:color w:val="000000"/>
                <w:sz w:val="24"/>
                <w:szCs w:val="24"/>
              </w:rPr>
              <w:t>)</w:t>
            </w:r>
          </w:p>
        </w:tc>
      </w:tr>
    </w:tbl>
    <w:p w14:paraId="46E13A34" w14:textId="77777777" w:rsidR="0060060A" w:rsidRPr="005E1AD5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982AD4A" w14:textId="02136E82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353EC5E7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43AF679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Prehľad o účtovných jednotkách konsolidovaného celku je uvedený v tabuľkovej časti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5E1AD5">
        <w:rPr>
          <w:rFonts w:ascii="Times New Roman" w:hAnsi="Times New Roman" w:cs="Times New Roman"/>
          <w:i/>
          <w:sz w:val="24"/>
          <w:szCs w:val="24"/>
        </w:rPr>
        <w:t>Poznámok</w:t>
      </w:r>
      <w:r w:rsidRPr="005E1AD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0E6BB5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546B9E0" w14:textId="2B0D96F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Konsolidovaná účtovná závierka k 31. decembru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5585E9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FF3D0B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16D5C383" w14:textId="77777777" w:rsidR="00EA1205" w:rsidRPr="005E1AD5" w:rsidRDefault="00EA1205" w:rsidP="00EA1205">
      <w:pPr>
        <w:spacing w:line="360" w:lineRule="auto"/>
        <w:rPr>
          <w:b/>
          <w:i/>
          <w:sz w:val="24"/>
          <w:szCs w:val="24"/>
        </w:rPr>
      </w:pPr>
    </w:p>
    <w:p w14:paraId="21BA3D73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00D43BD9" w14:textId="77777777" w:rsidR="005E1AD5" w:rsidRDefault="005E1AD5" w:rsidP="00EA120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908A9DA" w14:textId="77777777" w:rsidR="005E1AD5" w:rsidRPr="008660B4" w:rsidRDefault="005E1AD5" w:rsidP="005E1AD5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</w:t>
      </w:r>
      <w:r w:rsidR="00B73D32">
        <w:rPr>
          <w:rFonts w:ascii="Times New Roman" w:hAnsi="Times New Roman" w:cs="Times New Roman"/>
          <w:sz w:val="24"/>
          <w:szCs w:val="24"/>
        </w:rPr>
        <w:t>dnotkou konzistentne aplikované.</w:t>
      </w:r>
    </w:p>
    <w:p w14:paraId="0C690EFB" w14:textId="77777777" w:rsidR="005E1AD5" w:rsidRDefault="005E1AD5" w:rsidP="00EA1205">
      <w:pPr>
        <w:spacing w:line="360" w:lineRule="auto"/>
        <w:rPr>
          <w:sz w:val="24"/>
          <w:szCs w:val="24"/>
        </w:rPr>
      </w:pPr>
    </w:p>
    <w:p w14:paraId="357058A6" w14:textId="77777777" w:rsidR="00EA1205" w:rsidRPr="005E1AD5" w:rsidRDefault="00EA1205" w:rsidP="005E1AD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Medzi účtovnými jednotkami konsolidovaného celku neboli uskutočnené transakcie z dôvodu predaja majetku.</w:t>
      </w:r>
    </w:p>
    <w:p w14:paraId="3205AB40" w14:textId="77777777" w:rsidR="00EA1205" w:rsidRPr="005E1AD5" w:rsidRDefault="00EA1205" w:rsidP="00EA1205">
      <w:pPr>
        <w:spacing w:line="360" w:lineRule="auto"/>
        <w:rPr>
          <w:b/>
          <w:i/>
          <w:sz w:val="24"/>
          <w:szCs w:val="24"/>
        </w:rPr>
      </w:pPr>
    </w:p>
    <w:p w14:paraId="1E879303" w14:textId="6A85DC88" w:rsidR="00EA1205" w:rsidRPr="005E1AD5" w:rsidRDefault="00EA1205" w:rsidP="00EA1205">
      <w:pPr>
        <w:spacing w:line="360" w:lineRule="auto"/>
        <w:jc w:val="both"/>
        <w:rPr>
          <w:b/>
          <w:sz w:val="24"/>
          <w:szCs w:val="24"/>
        </w:rPr>
      </w:pPr>
      <w:r w:rsidRPr="005E1AD5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521FAEFC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061C6486" w14:textId="77777777" w:rsidR="00071101" w:rsidRPr="002921AC" w:rsidRDefault="00071101" w:rsidP="00071101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0A490A1A" w14:textId="77777777" w:rsidR="00071101" w:rsidRPr="00FD2389" w:rsidRDefault="00071101" w:rsidP="00071101">
      <w:pPr>
        <w:pStyle w:val="Odsekzoznamu"/>
        <w:numPr>
          <w:ilvl w:val="0"/>
          <w:numId w:val="47"/>
        </w:numPr>
        <w:spacing w:line="360" w:lineRule="auto"/>
        <w:jc w:val="both"/>
        <w:rPr>
          <w:sz w:val="24"/>
          <w:szCs w:val="24"/>
        </w:rPr>
      </w:pPr>
      <w:r w:rsidRPr="00FD2389">
        <w:rPr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2F153B5F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5C9380A1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21BA8784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0BEDA36E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36A36996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361662EE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13DE0A39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483AE44E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165555A3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2C304C3" w14:textId="77777777" w:rsidR="00071101" w:rsidRPr="00195A89" w:rsidRDefault="00071101" w:rsidP="00071101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lastRenderedPageBreak/>
        <w:t>Účty časového rozlíšenia aktív a pasív sú vykázané vo výške, ktorá je potrebná na dodržanie zásady vecnej a časovej súvislosti s účtovným obdobím.</w:t>
      </w:r>
    </w:p>
    <w:p w14:paraId="6E9A8FAB" w14:textId="77777777" w:rsidR="00071101" w:rsidRPr="00195A89" w:rsidRDefault="00071101" w:rsidP="00071101">
      <w:pPr>
        <w:spacing w:line="360" w:lineRule="auto"/>
        <w:jc w:val="both"/>
        <w:rPr>
          <w:sz w:val="24"/>
          <w:szCs w:val="24"/>
        </w:rPr>
      </w:pPr>
    </w:p>
    <w:p w14:paraId="3A86835D" w14:textId="77777777" w:rsidR="00071101" w:rsidRPr="00E85E20" w:rsidRDefault="00071101" w:rsidP="00071101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56A6485" w14:textId="77777777" w:rsidR="00071101" w:rsidRDefault="00071101" w:rsidP="00071101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D9F2512" w14:textId="77777777" w:rsidR="00071101" w:rsidRDefault="00071101" w:rsidP="00071101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D5E0CD1" w14:textId="77777777" w:rsidR="00071101" w:rsidRDefault="00071101" w:rsidP="00071101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C1E6957" w14:textId="77777777" w:rsidR="00071101" w:rsidRDefault="00071101" w:rsidP="00071101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5BC3061" w14:textId="77777777" w:rsidR="00071101" w:rsidRPr="002F7663" w:rsidRDefault="00071101" w:rsidP="00071101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F98EA27" w14:textId="77777777" w:rsidR="00071101" w:rsidRPr="00195A89" w:rsidRDefault="00071101" w:rsidP="00071101">
      <w:pPr>
        <w:spacing w:line="360" w:lineRule="auto"/>
        <w:jc w:val="both"/>
        <w:rPr>
          <w:sz w:val="24"/>
          <w:szCs w:val="24"/>
        </w:rPr>
      </w:pPr>
    </w:p>
    <w:p w14:paraId="285BD01B" w14:textId="77777777" w:rsidR="00071101" w:rsidRDefault="00071101" w:rsidP="00071101">
      <w:pPr>
        <w:spacing w:line="360" w:lineRule="auto"/>
        <w:jc w:val="both"/>
        <w:rPr>
          <w:sz w:val="24"/>
          <w:szCs w:val="24"/>
        </w:rPr>
      </w:pPr>
      <w:bookmarkStart w:id="1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654B720D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1A633930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6B959F75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66132E1C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08DCC383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18453C2E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lastRenderedPageBreak/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33225E0B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487EA1B7" w14:textId="77777777" w:rsidR="00071101" w:rsidRPr="00E85E20" w:rsidRDefault="00071101" w:rsidP="00071101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1"/>
    <w:p w14:paraId="3D0EBB87" w14:textId="77777777" w:rsidR="00071101" w:rsidRDefault="00071101" w:rsidP="00071101"/>
    <w:p w14:paraId="716C1221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006556" w14:textId="77777777" w:rsidR="00EA1205" w:rsidRPr="005E1AD5" w:rsidRDefault="00C85B98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Informácie o metódach a postupoch konsolidácie</w:t>
      </w:r>
    </w:p>
    <w:p w14:paraId="5C3C7D11" w14:textId="77777777" w:rsidR="00EA1205" w:rsidRPr="005E1AD5" w:rsidRDefault="00EA1205" w:rsidP="00423928">
      <w:pPr>
        <w:spacing w:line="360" w:lineRule="auto"/>
        <w:jc w:val="center"/>
        <w:rPr>
          <w:b/>
          <w:sz w:val="24"/>
          <w:szCs w:val="24"/>
        </w:rPr>
      </w:pPr>
    </w:p>
    <w:p w14:paraId="1796D370" w14:textId="77777777" w:rsidR="00DE59D4" w:rsidRPr="005E1AD5" w:rsidRDefault="00DE59D4" w:rsidP="00C82159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 xml:space="preserve">Konsolidovaná </w:t>
      </w:r>
      <w:r w:rsidR="000A64EE" w:rsidRPr="005E1AD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účtovná </w:t>
      </w:r>
      <w:r w:rsidR="000A64EE" w:rsidRPr="005E1AD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závierka </w:t>
      </w:r>
      <w:r w:rsidR="000A64EE" w:rsidRPr="005E1AD5">
        <w:rPr>
          <w:sz w:val="24"/>
          <w:szCs w:val="24"/>
        </w:rPr>
        <w:t xml:space="preserve"> </w:t>
      </w:r>
      <w:r w:rsidR="00EB3347" w:rsidRPr="005E1AD5">
        <w:rPr>
          <w:sz w:val="24"/>
          <w:szCs w:val="24"/>
        </w:rPr>
        <w:t>Obce</w:t>
      </w:r>
      <w:r w:rsidR="000A64EE" w:rsidRPr="005E1AD5">
        <w:rPr>
          <w:sz w:val="24"/>
          <w:szCs w:val="24"/>
        </w:rPr>
        <w:t xml:space="preserve"> </w:t>
      </w:r>
      <w:r w:rsidR="00EB3347" w:rsidRPr="005E1AD5">
        <w:rPr>
          <w:sz w:val="24"/>
          <w:szCs w:val="24"/>
        </w:rPr>
        <w:t xml:space="preserve"> </w:t>
      </w:r>
      <w:r w:rsidR="00761E33" w:rsidRPr="005E1AD5">
        <w:rPr>
          <w:sz w:val="24"/>
          <w:szCs w:val="24"/>
        </w:rPr>
        <w:t>Oreské</w:t>
      </w:r>
      <w:r w:rsidR="000A64EE" w:rsidRPr="005E1AD5">
        <w:rPr>
          <w:sz w:val="24"/>
          <w:szCs w:val="24"/>
        </w:rPr>
        <w:t xml:space="preserve"> </w:t>
      </w:r>
      <w:r w:rsidR="008D40F6" w:rsidRPr="005E1AD5">
        <w:rPr>
          <w:sz w:val="24"/>
          <w:szCs w:val="24"/>
        </w:rPr>
        <w:t xml:space="preserve"> bola zostavená v súlade </w:t>
      </w:r>
      <w:r w:rsidR="000B082D" w:rsidRPr="005E1AD5">
        <w:rPr>
          <w:sz w:val="24"/>
          <w:szCs w:val="24"/>
        </w:rPr>
        <w:t>so zákonom</w:t>
      </w:r>
      <w:r w:rsidR="00C82159" w:rsidRPr="005E1AD5">
        <w:rPr>
          <w:sz w:val="24"/>
          <w:szCs w:val="24"/>
        </w:rPr>
        <w:t xml:space="preserve"> </w:t>
      </w:r>
      <w:r w:rsidR="000A64EE" w:rsidRPr="005E1AD5">
        <w:rPr>
          <w:sz w:val="24"/>
          <w:szCs w:val="24"/>
        </w:rPr>
        <w:t xml:space="preserve"> </w:t>
      </w:r>
      <w:r w:rsidR="005D6B29">
        <w:rPr>
          <w:sz w:val="24"/>
          <w:szCs w:val="24"/>
        </w:rPr>
        <w:t xml:space="preserve">                                      </w:t>
      </w:r>
      <w:r w:rsidR="008D40F6" w:rsidRPr="005E1AD5">
        <w:rPr>
          <w:sz w:val="24"/>
          <w:szCs w:val="24"/>
        </w:rPr>
        <w:t xml:space="preserve">č. 431/2002 Z. z. o účtovníctve v znení neskorších predpisov </w:t>
      </w:r>
      <w:r w:rsidR="00C82159" w:rsidRPr="005E1AD5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5E1AD5">
        <w:rPr>
          <w:sz w:val="24"/>
          <w:szCs w:val="24"/>
        </w:rPr>
        <w:t xml:space="preserve"> v znení neskorších predpisov</w:t>
      </w:r>
      <w:r w:rsidR="00C82159" w:rsidRPr="005E1AD5">
        <w:rPr>
          <w:sz w:val="24"/>
          <w:szCs w:val="24"/>
        </w:rPr>
        <w:t>.</w:t>
      </w:r>
    </w:p>
    <w:p w14:paraId="103A367F" w14:textId="77777777" w:rsidR="00DE59D4" w:rsidRPr="005E1AD5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24497291" w14:textId="77777777" w:rsidR="00C82159" w:rsidRPr="005E1AD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5E1AD5" w14:paraId="1C8C48A6" w14:textId="77777777" w:rsidTr="00D818B3">
        <w:tc>
          <w:tcPr>
            <w:tcW w:w="5100" w:type="dxa"/>
          </w:tcPr>
          <w:p w14:paraId="30BCE2A5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594F8FBC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C49F730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14:paraId="1C9CC8C0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45CE3F32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14:paraId="145B4C04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0D7FE9AE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14:paraId="7F3482D6" w14:textId="77777777"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5E1AD5" w14:paraId="788D5387" w14:textId="77777777" w:rsidTr="00D818B3">
        <w:tc>
          <w:tcPr>
            <w:tcW w:w="5100" w:type="dxa"/>
          </w:tcPr>
          <w:p w14:paraId="4CCBDA5A" w14:textId="77777777" w:rsidR="00C82159" w:rsidRPr="005E1AD5" w:rsidRDefault="00761E33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Správa majetku a služieb , </w:t>
            </w:r>
            <w:proofErr w:type="spellStart"/>
            <w:r w:rsidRPr="005E1AD5">
              <w:rPr>
                <w:i/>
                <w:sz w:val="24"/>
                <w:szCs w:val="24"/>
              </w:rPr>
              <w:t>s.r.o</w:t>
            </w:r>
            <w:proofErr w:type="spellEnd"/>
            <w:r w:rsidRPr="005E1AD5">
              <w:rPr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14:paraId="43848490" w14:textId="77777777" w:rsidR="00C82159" w:rsidRPr="005E1AD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4DDE684C" w14:textId="77777777" w:rsidR="00C82159" w:rsidRPr="005E1AD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6853F93C" w14:textId="77777777" w:rsidR="00C82159" w:rsidRPr="005E1AD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0CA4EFD" w14:textId="77777777" w:rsidR="005E1AD5" w:rsidRDefault="005E1AD5" w:rsidP="00C82159">
      <w:pPr>
        <w:spacing w:line="360" w:lineRule="auto"/>
        <w:jc w:val="both"/>
        <w:rPr>
          <w:sz w:val="24"/>
          <w:szCs w:val="24"/>
        </w:rPr>
      </w:pPr>
    </w:p>
    <w:p w14:paraId="4C451DF2" w14:textId="77777777" w:rsidR="00447F0F" w:rsidRPr="005E1AD5" w:rsidRDefault="00447F0F" w:rsidP="00C82159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Metóda úpln</w:t>
      </w:r>
      <w:r w:rsidR="00347A64" w:rsidRPr="005E1AD5">
        <w:rPr>
          <w:sz w:val="24"/>
          <w:szCs w:val="24"/>
        </w:rPr>
        <w:t>ej konsolidácie bola použitá pri</w:t>
      </w:r>
      <w:r w:rsidR="00FD13FE" w:rsidRPr="005E1AD5">
        <w:rPr>
          <w:sz w:val="24"/>
          <w:szCs w:val="24"/>
        </w:rPr>
        <w:t xml:space="preserve"> dcérskej účtovnej jednotke</w:t>
      </w:r>
      <w:r w:rsidRPr="005E1AD5">
        <w:rPr>
          <w:sz w:val="24"/>
          <w:szCs w:val="24"/>
        </w:rPr>
        <w:t>.</w:t>
      </w:r>
    </w:p>
    <w:p w14:paraId="129AA52F" w14:textId="77777777" w:rsidR="00EA1205" w:rsidRPr="005E1AD5" w:rsidRDefault="00EA1205" w:rsidP="00C82159">
      <w:pPr>
        <w:spacing w:line="360" w:lineRule="auto"/>
        <w:jc w:val="both"/>
        <w:rPr>
          <w:sz w:val="24"/>
          <w:szCs w:val="24"/>
        </w:rPr>
      </w:pPr>
    </w:p>
    <w:p w14:paraId="51BFAE80" w14:textId="77777777" w:rsidR="00447F0F" w:rsidRPr="005E1AD5" w:rsidRDefault="00447F0F" w:rsidP="00C82159">
      <w:pPr>
        <w:spacing w:line="360" w:lineRule="auto"/>
        <w:jc w:val="both"/>
        <w:rPr>
          <w:b/>
          <w:i/>
          <w:caps/>
          <w:sz w:val="24"/>
          <w:szCs w:val="24"/>
        </w:rPr>
      </w:pPr>
    </w:p>
    <w:p w14:paraId="419647B5" w14:textId="77777777" w:rsidR="00A4312C" w:rsidRPr="005E1AD5" w:rsidRDefault="004A7847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Informácie o</w:t>
      </w:r>
      <w:r w:rsidR="00CE5157" w:rsidRPr="005E1AD5">
        <w:rPr>
          <w:b/>
          <w:caps/>
          <w:sz w:val="24"/>
          <w:szCs w:val="24"/>
        </w:rPr>
        <w:t xml:space="preserve"> údajoch </w:t>
      </w:r>
      <w:r w:rsidR="00AA4068" w:rsidRPr="005E1AD5">
        <w:rPr>
          <w:b/>
          <w:caps/>
          <w:sz w:val="24"/>
          <w:szCs w:val="24"/>
        </w:rPr>
        <w:t>aktív a pasív</w:t>
      </w:r>
    </w:p>
    <w:p w14:paraId="3D49B11D" w14:textId="77777777" w:rsidR="00EA1205" w:rsidRPr="005E1AD5" w:rsidRDefault="00EA1205" w:rsidP="00423928">
      <w:pPr>
        <w:spacing w:line="360" w:lineRule="auto"/>
        <w:jc w:val="center"/>
        <w:rPr>
          <w:b/>
          <w:sz w:val="24"/>
          <w:szCs w:val="24"/>
        </w:rPr>
      </w:pPr>
    </w:p>
    <w:p w14:paraId="4F1C6E84" w14:textId="32B876A2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 do 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5D6B2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5E1AD5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E1AD5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5E1AD5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5E1AD5">
        <w:rPr>
          <w:rFonts w:ascii="Times New Roman" w:hAnsi="Times New Roman" w:cs="Times New Roman"/>
          <w:i/>
          <w:sz w:val="24"/>
          <w:szCs w:val="24"/>
        </w:rPr>
        <w:t>.</w:t>
      </w:r>
    </w:p>
    <w:p w14:paraId="10C894A6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9FB5DD9" w14:textId="559CCC6F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Najvýznamnejšou položkou pohľadávok sú </w:t>
      </w:r>
      <w:r w:rsidR="00C63246">
        <w:rPr>
          <w:rFonts w:ascii="Times New Roman" w:hAnsi="Times New Roman" w:cs="Times New Roman"/>
          <w:sz w:val="24"/>
          <w:szCs w:val="24"/>
        </w:rPr>
        <w:t xml:space="preserve">ostatné </w:t>
      </w:r>
      <w:r w:rsidRPr="005E1AD5">
        <w:rPr>
          <w:rFonts w:ascii="Times New Roman" w:hAnsi="Times New Roman" w:cs="Times New Roman"/>
          <w:sz w:val="24"/>
          <w:szCs w:val="24"/>
        </w:rPr>
        <w:t>pohľadávky</w:t>
      </w:r>
      <w:r w:rsidR="00E043A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73C5A">
        <w:rPr>
          <w:rFonts w:ascii="Times New Roman" w:hAnsi="Times New Roman" w:cs="Times New Roman"/>
          <w:sz w:val="24"/>
          <w:szCs w:val="24"/>
        </w:rPr>
        <w:t xml:space="preserve"> </w:t>
      </w:r>
      <w:r w:rsidR="00E516C1">
        <w:rPr>
          <w:rFonts w:ascii="Times New Roman" w:hAnsi="Times New Roman" w:cs="Times New Roman"/>
          <w:sz w:val="24"/>
          <w:szCs w:val="24"/>
        </w:rPr>
        <w:t>693,13</w:t>
      </w:r>
      <w:r w:rsidR="00FA5965">
        <w:rPr>
          <w:rFonts w:ascii="Times New Roman" w:hAnsi="Times New Roman" w:cs="Times New Roman"/>
          <w:sz w:val="24"/>
          <w:szCs w:val="24"/>
        </w:rPr>
        <w:t xml:space="preserve"> </w:t>
      </w:r>
      <w:r w:rsidR="00B73D32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071101">
        <w:rPr>
          <w:rFonts w:ascii="Times New Roman" w:hAnsi="Times New Roman" w:cs="Times New Roman"/>
          <w:sz w:val="24"/>
          <w:szCs w:val="24"/>
        </w:rPr>
        <w:t>2022</w:t>
      </w:r>
      <w:r w:rsidR="00B73D32">
        <w:rPr>
          <w:rFonts w:ascii="Times New Roman" w:hAnsi="Times New Roman" w:cs="Times New Roman"/>
          <w:sz w:val="24"/>
          <w:szCs w:val="24"/>
        </w:rPr>
        <w:t xml:space="preserve"> to </w:t>
      </w:r>
      <w:r w:rsidR="00C63246">
        <w:rPr>
          <w:rFonts w:ascii="Times New Roman" w:hAnsi="Times New Roman" w:cs="Times New Roman"/>
          <w:sz w:val="24"/>
          <w:szCs w:val="24"/>
        </w:rPr>
        <w:t xml:space="preserve"> boli pohľadávky voči odberateľom vo výške</w:t>
      </w:r>
      <w:r w:rsidR="00B73D32">
        <w:rPr>
          <w:rFonts w:ascii="Times New Roman" w:hAnsi="Times New Roman" w:cs="Times New Roman"/>
          <w:sz w:val="24"/>
          <w:szCs w:val="24"/>
        </w:rPr>
        <w:t xml:space="preserve"> </w:t>
      </w:r>
      <w:r w:rsidR="00071101">
        <w:rPr>
          <w:rFonts w:ascii="Times New Roman" w:hAnsi="Times New Roman" w:cs="Times New Roman"/>
          <w:sz w:val="24"/>
          <w:szCs w:val="24"/>
        </w:rPr>
        <w:t xml:space="preserve">1 597,09 </w:t>
      </w:r>
      <w:r w:rsidR="00E043A7">
        <w:rPr>
          <w:rFonts w:ascii="Times New Roman" w:hAnsi="Times New Roman" w:cs="Times New Roman"/>
          <w:sz w:val="24"/>
          <w:szCs w:val="24"/>
        </w:rPr>
        <w:t>eur</w:t>
      </w:r>
      <w:r w:rsidR="00B73D32">
        <w:rPr>
          <w:rFonts w:ascii="Times New Roman" w:hAnsi="Times New Roman" w:cs="Times New Roman"/>
          <w:sz w:val="24"/>
          <w:szCs w:val="24"/>
        </w:rPr>
        <w:t>)</w:t>
      </w:r>
      <w:r w:rsidRPr="005E1AD5">
        <w:rPr>
          <w:rFonts w:ascii="Times New Roman" w:hAnsi="Times New Roman" w:cs="Times New Roman"/>
          <w:sz w:val="24"/>
          <w:szCs w:val="24"/>
        </w:rPr>
        <w:t>.</w:t>
      </w:r>
    </w:p>
    <w:p w14:paraId="3B4C3ADA" w14:textId="77777777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67AA21F" w14:textId="5F820AF2"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lastRenderedPageBreak/>
        <w:t xml:space="preserve">Ako finančný majetok sú vykázané peňažné prostriedky v pokladnici a účty v bankách. Účtami v bankách môže konsolidovaný celok voľne disponovať v sume 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E516C1">
        <w:rPr>
          <w:rFonts w:ascii="Times New Roman" w:hAnsi="Times New Roman" w:cs="Times New Roman"/>
          <w:sz w:val="24"/>
          <w:szCs w:val="24"/>
        </w:rPr>
        <w:t>2 621 422,23</w:t>
      </w:r>
      <w:r w:rsidR="00FA5965">
        <w:rPr>
          <w:rFonts w:ascii="Times New Roman" w:hAnsi="Times New Roman" w:cs="Times New Roman"/>
          <w:sz w:val="24"/>
          <w:szCs w:val="24"/>
        </w:rPr>
        <w:t xml:space="preserve"> </w:t>
      </w:r>
      <w:r w:rsidRPr="005E1AD5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071101">
        <w:rPr>
          <w:rFonts w:ascii="Times New Roman" w:hAnsi="Times New Roman" w:cs="Times New Roman"/>
          <w:sz w:val="24"/>
          <w:szCs w:val="24"/>
        </w:rPr>
        <w:t>2022</w:t>
      </w:r>
      <w:r w:rsidRPr="005E1AD5">
        <w:rPr>
          <w:rFonts w:ascii="Times New Roman" w:hAnsi="Times New Roman" w:cs="Times New Roman"/>
          <w:sz w:val="24"/>
          <w:szCs w:val="24"/>
        </w:rPr>
        <w:t xml:space="preserve"> to bolo  </w:t>
      </w:r>
      <w:r w:rsidR="00E043A7">
        <w:rPr>
          <w:rFonts w:ascii="Times New Roman" w:hAnsi="Times New Roman" w:cs="Times New Roman"/>
          <w:sz w:val="24"/>
          <w:szCs w:val="24"/>
        </w:rPr>
        <w:t xml:space="preserve">   </w:t>
      </w:r>
      <w:r w:rsidR="005D6B2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71101">
        <w:rPr>
          <w:rFonts w:ascii="Times New Roman" w:hAnsi="Times New Roman" w:cs="Times New Roman"/>
          <w:sz w:val="24"/>
          <w:szCs w:val="24"/>
        </w:rPr>
        <w:t xml:space="preserve">30 631,70 </w:t>
      </w:r>
      <w:r w:rsidRPr="005E1AD5">
        <w:rPr>
          <w:rFonts w:ascii="Times New Roman" w:hAnsi="Times New Roman" w:cs="Times New Roman"/>
          <w:sz w:val="24"/>
          <w:szCs w:val="24"/>
        </w:rPr>
        <w:t>eur</w:t>
      </w:r>
      <w:r w:rsidR="00E043A7">
        <w:rPr>
          <w:rFonts w:ascii="Times New Roman" w:hAnsi="Times New Roman" w:cs="Times New Roman"/>
          <w:sz w:val="24"/>
          <w:szCs w:val="24"/>
        </w:rPr>
        <w:t>)</w:t>
      </w:r>
      <w:r w:rsidRPr="005E1AD5">
        <w:rPr>
          <w:rFonts w:ascii="Times New Roman" w:hAnsi="Times New Roman" w:cs="Times New Roman"/>
          <w:sz w:val="24"/>
          <w:szCs w:val="24"/>
        </w:rPr>
        <w:t>.</w:t>
      </w:r>
    </w:p>
    <w:p w14:paraId="59AA72CD" w14:textId="77777777" w:rsidR="00EA1205" w:rsidRPr="005E1AD5" w:rsidRDefault="00EA1205" w:rsidP="00EA1205">
      <w:pPr>
        <w:spacing w:line="360" w:lineRule="auto"/>
        <w:ind w:left="426"/>
        <w:jc w:val="both"/>
        <w:rPr>
          <w:sz w:val="24"/>
          <w:szCs w:val="24"/>
        </w:rPr>
      </w:pPr>
    </w:p>
    <w:p w14:paraId="7B02FFE8" w14:textId="77777777"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Prehľad záväzkov podľa splatnosti je uvedený v tabuľkovej časti</w:t>
      </w:r>
      <w:r w:rsidR="00E043A7">
        <w:rPr>
          <w:sz w:val="24"/>
          <w:szCs w:val="24"/>
        </w:rPr>
        <w:t xml:space="preserve"> </w:t>
      </w:r>
      <w:r w:rsidR="00E043A7" w:rsidRPr="00E043A7">
        <w:rPr>
          <w:i/>
          <w:sz w:val="24"/>
          <w:szCs w:val="24"/>
        </w:rPr>
        <w:t>Poznámok</w:t>
      </w:r>
      <w:r w:rsidRPr="005E1AD5">
        <w:rPr>
          <w:sz w:val="24"/>
          <w:szCs w:val="24"/>
        </w:rPr>
        <w:t>.</w:t>
      </w:r>
    </w:p>
    <w:p w14:paraId="3D205487" w14:textId="77777777"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</w:p>
    <w:p w14:paraId="1C579297" w14:textId="20D76CE4"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 xml:space="preserve">Konsolidovaný celok vykazuje dlhodobé úvery vo výške </w:t>
      </w:r>
      <w:r w:rsidR="00E043A7">
        <w:rPr>
          <w:sz w:val="24"/>
          <w:szCs w:val="24"/>
        </w:rPr>
        <w:t xml:space="preserve"> </w:t>
      </w:r>
      <w:r w:rsidR="00816DD8">
        <w:rPr>
          <w:sz w:val="24"/>
          <w:szCs w:val="24"/>
        </w:rPr>
        <w:t>88 000</w:t>
      </w:r>
      <w:r w:rsidR="00FA596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eur, v roku </w:t>
      </w:r>
      <w:r w:rsidR="00071101">
        <w:rPr>
          <w:sz w:val="24"/>
          <w:szCs w:val="24"/>
        </w:rPr>
        <w:t>2022</w:t>
      </w:r>
      <w:r w:rsidRPr="005E1AD5">
        <w:rPr>
          <w:sz w:val="24"/>
          <w:szCs w:val="24"/>
        </w:rPr>
        <w:t xml:space="preserve"> to bolo</w:t>
      </w:r>
      <w:r w:rsidR="00E516C1">
        <w:rPr>
          <w:sz w:val="24"/>
          <w:szCs w:val="24"/>
        </w:rPr>
        <w:t xml:space="preserve"> tiež</w:t>
      </w:r>
      <w:r w:rsidRPr="005E1AD5">
        <w:rPr>
          <w:sz w:val="24"/>
          <w:szCs w:val="24"/>
        </w:rPr>
        <w:t xml:space="preserve">  </w:t>
      </w:r>
      <w:r w:rsidR="00071101">
        <w:rPr>
          <w:sz w:val="24"/>
          <w:szCs w:val="24"/>
        </w:rPr>
        <w:t xml:space="preserve">88 000 </w:t>
      </w:r>
      <w:r w:rsidRPr="005E1AD5">
        <w:rPr>
          <w:sz w:val="24"/>
          <w:szCs w:val="24"/>
        </w:rPr>
        <w:t>eur.</w:t>
      </w:r>
    </w:p>
    <w:p w14:paraId="669F72A2" w14:textId="77777777" w:rsidR="00E043A7" w:rsidRDefault="00E043A7" w:rsidP="004B5A49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b/>
          <w:caps/>
          <w:sz w:val="24"/>
          <w:szCs w:val="24"/>
        </w:rPr>
      </w:pPr>
    </w:p>
    <w:p w14:paraId="0DFDB182" w14:textId="77777777" w:rsidR="005E1AD5" w:rsidRPr="008660B4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588F76FB" w14:textId="77777777" w:rsidR="005E1AD5" w:rsidRPr="008660B4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12D46237" w14:textId="7F8C406F" w:rsidR="005D6B29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973C5A">
        <w:rPr>
          <w:rFonts w:eastAsia="Calibri"/>
          <w:sz w:val="24"/>
          <w:szCs w:val="24"/>
        </w:rPr>
        <w:t xml:space="preserve"> </w:t>
      </w:r>
      <w:r w:rsidR="00E516C1">
        <w:rPr>
          <w:rFonts w:eastAsia="Calibri"/>
          <w:sz w:val="24"/>
          <w:szCs w:val="24"/>
        </w:rPr>
        <w:t>151 035,19</w:t>
      </w:r>
      <w:r w:rsidR="00FA5965">
        <w:rPr>
          <w:rFonts w:eastAsia="Calibri"/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eur (v roku </w:t>
      </w:r>
      <w:r w:rsidR="00071101">
        <w:rPr>
          <w:rFonts w:eastAsia="Calibri"/>
          <w:sz w:val="24"/>
          <w:szCs w:val="24"/>
        </w:rPr>
        <w:t>2022</w:t>
      </w:r>
      <w:r w:rsidR="00E043A7">
        <w:rPr>
          <w:rFonts w:eastAsia="Calibri"/>
          <w:sz w:val="24"/>
          <w:szCs w:val="24"/>
        </w:rPr>
        <w:t xml:space="preserve"> to bolo </w:t>
      </w:r>
      <w:r w:rsidR="00071101">
        <w:rPr>
          <w:rFonts w:eastAsia="Calibri"/>
          <w:sz w:val="24"/>
          <w:szCs w:val="24"/>
        </w:rPr>
        <w:t xml:space="preserve">126 928,19 </w:t>
      </w:r>
      <w:r w:rsidRPr="008660B4">
        <w:rPr>
          <w:rFonts w:eastAsia="Calibri"/>
          <w:sz w:val="24"/>
          <w:szCs w:val="24"/>
        </w:rPr>
        <w:t>eur).</w:t>
      </w:r>
      <w:r w:rsidR="00E043A7">
        <w:rPr>
          <w:rFonts w:eastAsia="Calibri"/>
          <w:sz w:val="24"/>
          <w:szCs w:val="24"/>
        </w:rPr>
        <w:t xml:space="preserve"> </w:t>
      </w:r>
    </w:p>
    <w:p w14:paraId="78C88216" w14:textId="77777777" w:rsidR="00FA5965" w:rsidRDefault="00FA596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3F338958" w14:textId="44DA01A8" w:rsidR="005E1AD5" w:rsidRPr="00C63246" w:rsidRDefault="005E1AD5" w:rsidP="00C63246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Najvýznamnejšími výnosmi sú </w:t>
      </w:r>
      <w:r w:rsidR="00E043A7">
        <w:rPr>
          <w:rFonts w:eastAsia="Calibri"/>
          <w:sz w:val="24"/>
          <w:szCs w:val="24"/>
        </w:rPr>
        <w:t xml:space="preserve">tržby za vlastné výkony a tovar vo výške </w:t>
      </w:r>
      <w:r w:rsidR="00E516C1">
        <w:rPr>
          <w:rFonts w:eastAsia="Calibri"/>
          <w:sz w:val="24"/>
          <w:szCs w:val="24"/>
        </w:rPr>
        <w:t>23 033,16</w:t>
      </w:r>
      <w:r w:rsidR="00FA5965">
        <w:rPr>
          <w:rFonts w:eastAsia="Calibri"/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eur (v roku </w:t>
      </w:r>
      <w:r w:rsidR="00071101">
        <w:rPr>
          <w:rFonts w:eastAsia="Calibri"/>
          <w:sz w:val="24"/>
          <w:szCs w:val="24"/>
        </w:rPr>
        <w:t>2022</w:t>
      </w:r>
      <w:r w:rsidR="00E043A7">
        <w:rPr>
          <w:rFonts w:eastAsia="Calibri"/>
          <w:sz w:val="24"/>
          <w:szCs w:val="24"/>
        </w:rPr>
        <w:t xml:space="preserve"> to bolo </w:t>
      </w:r>
      <w:r w:rsidR="00071101">
        <w:rPr>
          <w:rFonts w:eastAsia="Calibri"/>
          <w:sz w:val="24"/>
          <w:szCs w:val="24"/>
        </w:rPr>
        <w:t xml:space="preserve">16 558,41 </w:t>
      </w:r>
      <w:r w:rsidR="00E043A7">
        <w:rPr>
          <w:rFonts w:eastAsia="Calibri"/>
          <w:sz w:val="24"/>
          <w:szCs w:val="24"/>
        </w:rPr>
        <w:t xml:space="preserve">eur), </w:t>
      </w:r>
      <w:r w:rsidRPr="008660B4">
        <w:rPr>
          <w:rFonts w:eastAsia="Calibri"/>
          <w:sz w:val="24"/>
          <w:szCs w:val="24"/>
        </w:rPr>
        <w:t>daňové výnosy vo v</w:t>
      </w:r>
      <w:r w:rsidR="007C2AAC">
        <w:rPr>
          <w:sz w:val="24"/>
          <w:szCs w:val="24"/>
        </w:rPr>
        <w:t xml:space="preserve">ýške </w:t>
      </w:r>
      <w:r w:rsidR="00E516C1">
        <w:rPr>
          <w:sz w:val="24"/>
          <w:szCs w:val="24"/>
        </w:rPr>
        <w:t>188 500,31</w:t>
      </w:r>
      <w:r w:rsidR="00FA5965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E043A7">
        <w:rPr>
          <w:sz w:val="24"/>
          <w:szCs w:val="24"/>
        </w:rPr>
        <w:t xml:space="preserve">(v roku </w:t>
      </w:r>
      <w:r w:rsidR="00071101">
        <w:rPr>
          <w:sz w:val="24"/>
          <w:szCs w:val="24"/>
        </w:rPr>
        <w:t>2022</w:t>
      </w:r>
      <w:r w:rsidR="00E043A7">
        <w:rPr>
          <w:sz w:val="24"/>
          <w:szCs w:val="24"/>
        </w:rPr>
        <w:t xml:space="preserve"> to bolo </w:t>
      </w:r>
      <w:r w:rsidR="00973C5A">
        <w:rPr>
          <w:sz w:val="24"/>
          <w:szCs w:val="24"/>
        </w:rPr>
        <w:t xml:space="preserve">                     </w:t>
      </w:r>
      <w:r w:rsidR="00071101">
        <w:rPr>
          <w:sz w:val="24"/>
          <w:szCs w:val="24"/>
        </w:rPr>
        <w:t xml:space="preserve">182 243,65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výške  </w:t>
      </w:r>
      <w:r w:rsidR="00E516C1">
        <w:rPr>
          <w:rFonts w:eastAsia="Calibri"/>
          <w:sz w:val="24"/>
          <w:szCs w:val="24"/>
        </w:rPr>
        <w:t>73 786,38</w:t>
      </w:r>
      <w:r w:rsidR="00E1795A">
        <w:rPr>
          <w:rFonts w:eastAsia="Calibri"/>
          <w:sz w:val="24"/>
          <w:szCs w:val="24"/>
        </w:rPr>
        <w:t xml:space="preserve"> </w:t>
      </w:r>
      <w:r w:rsidR="00FA596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E043A7">
        <w:rPr>
          <w:rFonts w:eastAsia="Calibri"/>
          <w:sz w:val="24"/>
          <w:szCs w:val="24"/>
        </w:rPr>
        <w:t xml:space="preserve"> (v roku </w:t>
      </w:r>
      <w:r w:rsidR="00071101">
        <w:rPr>
          <w:rFonts w:eastAsia="Calibri"/>
          <w:sz w:val="24"/>
          <w:szCs w:val="24"/>
        </w:rPr>
        <w:t>2022</w:t>
      </w:r>
      <w:r w:rsidR="00E043A7">
        <w:rPr>
          <w:rFonts w:eastAsia="Calibri"/>
          <w:sz w:val="24"/>
          <w:szCs w:val="24"/>
        </w:rPr>
        <w:t xml:space="preserve"> to bolo</w:t>
      </w:r>
      <w:r>
        <w:rPr>
          <w:rFonts w:eastAsia="Calibri"/>
          <w:sz w:val="24"/>
          <w:szCs w:val="24"/>
        </w:rPr>
        <w:t xml:space="preserve"> </w:t>
      </w:r>
      <w:r w:rsidR="00071101">
        <w:rPr>
          <w:rFonts w:eastAsia="Calibri"/>
          <w:sz w:val="24"/>
          <w:szCs w:val="24"/>
        </w:rPr>
        <w:t xml:space="preserve">64 088,57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3728B87B" w14:textId="77777777" w:rsidR="005E1AD5" w:rsidRDefault="005E1AD5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303A1369" w14:textId="77777777" w:rsidR="00E043A7" w:rsidRDefault="00E043A7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</w:p>
    <w:p w14:paraId="3F077CFC" w14:textId="77777777" w:rsidR="005E1AD5" w:rsidRPr="008660B4" w:rsidRDefault="005E1AD5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1D52A139" w14:textId="77777777" w:rsidR="005E1AD5" w:rsidRPr="008660B4" w:rsidRDefault="005E1AD5" w:rsidP="005E1AD5">
      <w:pPr>
        <w:spacing w:line="360" w:lineRule="auto"/>
        <w:jc w:val="both"/>
        <w:rPr>
          <w:sz w:val="24"/>
          <w:szCs w:val="24"/>
        </w:rPr>
      </w:pPr>
    </w:p>
    <w:p w14:paraId="05FFBABD" w14:textId="03F53965" w:rsidR="00286C20" w:rsidRPr="00081B60" w:rsidRDefault="00286C20" w:rsidP="00286C20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071101">
        <w:rPr>
          <w:rFonts w:ascii="Times New Roman" w:hAnsi="Times New Roman" w:cs="Times New Roman"/>
          <w:sz w:val="24"/>
          <w:szCs w:val="24"/>
        </w:rPr>
        <w:t>2023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AB8C86" w14:textId="77777777" w:rsidR="004B1080" w:rsidRDefault="004B1080" w:rsidP="004B1080"/>
    <w:p w14:paraId="563ABC6E" w14:textId="77777777" w:rsidR="000C4270" w:rsidRPr="005E1AD5" w:rsidRDefault="000C4270" w:rsidP="004B1080">
      <w:pPr>
        <w:pStyle w:val="odstavec"/>
        <w:rPr>
          <w:i/>
          <w:sz w:val="24"/>
          <w:szCs w:val="24"/>
        </w:rPr>
      </w:pPr>
    </w:p>
    <w:sectPr w:rsidR="000C4270" w:rsidRPr="005E1AD5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8C420C" w14:textId="77777777" w:rsidR="0059570E" w:rsidRDefault="0059570E">
      <w:r>
        <w:separator/>
      </w:r>
    </w:p>
  </w:endnote>
  <w:endnote w:type="continuationSeparator" w:id="0">
    <w:p w14:paraId="157D71E1" w14:textId="77777777" w:rsidR="0059570E" w:rsidRDefault="005957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1F063F" w14:textId="1FE76E93" w:rsidR="0096070D" w:rsidRDefault="009B2E9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C2AAC">
      <w:rPr>
        <w:rStyle w:val="slostrany"/>
        <w:noProof/>
      </w:rPr>
      <w:t>1</w:t>
    </w:r>
    <w:r>
      <w:rPr>
        <w:rStyle w:val="slostrany"/>
      </w:rPr>
      <w:fldChar w:fldCharType="end"/>
    </w:r>
  </w:p>
  <w:p w14:paraId="113F48B3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CE6826" w14:textId="77777777" w:rsidR="0059570E" w:rsidRDefault="0059570E">
      <w:r>
        <w:separator/>
      </w:r>
    </w:p>
  </w:footnote>
  <w:footnote w:type="continuationSeparator" w:id="0">
    <w:p w14:paraId="5A5F978C" w14:textId="77777777" w:rsidR="0059570E" w:rsidRDefault="005957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070D4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1101"/>
    <w:rsid w:val="00073181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1DA"/>
    <w:rsid w:val="00127D4E"/>
    <w:rsid w:val="00130425"/>
    <w:rsid w:val="00131872"/>
    <w:rsid w:val="001318ED"/>
    <w:rsid w:val="00131B55"/>
    <w:rsid w:val="0013207F"/>
    <w:rsid w:val="00133BA9"/>
    <w:rsid w:val="001364A5"/>
    <w:rsid w:val="00137BB7"/>
    <w:rsid w:val="00142D96"/>
    <w:rsid w:val="00143E09"/>
    <w:rsid w:val="00146E01"/>
    <w:rsid w:val="00147361"/>
    <w:rsid w:val="00150D5B"/>
    <w:rsid w:val="00155237"/>
    <w:rsid w:val="001578AB"/>
    <w:rsid w:val="001607D8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C6C50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0F6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DDF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C31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E11"/>
    <w:rsid w:val="00277672"/>
    <w:rsid w:val="002836B1"/>
    <w:rsid w:val="00286C20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146D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855"/>
    <w:rsid w:val="003D20EF"/>
    <w:rsid w:val="003D5E2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2C22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080"/>
    <w:rsid w:val="004B482B"/>
    <w:rsid w:val="004B551B"/>
    <w:rsid w:val="004B5587"/>
    <w:rsid w:val="004B5A49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223"/>
    <w:rsid w:val="0051580A"/>
    <w:rsid w:val="00521235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570E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D6B29"/>
    <w:rsid w:val="005E1AD5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F7D"/>
    <w:rsid w:val="00651253"/>
    <w:rsid w:val="00651669"/>
    <w:rsid w:val="00652E69"/>
    <w:rsid w:val="00652F9D"/>
    <w:rsid w:val="00656520"/>
    <w:rsid w:val="006569C1"/>
    <w:rsid w:val="00656C44"/>
    <w:rsid w:val="00657EB3"/>
    <w:rsid w:val="006617F2"/>
    <w:rsid w:val="00667910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4E0D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312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1E33"/>
    <w:rsid w:val="0076235B"/>
    <w:rsid w:val="00765E81"/>
    <w:rsid w:val="0076654E"/>
    <w:rsid w:val="00766641"/>
    <w:rsid w:val="0077227C"/>
    <w:rsid w:val="0078077A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2AAC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66FC"/>
    <w:rsid w:val="00816DD8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1D6F"/>
    <w:rsid w:val="008A23C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6A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3C5A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089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E91"/>
    <w:rsid w:val="009B313F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993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2543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32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2D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3246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2C3A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4532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3980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A410C"/>
    <w:rsid w:val="00DB2548"/>
    <w:rsid w:val="00DB2BAD"/>
    <w:rsid w:val="00DB6FD2"/>
    <w:rsid w:val="00DC3A11"/>
    <w:rsid w:val="00DD1560"/>
    <w:rsid w:val="00DD2BE0"/>
    <w:rsid w:val="00DD2C6D"/>
    <w:rsid w:val="00DD3327"/>
    <w:rsid w:val="00DD4281"/>
    <w:rsid w:val="00DD66AC"/>
    <w:rsid w:val="00DD688F"/>
    <w:rsid w:val="00DE43C2"/>
    <w:rsid w:val="00DE5570"/>
    <w:rsid w:val="00DE59D4"/>
    <w:rsid w:val="00DE71EA"/>
    <w:rsid w:val="00DF16A3"/>
    <w:rsid w:val="00DF4343"/>
    <w:rsid w:val="00E017B6"/>
    <w:rsid w:val="00E043A7"/>
    <w:rsid w:val="00E04E92"/>
    <w:rsid w:val="00E04EB5"/>
    <w:rsid w:val="00E06520"/>
    <w:rsid w:val="00E06A1C"/>
    <w:rsid w:val="00E07770"/>
    <w:rsid w:val="00E10A9D"/>
    <w:rsid w:val="00E129C1"/>
    <w:rsid w:val="00E13BF0"/>
    <w:rsid w:val="00E1795A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16C1"/>
    <w:rsid w:val="00E53416"/>
    <w:rsid w:val="00E53D30"/>
    <w:rsid w:val="00E54E13"/>
    <w:rsid w:val="00E54FCD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5987"/>
    <w:rsid w:val="00E763EC"/>
    <w:rsid w:val="00E807DD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205"/>
    <w:rsid w:val="00EA190B"/>
    <w:rsid w:val="00EA352E"/>
    <w:rsid w:val="00EA51A5"/>
    <w:rsid w:val="00EA6D22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D3584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2DDE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A5965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3D7107"/>
  <w15:docId w15:val="{8D99FD2C-EB21-4E09-9578-F4D9A62C7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EA1205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Default">
    <w:name w:val="Default"/>
    <w:rsid w:val="005E1AD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7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FCF234-2A3E-4707-89CD-B8D8ED1C2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1320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BOŤÁNKOVÁ Silvia</cp:lastModifiedBy>
  <cp:revision>2</cp:revision>
  <cp:lastPrinted>2024-06-14T08:10:00Z</cp:lastPrinted>
  <dcterms:created xsi:type="dcterms:W3CDTF">2024-06-14T08:11:00Z</dcterms:created>
  <dcterms:modified xsi:type="dcterms:W3CDTF">2024-06-14T08:11:00Z</dcterms:modified>
</cp:coreProperties>
</file>