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B34CCE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  <w:t xml:space="preserve"> 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O: </w:t>
      </w:r>
      <w:r w:rsidR="00FA1D52">
        <w:rPr>
          <w:rFonts w:ascii="Helvetica" w:hAnsi="Helvetica" w:cs="Helvetica"/>
          <w:sz w:val="19"/>
          <w:szCs w:val="19"/>
        </w:rPr>
        <w:t>47084316</w:t>
      </w:r>
      <w:r w:rsidR="001E1EB3"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1E1EB3"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>DI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: </w:t>
      </w:r>
      <w:r w:rsidR="00FA1D52">
        <w:rPr>
          <w:rFonts w:ascii="Helvetica" w:hAnsi="Helvetica" w:cs="Helvetica"/>
          <w:sz w:val="19"/>
          <w:szCs w:val="19"/>
        </w:rPr>
        <w:t>2023726122</w:t>
      </w:r>
    </w:p>
    <w:p w14:paraId="3496792B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ArialNarrow,Bold" w:hAnsi="ArialNarrow,Bold" w:cs="ArialNarrow,Bold"/>
          <w:b/>
          <w:bCs/>
          <w:sz w:val="23"/>
          <w:szCs w:val="23"/>
        </w:rPr>
      </w:pPr>
    </w:p>
    <w:p w14:paraId="0BB323B1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 VŠEOBECNÉ ÚDAJE</w:t>
      </w:r>
    </w:p>
    <w:p w14:paraId="726CF233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58947182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(1) </w:t>
      </w:r>
      <w:r>
        <w:rPr>
          <w:rFonts w:ascii="ArialNarrow" w:hAnsi="ArialNarrow" w:cs="ArialNarrow"/>
        </w:rPr>
        <w:t>Názov právnickej osoby a jej sídlo alebo meno a priezvisko fyzickej osoby</w:t>
      </w:r>
      <w:r>
        <w:rPr>
          <w:rFonts w:ascii="ArialNarrow" w:hAnsi="ArialNarrow" w:cs="ArialNarrow"/>
          <w:sz w:val="21"/>
          <w:szCs w:val="21"/>
        </w:rPr>
        <w:t>.</w:t>
      </w:r>
    </w:p>
    <w:p w14:paraId="51D3601E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Názov spoločnosti: </w:t>
      </w:r>
      <w:r w:rsidR="00FA1D52">
        <w:rPr>
          <w:rFonts w:ascii="ArialNarrow,Bold" w:hAnsi="ArialNarrow,Bold" w:cs="ArialNarrow,Bold"/>
          <w:b/>
          <w:bCs/>
          <w:sz w:val="21"/>
          <w:szCs w:val="21"/>
        </w:rPr>
        <w:t>LR Group s.r.o.</w:t>
      </w:r>
      <w:r w:rsidR="00A86704">
        <w:rPr>
          <w:rFonts w:ascii="ArialNarrow,Bold" w:hAnsi="ArialNarrow,Bold" w:cs="ArialNarrow,Bold"/>
          <w:b/>
          <w:bCs/>
          <w:sz w:val="21"/>
          <w:szCs w:val="21"/>
        </w:rPr>
        <w:t xml:space="preserve"> </w:t>
      </w:r>
    </w:p>
    <w:p w14:paraId="351B3B36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Sídlo: </w:t>
      </w:r>
      <w:r w:rsidR="00FA1D52">
        <w:rPr>
          <w:rFonts w:ascii="ArialNarrow" w:hAnsi="ArialNarrow" w:cs="ArialNarrow"/>
          <w:sz w:val="21"/>
          <w:szCs w:val="21"/>
        </w:rPr>
        <w:t>Veľkomoravská 2412, 901 01  Malacky</w:t>
      </w:r>
    </w:p>
    <w:p w14:paraId="70BB5810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IČO: </w:t>
      </w:r>
      <w:r w:rsidR="00FA1D52">
        <w:rPr>
          <w:rFonts w:ascii="ArialNarrow" w:hAnsi="ArialNarrow" w:cs="ArialNarrow"/>
          <w:sz w:val="21"/>
          <w:szCs w:val="21"/>
        </w:rPr>
        <w:t>47084316</w:t>
      </w:r>
    </w:p>
    <w:p w14:paraId="5E2E48A9" w14:textId="77777777" w:rsidR="00A86704" w:rsidRDefault="00A86704" w:rsidP="00A8670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  <w:r>
        <w:rPr>
          <w:rFonts w:ascii="Helvetica" w:hAnsi="Helvetica" w:cs="Helvetica"/>
          <w:sz w:val="19"/>
          <w:szCs w:val="19"/>
        </w:rPr>
        <w:t>DI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: </w:t>
      </w:r>
      <w:r w:rsidR="00FA1D52">
        <w:rPr>
          <w:rFonts w:ascii="Helvetica" w:hAnsi="Helvetica" w:cs="Helvetica"/>
          <w:sz w:val="19"/>
          <w:szCs w:val="19"/>
        </w:rPr>
        <w:t>2023726122</w:t>
      </w:r>
    </w:p>
    <w:p w14:paraId="30A65622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založená dňa: </w:t>
      </w:r>
      <w:r w:rsidR="00FA1D52">
        <w:rPr>
          <w:rFonts w:ascii="ArialNarrow" w:hAnsi="ArialNarrow" w:cs="ArialNarrow"/>
          <w:sz w:val="21"/>
          <w:szCs w:val="21"/>
        </w:rPr>
        <w:t>08</w:t>
      </w:r>
      <w:r w:rsidR="001E1EB3">
        <w:rPr>
          <w:rFonts w:ascii="ArialNarrow" w:hAnsi="ArialNarrow" w:cs="ArialNarrow"/>
          <w:sz w:val="21"/>
          <w:szCs w:val="21"/>
        </w:rPr>
        <w:t>.0</w:t>
      </w:r>
      <w:r w:rsidR="00FA1D52">
        <w:rPr>
          <w:rFonts w:ascii="ArialNarrow" w:hAnsi="ArialNarrow" w:cs="ArialNarrow"/>
          <w:sz w:val="21"/>
          <w:szCs w:val="21"/>
        </w:rPr>
        <w:t>3.2013</w:t>
      </w:r>
    </w:p>
    <w:p w14:paraId="78432EEA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zapísaná do obchodného registra dňa: </w:t>
      </w:r>
      <w:r w:rsidR="00FA1D52">
        <w:rPr>
          <w:rFonts w:ascii="ArialNarrow" w:hAnsi="ArialNarrow" w:cs="ArialNarrow"/>
          <w:sz w:val="21"/>
          <w:szCs w:val="21"/>
        </w:rPr>
        <w:t>26.03.2013</w:t>
      </w:r>
    </w:p>
    <w:p w14:paraId="446BBBAC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740B8847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Údaje o konsolidovanom celku, a to</w:t>
      </w:r>
    </w:p>
    <w:p w14:paraId="797800FA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Informácie o konsolidujúcej účtovnej jednotke, ktorá zostavuje konsolidovanú účtovnú závierku za tú skupinu účtovných</w:t>
      </w:r>
    </w:p>
    <w:p w14:paraId="0BCA7A53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jednotiek konsolidovaného celku, ktorého súčasťou je aj účtovná jednotka.</w:t>
      </w:r>
    </w:p>
    <w:p w14:paraId="71C36D3C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714281A4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nie je súčasťou konsolidovaného celku.</w:t>
      </w:r>
    </w:p>
    <w:p w14:paraId="1F7471AF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5139F8DA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(3) Priemerný prepočítaný počet zamestnancov</w:t>
      </w:r>
    </w:p>
    <w:p w14:paraId="380C9877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14:paraId="5641DBD4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  <w:r>
        <w:rPr>
          <w:rFonts w:ascii="ArialNarrow,Bold" w:hAnsi="ArialNarrow,Bold" w:cs="ArialNarrow,Bold"/>
          <w:b/>
          <w:bCs/>
          <w:sz w:val="21"/>
          <w:szCs w:val="21"/>
        </w:rPr>
        <w:t>Tabuľka k zamestnancom</w:t>
      </w:r>
    </w:p>
    <w:tbl>
      <w:tblPr>
        <w:tblW w:w="7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60"/>
        <w:gridCol w:w="1840"/>
        <w:gridCol w:w="2260"/>
      </w:tblGrid>
      <w:tr w:rsidR="00E258F5" w:rsidRPr="00E258F5" w14:paraId="491C010B" w14:textId="77777777" w:rsidTr="00E258F5">
        <w:trPr>
          <w:trHeight w:val="390"/>
        </w:trPr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B429C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Názov položky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73868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Bežné účtovné obdobie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BD089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Bezprostr.predch</w:t>
            </w:r>
            <w:proofErr w:type="spellEnd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 xml:space="preserve">. </w:t>
            </w:r>
            <w:proofErr w:type="spellStart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účt</w:t>
            </w:r>
            <w:proofErr w:type="spellEnd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. obdobie</w:t>
            </w:r>
          </w:p>
        </w:tc>
      </w:tr>
      <w:tr w:rsidR="00E258F5" w:rsidRPr="00E258F5" w14:paraId="0547A113" w14:textId="77777777" w:rsidTr="009B491B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0E4B4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Priemerný prepočítaný počet zamestnancov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32A1D5" w14:textId="0A3DA7F2" w:rsidR="00E258F5" w:rsidRPr="00E258F5" w:rsidRDefault="00FB5ED9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775D6B" w14:textId="475AEE2B" w:rsidR="00E258F5" w:rsidRPr="00E258F5" w:rsidRDefault="00FB5ED9" w:rsidP="006D4CE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4</w:t>
            </w:r>
          </w:p>
        </w:tc>
      </w:tr>
      <w:tr w:rsidR="00E258F5" w:rsidRPr="00E258F5" w14:paraId="7A7641E2" w14:textId="77777777" w:rsidTr="009B491B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B0928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Stav zamestnancov ku dňu, ku ktorému sa zostavuje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9B004C" w14:textId="77777777" w:rsidR="00E258F5" w:rsidRPr="00E258F5" w:rsidRDefault="00E258F5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67495D" w14:textId="336864C8" w:rsidR="00E258F5" w:rsidRPr="00E258F5" w:rsidRDefault="00E258F5" w:rsidP="006D4CE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E258F5" w:rsidRPr="00E258F5" w14:paraId="71BDDA97" w14:textId="77777777" w:rsidTr="00E258F5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A77C9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účtovná závierka, z toho: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21716" w14:textId="688A84C4" w:rsidR="00E258F5" w:rsidRPr="00E258F5" w:rsidRDefault="00FB5ED9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C8241" w14:textId="702099DE" w:rsidR="00E258F5" w:rsidRPr="00E258F5" w:rsidRDefault="006D4CE3" w:rsidP="006D4CE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3</w:t>
            </w:r>
          </w:p>
        </w:tc>
      </w:tr>
      <w:tr w:rsidR="00E258F5" w:rsidRPr="00E258F5" w14:paraId="4CB89D6B" w14:textId="77777777" w:rsidTr="00E258F5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7D10A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Počet vedúcich zamestnancov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B1B9C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F2B9A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</w:tbl>
    <w:p w14:paraId="617BF00E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14:paraId="6AB52F49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II INFORMÁCIE O PRIJATÝCH POSTUPOCH</w:t>
      </w:r>
    </w:p>
    <w:p w14:paraId="43E3FA6E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ArialNarrow,Bold" w:hAnsi="ArialNarrow,Bold" w:cs="ArialNarrow,Bold"/>
          <w:b/>
          <w:bCs/>
          <w:sz w:val="23"/>
          <w:szCs w:val="23"/>
        </w:rPr>
      </w:pPr>
    </w:p>
    <w:p w14:paraId="1C0B31EB" w14:textId="5AC35649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(1) Účtovná závierka spoločnosti k 31.12.20</w:t>
      </w:r>
      <w:r w:rsidR="0090525B">
        <w:rPr>
          <w:rFonts w:ascii="ArialNarrow" w:hAnsi="ArialNarrow" w:cs="ArialNarrow"/>
          <w:sz w:val="21"/>
          <w:szCs w:val="21"/>
        </w:rPr>
        <w:t>2</w:t>
      </w:r>
      <w:r w:rsidR="00FB5ED9">
        <w:rPr>
          <w:rFonts w:ascii="ArialNarrow" w:hAnsi="ArialNarrow" w:cs="ArialNarrow"/>
          <w:sz w:val="21"/>
          <w:szCs w:val="21"/>
        </w:rPr>
        <w:t>3</w:t>
      </w:r>
      <w:r w:rsidR="0090525B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 xml:space="preserve">je zostavená ako riadna podľa § 17 ods. 6 zákona 431/2002 </w:t>
      </w:r>
      <w:proofErr w:type="spellStart"/>
      <w:r>
        <w:rPr>
          <w:rFonts w:ascii="ArialNarrow" w:hAnsi="ArialNarrow" w:cs="ArialNarrow"/>
          <w:sz w:val="21"/>
          <w:szCs w:val="21"/>
        </w:rPr>
        <w:t>Z.z</w:t>
      </w:r>
      <w:proofErr w:type="spellEnd"/>
      <w:r>
        <w:rPr>
          <w:rFonts w:ascii="ArialNarrow" w:hAnsi="ArialNarrow" w:cs="ArialNarrow"/>
          <w:sz w:val="21"/>
          <w:szCs w:val="21"/>
        </w:rPr>
        <w:t>. o</w:t>
      </w:r>
      <w:r w:rsidR="00DD7E57">
        <w:rPr>
          <w:rFonts w:ascii="ArialNarrow" w:hAnsi="ArialNarrow" w:cs="ArialNarrow"/>
          <w:sz w:val="21"/>
          <w:szCs w:val="21"/>
        </w:rPr>
        <w:t> </w:t>
      </w:r>
      <w:r>
        <w:rPr>
          <w:rFonts w:ascii="ArialNarrow" w:hAnsi="ArialNarrow" w:cs="ArialNarrow"/>
          <w:sz w:val="21"/>
          <w:szCs w:val="21"/>
        </w:rPr>
        <w:t>účtovníctve</w:t>
      </w:r>
      <w:r w:rsidR="00DD7E57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 xml:space="preserve">za obdobie od </w:t>
      </w:r>
      <w:r w:rsidR="00A86704">
        <w:rPr>
          <w:rFonts w:ascii="ArialNarrow" w:hAnsi="ArialNarrow" w:cs="ArialNarrow"/>
          <w:sz w:val="21"/>
          <w:szCs w:val="21"/>
        </w:rPr>
        <w:t>0</w:t>
      </w:r>
      <w:r>
        <w:rPr>
          <w:rFonts w:ascii="ArialNarrow" w:hAnsi="ArialNarrow" w:cs="ArialNarrow"/>
          <w:sz w:val="21"/>
          <w:szCs w:val="21"/>
        </w:rPr>
        <w:t>1.</w:t>
      </w:r>
      <w:r w:rsidR="00A86704">
        <w:rPr>
          <w:rFonts w:ascii="ArialNarrow" w:hAnsi="ArialNarrow" w:cs="ArialNarrow"/>
          <w:sz w:val="21"/>
          <w:szCs w:val="21"/>
        </w:rPr>
        <w:t xml:space="preserve">januára </w:t>
      </w:r>
      <w:r>
        <w:rPr>
          <w:rFonts w:ascii="ArialNarrow" w:hAnsi="ArialNarrow" w:cs="ArialNarrow"/>
          <w:sz w:val="21"/>
          <w:szCs w:val="21"/>
        </w:rPr>
        <w:t>20</w:t>
      </w:r>
      <w:r w:rsidR="0090525B">
        <w:rPr>
          <w:rFonts w:ascii="ArialNarrow" w:hAnsi="ArialNarrow" w:cs="ArialNarrow"/>
          <w:sz w:val="21"/>
          <w:szCs w:val="21"/>
        </w:rPr>
        <w:t>2</w:t>
      </w:r>
      <w:r w:rsidR="00FB5ED9">
        <w:rPr>
          <w:rFonts w:ascii="ArialNarrow" w:hAnsi="ArialNarrow" w:cs="ArialNarrow"/>
          <w:sz w:val="21"/>
          <w:szCs w:val="21"/>
        </w:rPr>
        <w:t>3</w:t>
      </w:r>
      <w:r>
        <w:rPr>
          <w:rFonts w:ascii="ArialNarrow" w:hAnsi="ArialNarrow" w:cs="ArialNarrow"/>
          <w:sz w:val="21"/>
          <w:szCs w:val="21"/>
        </w:rPr>
        <w:t xml:space="preserve"> do 31. decembra 20</w:t>
      </w:r>
      <w:r w:rsidR="0090525B">
        <w:rPr>
          <w:rFonts w:ascii="ArialNarrow" w:hAnsi="ArialNarrow" w:cs="ArialNarrow"/>
          <w:sz w:val="21"/>
          <w:szCs w:val="21"/>
        </w:rPr>
        <w:t>2</w:t>
      </w:r>
      <w:r w:rsidR="00FB5ED9">
        <w:rPr>
          <w:rFonts w:ascii="ArialNarrow" w:hAnsi="ArialNarrow" w:cs="ArialNarrow"/>
          <w:sz w:val="21"/>
          <w:szCs w:val="21"/>
        </w:rPr>
        <w:t>3</w:t>
      </w:r>
      <w:r>
        <w:rPr>
          <w:rFonts w:ascii="ArialNarrow" w:hAnsi="ArialNarrow" w:cs="ArialNarrow"/>
          <w:sz w:val="21"/>
          <w:szCs w:val="21"/>
        </w:rPr>
        <w:t>.</w:t>
      </w:r>
    </w:p>
    <w:p w14:paraId="7486C3AF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710DFD11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Spôsob oceňovania jednotlivých položiek majetku a záväzkov, a to</w:t>
      </w:r>
    </w:p>
    <w:p w14:paraId="40B275FA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dlhodobého nehmotného majetku, dlhodobého hmotného majetku a dlhodobého finančného majetku,</w:t>
      </w:r>
    </w:p>
    <w:p w14:paraId="1964DAF4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Obstarávacia cena</w:t>
      </w:r>
    </w:p>
    <w:p w14:paraId="4D308208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58F93A02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zásob obstaraných kúpou / zásob vytvorených vlastnou činnosťou,</w:t>
      </w:r>
    </w:p>
    <w:p w14:paraId="6C33350B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 / vlastné náklady</w:t>
      </w:r>
    </w:p>
    <w:p w14:paraId="0386CA6E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651092EF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c) pohľadávok,</w:t>
      </w:r>
    </w:p>
    <w:p w14:paraId="47E1C4C6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</w:t>
      </w:r>
    </w:p>
    <w:p w14:paraId="3B46B3A0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2265D6D8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krátkodobého finančného majetku,</w:t>
      </w:r>
    </w:p>
    <w:p w14:paraId="37EFEE84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</w:t>
      </w:r>
    </w:p>
    <w:p w14:paraId="0A9E13D3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6D6B3F45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e) záväzkov vrátane rezerv, dlhopisov, pôžičiek a úverov,</w:t>
      </w:r>
    </w:p>
    <w:p w14:paraId="46672E0E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Menovitá hodnota</w:t>
      </w:r>
    </w:p>
    <w:p w14:paraId="7F5EAFD1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6E8BD1DE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f) derivátových operácií.</w:t>
      </w:r>
    </w:p>
    <w:p w14:paraId="04FF360D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Menovitá hodnota</w:t>
      </w:r>
    </w:p>
    <w:p w14:paraId="4DC942B3" w14:textId="77777777" w:rsidR="00DD7E57" w:rsidRDefault="00DD7E57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3D10ACC9" w14:textId="77777777" w:rsidR="00FA1D52" w:rsidRDefault="00876616" w:rsidP="00FA1D52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lastRenderedPageBreak/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FA1D52">
        <w:rPr>
          <w:rFonts w:ascii="Helvetica" w:hAnsi="Helvetica" w:cs="Helvetica"/>
          <w:sz w:val="19"/>
          <w:szCs w:val="19"/>
        </w:rPr>
        <w:t>I</w:t>
      </w:r>
      <w:r w:rsidR="00FA1D52">
        <w:rPr>
          <w:rFonts w:ascii="Arial" w:hAnsi="Arial" w:cs="Arial"/>
          <w:sz w:val="19"/>
          <w:szCs w:val="19"/>
        </w:rPr>
        <w:t>Č</w:t>
      </w:r>
      <w:r w:rsidR="00FA1D52">
        <w:rPr>
          <w:rFonts w:ascii="Helvetica" w:hAnsi="Helvetica" w:cs="Helvetica"/>
          <w:sz w:val="19"/>
          <w:szCs w:val="19"/>
        </w:rPr>
        <w:t>O: 47084316</w:t>
      </w:r>
      <w:r w:rsidR="00FA1D52">
        <w:rPr>
          <w:rFonts w:ascii="Helvetica" w:hAnsi="Helvetica" w:cs="Helvetica"/>
          <w:sz w:val="19"/>
          <w:szCs w:val="19"/>
        </w:rPr>
        <w:tab/>
      </w:r>
      <w:r w:rsidR="00FA1D52">
        <w:rPr>
          <w:rFonts w:ascii="Helvetica" w:hAnsi="Helvetica" w:cs="Helvetica"/>
          <w:sz w:val="19"/>
          <w:szCs w:val="19"/>
        </w:rPr>
        <w:tab/>
      </w:r>
      <w:r w:rsidR="00FA1D52">
        <w:rPr>
          <w:rFonts w:ascii="Helvetica" w:hAnsi="Helvetica" w:cs="Helvetica"/>
          <w:sz w:val="19"/>
          <w:szCs w:val="19"/>
        </w:rPr>
        <w:tab/>
        <w:t>DI</w:t>
      </w:r>
      <w:r w:rsidR="00FA1D52">
        <w:rPr>
          <w:rFonts w:ascii="Arial" w:hAnsi="Arial" w:cs="Arial"/>
          <w:sz w:val="19"/>
          <w:szCs w:val="19"/>
        </w:rPr>
        <w:t>Č</w:t>
      </w:r>
      <w:r w:rsidR="00FA1D52">
        <w:rPr>
          <w:rFonts w:ascii="Helvetica" w:hAnsi="Helvetica" w:cs="Helvetica"/>
          <w:sz w:val="19"/>
          <w:szCs w:val="19"/>
        </w:rPr>
        <w:t>: 2023726122</w:t>
      </w:r>
    </w:p>
    <w:p w14:paraId="43C17A1B" w14:textId="77777777" w:rsidR="001E1EB3" w:rsidRDefault="001E1EB3" w:rsidP="0087661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7076248A" w14:textId="77777777" w:rsidR="00E258F5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(3) Spôsob zostavenia odpisového plánu pre jednotlivé druhy dlhodobého hmotného majetku a dlhodobého nehmotného</w:t>
      </w:r>
      <w:r w:rsidR="00DD7E57"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majetku, pričom sa uvádza doba odpisovania, použité sadzby odpisov a odpisové metódy pri určení odpisov.</w:t>
      </w:r>
    </w:p>
    <w:tbl>
      <w:tblPr>
        <w:tblW w:w="105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0"/>
        <w:gridCol w:w="1460"/>
        <w:gridCol w:w="1420"/>
        <w:gridCol w:w="1680"/>
        <w:gridCol w:w="1597"/>
        <w:gridCol w:w="2283"/>
      </w:tblGrid>
      <w:tr w:rsidR="00876616" w14:paraId="0238D2E9" w14:textId="77777777" w:rsidTr="00A86704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64ADF3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DHNM Popis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72522A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Druh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C6FE15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DHNM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0E49E4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Dátum zaradenia</w:t>
            </w:r>
          </w:p>
        </w:tc>
        <w:tc>
          <w:tcPr>
            <w:tcW w:w="1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3576A3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Odpis.skupina</w:t>
            </w:r>
            <w:proofErr w:type="spellEnd"/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1517A4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Odpis.spôsob</w:t>
            </w:r>
            <w:proofErr w:type="spellEnd"/>
          </w:p>
        </w:tc>
      </w:tr>
      <w:tr w:rsidR="00876616" w14:paraId="69B2CAE6" w14:textId="77777777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FFF070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B7D094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C9B115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9B3B16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368745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F03876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876616" w14:paraId="3DA2E6C8" w14:textId="77777777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1ED710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2D3DCE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A8DC22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11C517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C2DACB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509CF9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876616" w14:paraId="7BE5D0B8" w14:textId="77777777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7C56D5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1BEA7F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FFB7B1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36EBED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05A8C8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28D7A6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  <w:tr w:rsidR="00876616" w14:paraId="5A20E6C6" w14:textId="77777777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8525BE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05D074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1AB13A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0DFC06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8A590E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8756FC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  <w:tr w:rsidR="00876616" w14:paraId="002465D8" w14:textId="77777777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4222FB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44C3FB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1F7B5B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CC1F9C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E57D70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09FC65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  <w:tr w:rsidR="00876616" w14:paraId="4583FE39" w14:textId="77777777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63B6F6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6EA447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A126BE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58291C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2DC1BB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6E035F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  <w:tr w:rsidR="00876616" w14:paraId="5DCF9EF0" w14:textId="77777777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BC98B6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3B6D50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DD5ED1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8B6014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F1A554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6034A0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</w:tbl>
    <w:p w14:paraId="01113B9A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</w:p>
    <w:p w14:paraId="0D283154" w14:textId="77777777" w:rsidR="00A86704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(4) Zmeny účtovných zásad a zmeny účtovných metód s uvedením dôvodu týchto zmien a vyčíslením ich vplyvu na finančnú</w:t>
      </w:r>
      <w:r w:rsidR="00876616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hodnotu majetku, záväzkov, základného imania a výsledku hospodárenia účtovnej jednotky.</w:t>
      </w:r>
    </w:p>
    <w:p w14:paraId="59F927B3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4674EE9B" w14:textId="1F77B902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 xml:space="preserve">Účtovná jednotka </w:t>
      </w:r>
      <w:r w:rsidR="00DD7E57">
        <w:rPr>
          <w:rFonts w:ascii="ArialNarrow,Italic" w:hAnsi="ArialNarrow,Italic" w:cs="ArialNarrow,Italic"/>
          <w:i/>
          <w:iCs/>
          <w:sz w:val="21"/>
          <w:szCs w:val="21"/>
        </w:rPr>
        <w:t>ne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vykonala zmeny účtovných zásad a metód v roku 20</w:t>
      </w:r>
      <w:r w:rsidR="0090525B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FB5ED9">
        <w:rPr>
          <w:rFonts w:ascii="ArialNarrow,Italic" w:hAnsi="ArialNarrow,Italic" w:cs="ArialNarrow,Italic"/>
          <w:i/>
          <w:iCs/>
          <w:sz w:val="21"/>
          <w:szCs w:val="21"/>
        </w:rPr>
        <w:t>3</w:t>
      </w:r>
      <w:r w:rsidR="00DD7E57"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0EF29A1C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0C0EE9EF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(5) Informácie o dotáciách a ich oceňovanie v účtovníctve.</w:t>
      </w:r>
    </w:p>
    <w:p w14:paraId="33312D6C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00A85989" w14:textId="7FE3B536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neúčtovala o dotáciách v roku 20</w:t>
      </w:r>
      <w:r w:rsidR="0090525B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FB5ED9">
        <w:rPr>
          <w:rFonts w:ascii="ArialNarrow,Italic" w:hAnsi="ArialNarrow,Italic" w:cs="ArialNarrow,Italic"/>
          <w:i/>
          <w:iCs/>
          <w:sz w:val="21"/>
          <w:szCs w:val="21"/>
        </w:rPr>
        <w:t>3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557F9351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1A436D43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(6) Informácie o účtovaní významných opráv chýb minulých účtovných období v bežnom účtovnom období s uvedením vplyvu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na nerozdelený zisk minulých rokov alebo neuhradenú stratu minulých rokov; súčasne sa môže uviesť aj účtovanie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nevýznamných chýb minulých účtovných období v bežnom účtovnom období s uvedením vplyvu na výsledok hospodárenia</w:t>
      </w:r>
    </w:p>
    <w:p w14:paraId="27C35252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bežného účtovného obdobia.</w:t>
      </w:r>
    </w:p>
    <w:p w14:paraId="0B39E95C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47BA3288" w14:textId="77777777" w:rsidR="00A86704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neúčtovala o významných opr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>a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v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>ách</w:t>
      </w:r>
      <w:r>
        <w:rPr>
          <w:rFonts w:ascii="ArialNarrow,Italic" w:hAnsi="ArialNarrow,Italic" w:cs="ArialNarrow,Italic"/>
          <w:i/>
          <w:iCs/>
          <w:sz w:val="21"/>
          <w:szCs w:val="21"/>
        </w:rPr>
        <w:t xml:space="preserve"> chýb minulých účtovných období </w:t>
      </w:r>
    </w:p>
    <w:p w14:paraId="4D316984" w14:textId="51420526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v roku 20</w:t>
      </w:r>
      <w:r w:rsidR="0090525B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FB5ED9">
        <w:rPr>
          <w:rFonts w:ascii="ArialNarrow,Italic" w:hAnsi="ArialNarrow,Italic" w:cs="ArialNarrow,Italic"/>
          <w:i/>
          <w:iCs/>
          <w:sz w:val="21"/>
          <w:szCs w:val="21"/>
        </w:rPr>
        <w:t>3.</w:t>
      </w:r>
    </w:p>
    <w:p w14:paraId="7BA9CC2F" w14:textId="6CCC5AD8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3C0B221B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1228498B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2E9A03E8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6594ADC6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13DB849C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677B1BED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78EB4955" w14:textId="77777777" w:rsidR="00DD7E57" w:rsidRDefault="00DD7E57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756933D8" w14:textId="77777777" w:rsidR="00DD7E57" w:rsidRDefault="00DD7E57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5FF6C9F2" w14:textId="77777777" w:rsidR="00DD7E57" w:rsidRDefault="00DD7E57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19AE3916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4BD0B13F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202C96D4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69A30DCB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2F55093A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6C4FBFCC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4A7DEB1F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5BB1E165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5220D76D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50F5547A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6EB6AB07" w14:textId="77777777" w:rsidR="00FA1D52" w:rsidRDefault="00876616" w:rsidP="00FA1D52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lastRenderedPageBreak/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  <w:t xml:space="preserve"> </w:t>
      </w:r>
      <w:r w:rsidR="00FA1D52">
        <w:rPr>
          <w:rFonts w:ascii="Helvetica" w:hAnsi="Helvetica" w:cs="Helvetica"/>
          <w:sz w:val="19"/>
          <w:szCs w:val="19"/>
        </w:rPr>
        <w:t>I</w:t>
      </w:r>
      <w:r w:rsidR="00FA1D52">
        <w:rPr>
          <w:rFonts w:ascii="Arial" w:hAnsi="Arial" w:cs="Arial"/>
          <w:sz w:val="19"/>
          <w:szCs w:val="19"/>
        </w:rPr>
        <w:t>Č</w:t>
      </w:r>
      <w:r w:rsidR="00FA1D52">
        <w:rPr>
          <w:rFonts w:ascii="Helvetica" w:hAnsi="Helvetica" w:cs="Helvetica"/>
          <w:sz w:val="19"/>
          <w:szCs w:val="19"/>
        </w:rPr>
        <w:t>O: 47084316</w:t>
      </w:r>
      <w:r w:rsidR="00FA1D52">
        <w:rPr>
          <w:rFonts w:ascii="Helvetica" w:hAnsi="Helvetica" w:cs="Helvetica"/>
          <w:sz w:val="19"/>
          <w:szCs w:val="19"/>
        </w:rPr>
        <w:tab/>
      </w:r>
      <w:r w:rsidR="00FA1D52">
        <w:rPr>
          <w:rFonts w:ascii="Helvetica" w:hAnsi="Helvetica" w:cs="Helvetica"/>
          <w:sz w:val="19"/>
          <w:szCs w:val="19"/>
        </w:rPr>
        <w:tab/>
      </w:r>
      <w:r w:rsidR="00FA1D52">
        <w:rPr>
          <w:rFonts w:ascii="Helvetica" w:hAnsi="Helvetica" w:cs="Helvetica"/>
          <w:sz w:val="19"/>
          <w:szCs w:val="19"/>
        </w:rPr>
        <w:tab/>
        <w:t>DI</w:t>
      </w:r>
      <w:r w:rsidR="00FA1D52">
        <w:rPr>
          <w:rFonts w:ascii="Arial" w:hAnsi="Arial" w:cs="Arial"/>
          <w:sz w:val="19"/>
          <w:szCs w:val="19"/>
        </w:rPr>
        <w:t>Č</w:t>
      </w:r>
      <w:r w:rsidR="00FA1D52">
        <w:rPr>
          <w:rFonts w:ascii="Helvetica" w:hAnsi="Helvetica" w:cs="Helvetica"/>
          <w:sz w:val="19"/>
          <w:szCs w:val="19"/>
        </w:rPr>
        <w:t>: 2023726122</w:t>
      </w:r>
    </w:p>
    <w:p w14:paraId="70CC1C28" w14:textId="77777777" w:rsidR="001E1EB3" w:rsidRDefault="001E1EB3" w:rsidP="001E1EB3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</w:p>
    <w:p w14:paraId="61612B08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jc w:val="center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III INFORMÁCIE, KTORÉ DOPĹŇAJÚ A VYSVETĽUJÚ SÚVAHU A VÝKAZ ZISKOV A</w:t>
      </w:r>
      <w:r w:rsidR="00A86704">
        <w:rPr>
          <w:rFonts w:ascii="ArialNarrow,Bold" w:hAnsi="ArialNarrow,Bold" w:cs="ArialNarrow,Bold"/>
          <w:b/>
          <w:bCs/>
          <w:sz w:val="23"/>
          <w:szCs w:val="23"/>
        </w:rPr>
        <w:t> </w:t>
      </w:r>
      <w:r>
        <w:rPr>
          <w:rFonts w:ascii="ArialNarrow,Bold" w:hAnsi="ArialNarrow,Bold" w:cs="ArialNarrow,Bold"/>
          <w:b/>
          <w:bCs/>
          <w:sz w:val="23"/>
          <w:szCs w:val="23"/>
        </w:rPr>
        <w:t>STRÁT</w:t>
      </w:r>
    </w:p>
    <w:p w14:paraId="67BCBF86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jc w:val="center"/>
        <w:rPr>
          <w:rFonts w:ascii="ArialNarrow,Bold" w:hAnsi="ArialNarrow,Bold" w:cs="ArialNarrow,Bold"/>
          <w:b/>
          <w:bCs/>
          <w:sz w:val="23"/>
          <w:szCs w:val="23"/>
        </w:rPr>
      </w:pPr>
    </w:p>
    <w:p w14:paraId="4F0C6DEA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(1) Informácia o sume a dôvodoch vzniku jednotlivých položiek nákladov alebo výnosov, ktoré majú výnimočný rozsah alebo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výskyt, napríklad výnosy z predaja podniku alebo časti podniku, náklady z dôvodu predaja podniku alebo časti podniku, škody z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dôvodu živelných pohrôm.</w:t>
      </w:r>
    </w:p>
    <w:p w14:paraId="2AE19BFA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2C2983DD" w14:textId="3037ECCB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výnim</w:t>
      </w:r>
      <w:r w:rsidR="0090525B">
        <w:rPr>
          <w:rFonts w:ascii="ArialNarrow,Italic" w:hAnsi="ArialNarrow,Italic" w:cs="ArialNarrow,Italic"/>
          <w:i/>
          <w:iCs/>
          <w:sz w:val="21"/>
          <w:szCs w:val="21"/>
        </w:rPr>
        <w:t>očné náklady a výnosy v roku 202</w:t>
      </w:r>
      <w:r w:rsidR="00FB5ED9">
        <w:rPr>
          <w:rFonts w:ascii="ArialNarrow,Italic" w:hAnsi="ArialNarrow,Italic" w:cs="ArialNarrow,Italic"/>
          <w:i/>
          <w:iCs/>
          <w:sz w:val="21"/>
          <w:szCs w:val="21"/>
        </w:rPr>
        <w:t>3.</w:t>
      </w:r>
    </w:p>
    <w:p w14:paraId="4FB4780C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596E3821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Informácie o záväzkoch, a to</w:t>
      </w:r>
    </w:p>
    <w:p w14:paraId="746C26AC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celkovej sume záväzkov so zostatkovou dobou splatnosti dlhšou ako päť rokov,</w:t>
      </w:r>
    </w:p>
    <w:p w14:paraId="741488C5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celkovej sume zabezpečených záväzkov, opis a spôsoby zabezpečenia záväzkov.</w:t>
      </w:r>
    </w:p>
    <w:p w14:paraId="52CFEA2C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14:paraId="0D577686" w14:textId="77777777" w:rsidR="00E258F5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(3) Informácie o vlastných akciách</w:t>
      </w:r>
    </w:p>
    <w:p w14:paraId="6F6AB2AA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6B55289A" w14:textId="487AF5E3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nenadobudla vlastné akcie v roku 20</w:t>
      </w:r>
      <w:r w:rsidR="0090525B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FB5ED9">
        <w:rPr>
          <w:rFonts w:ascii="ArialNarrow,Italic" w:hAnsi="ArialNarrow,Italic" w:cs="ArialNarrow,Italic"/>
          <w:i/>
          <w:iCs/>
          <w:sz w:val="21"/>
          <w:szCs w:val="21"/>
        </w:rPr>
        <w:t>3.</w:t>
      </w:r>
    </w:p>
    <w:p w14:paraId="3D039E19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4ED4EC30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(4) Informácie o orgánoch účtovnej jednotky, a to</w:t>
      </w:r>
    </w:p>
    <w:p w14:paraId="5975D5BD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výške jednotlivých druhov záruk alebo iných zabezpečení poskytnutých pre členov štatutárneho orgánu, dozorného</w:t>
      </w:r>
    </w:p>
    <w:p w14:paraId="18958782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orgánu a iného orgánu účtovnej jednotky, a to v členení za jednotlivé orgány,</w:t>
      </w:r>
    </w:p>
    <w:p w14:paraId="3B7C4385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29370F1F" w14:textId="7B631F9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záruky pre členov štatutárneho orgánu v roku 20</w:t>
      </w:r>
      <w:r w:rsidR="0090525B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FB5ED9">
        <w:rPr>
          <w:rFonts w:ascii="ArialNarrow,Italic" w:hAnsi="ArialNarrow,Italic" w:cs="ArialNarrow,Italic"/>
          <w:i/>
          <w:iCs/>
          <w:sz w:val="21"/>
          <w:szCs w:val="21"/>
        </w:rPr>
        <w:t>3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404BEEE1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3C1806AE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pôžičkách poskytnutých členom štatutárneho orgánu, dozorného orgánu a iného orgánu účtovnej jednotky a</w:t>
      </w:r>
      <w:r w:rsidR="00A86704">
        <w:rPr>
          <w:rFonts w:ascii="ArialNarrow" w:hAnsi="ArialNarrow" w:cs="ArialNarrow"/>
          <w:sz w:val="21"/>
          <w:szCs w:val="21"/>
        </w:rPr>
        <w:t> </w:t>
      </w:r>
      <w:r>
        <w:rPr>
          <w:rFonts w:ascii="ArialNarrow" w:hAnsi="ArialNarrow" w:cs="ArialNarrow"/>
          <w:sz w:val="21"/>
          <w:szCs w:val="21"/>
        </w:rPr>
        <w:t>to</w:t>
      </w:r>
    </w:p>
    <w:p w14:paraId="00C50BFE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2269CD64" w14:textId="6EF37855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členom štatutárneho orgánu pôžičky v roku 20</w:t>
      </w:r>
      <w:r w:rsidR="006D4CE3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FB5ED9">
        <w:rPr>
          <w:rFonts w:ascii="ArialNarrow,Italic" w:hAnsi="ArialNarrow,Italic" w:cs="ArialNarrow,Italic"/>
          <w:i/>
          <w:iCs/>
          <w:sz w:val="21"/>
          <w:szCs w:val="21"/>
        </w:rPr>
        <w:t>3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4FF93F0F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27F4FD9A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celkovej sume použitých finančných prostriedkov alebo iného plnenia na súkromné účely členmi štatutárneho orgánu,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dozorného orgánu a iného orgánu účtovnej jednotky, ktoré je potrebné vyúčtovať.</w:t>
      </w:r>
    </w:p>
    <w:p w14:paraId="7CB1C253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4A78F1FF" w14:textId="2A9D73ED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finančné prostriedky na súkromné účely členom štatutárneho orgánu v roku 20</w:t>
      </w:r>
      <w:r w:rsidR="0090525B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FB5ED9">
        <w:rPr>
          <w:rFonts w:ascii="ArialNarrow,Italic" w:hAnsi="ArialNarrow,Italic" w:cs="ArialNarrow,Italic"/>
          <w:i/>
          <w:iCs/>
          <w:sz w:val="21"/>
          <w:szCs w:val="21"/>
        </w:rPr>
        <w:t>3</w:t>
      </w:r>
    </w:p>
    <w:p w14:paraId="1CE8A99E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24BFCE0B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(5) Informácie o povinnostiach účtovnej jednotky, a to</w:t>
      </w:r>
    </w:p>
    <w:p w14:paraId="6D5045F3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celkovej sume finančných povinností, ktoré sa nevykazujú v súvahe, ale sú významné na posúdenie finančnej situácie</w:t>
      </w:r>
    </w:p>
    <w:p w14:paraId="3B985FD5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účtovnej jednotky, napríklad povinnosti nájomcu vyplývajúce z operatívneho prenájmu, z uzatvorených zmlúv na poskytnutie</w:t>
      </w:r>
    </w:p>
    <w:p w14:paraId="5FA13F3A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úveru alebo pôžičky, ktoré ešte neboli poskytnuté, finančné povinnosti vyplývajúce z licenčných a koncesionárskych zmlúv s</w:t>
      </w:r>
    </w:p>
    <w:p w14:paraId="48036D89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uvedením sumy poplatku za celé zostávajúce obdobie platnosti zmluvy,</w:t>
      </w:r>
    </w:p>
    <w:p w14:paraId="468DF5F7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4F21CC5C" w14:textId="27BE17E4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finančné povinnosti voči iným, ktoré sa nevykazujú v súvahe za rok 20</w:t>
      </w:r>
      <w:r w:rsidR="006D4CE3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FB5ED9">
        <w:rPr>
          <w:rFonts w:ascii="ArialNarrow,Italic" w:hAnsi="ArialNarrow,Italic" w:cs="ArialNarrow,Italic"/>
          <w:i/>
          <w:iCs/>
          <w:sz w:val="21"/>
          <w:szCs w:val="21"/>
        </w:rPr>
        <w:t>3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5EA9D823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34D59414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celkovej sume významných podmienených záväzkov, ktorými sa rozumie</w:t>
      </w:r>
    </w:p>
    <w:p w14:paraId="009E832F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1. možná povinnosť, ktorá vznikla ako dôsledok minulej udalosti a ktorej existencia závisí od toho, či nastane alebo</w:t>
      </w:r>
    </w:p>
    <w:p w14:paraId="5C1B533A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nenastane jedna alebo viac neistých udalostí v budúcnosti, ktorých vznik nezávisí od účtovnej jednotky, alebo</w:t>
      </w:r>
    </w:p>
    <w:p w14:paraId="1F54B7E8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2. existujúca povinnosť, ktorá vznikla ako dôsledok minulej udalosti, ale ktorá sa nevykazuje v súvahe, pretože</w:t>
      </w:r>
    </w:p>
    <w:p w14:paraId="10200A70" w14:textId="77777777" w:rsidR="00FA1D52" w:rsidRDefault="00876616" w:rsidP="00FA1D52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lastRenderedPageBreak/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FA1D52">
        <w:rPr>
          <w:rFonts w:ascii="Helvetica" w:hAnsi="Helvetica" w:cs="Helvetica"/>
          <w:sz w:val="19"/>
          <w:szCs w:val="19"/>
        </w:rPr>
        <w:t>I</w:t>
      </w:r>
      <w:r w:rsidR="00FA1D52">
        <w:rPr>
          <w:rFonts w:ascii="Arial" w:hAnsi="Arial" w:cs="Arial"/>
          <w:sz w:val="19"/>
          <w:szCs w:val="19"/>
        </w:rPr>
        <w:t>Č</w:t>
      </w:r>
      <w:r w:rsidR="00FA1D52">
        <w:rPr>
          <w:rFonts w:ascii="Helvetica" w:hAnsi="Helvetica" w:cs="Helvetica"/>
          <w:sz w:val="19"/>
          <w:szCs w:val="19"/>
        </w:rPr>
        <w:t>O: 47084316</w:t>
      </w:r>
      <w:r w:rsidR="00FA1D52">
        <w:rPr>
          <w:rFonts w:ascii="Helvetica" w:hAnsi="Helvetica" w:cs="Helvetica"/>
          <w:sz w:val="19"/>
          <w:szCs w:val="19"/>
        </w:rPr>
        <w:tab/>
      </w:r>
      <w:r w:rsidR="00FA1D52">
        <w:rPr>
          <w:rFonts w:ascii="Helvetica" w:hAnsi="Helvetica" w:cs="Helvetica"/>
          <w:sz w:val="19"/>
          <w:szCs w:val="19"/>
        </w:rPr>
        <w:tab/>
      </w:r>
      <w:r w:rsidR="00FA1D52">
        <w:rPr>
          <w:rFonts w:ascii="Helvetica" w:hAnsi="Helvetica" w:cs="Helvetica"/>
          <w:sz w:val="19"/>
          <w:szCs w:val="19"/>
        </w:rPr>
        <w:tab/>
        <w:t>DI</w:t>
      </w:r>
      <w:r w:rsidR="00FA1D52">
        <w:rPr>
          <w:rFonts w:ascii="Arial" w:hAnsi="Arial" w:cs="Arial"/>
          <w:sz w:val="19"/>
          <w:szCs w:val="19"/>
        </w:rPr>
        <w:t>Č</w:t>
      </w:r>
      <w:r w:rsidR="00FA1D52">
        <w:rPr>
          <w:rFonts w:ascii="Helvetica" w:hAnsi="Helvetica" w:cs="Helvetica"/>
          <w:sz w:val="19"/>
          <w:szCs w:val="19"/>
        </w:rPr>
        <w:t>: 2023726122</w:t>
      </w:r>
    </w:p>
    <w:p w14:paraId="383D2548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1CCC16A5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2a. nie je pravdepodobné, že na splnenie tejto povinnosti bude potrebný úbytok ekonomických úžitkov, alebo</w:t>
      </w:r>
    </w:p>
    <w:p w14:paraId="5C8D8976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2b. výška tejto povinnosti sa nedá spoľahlivo oceniť,</w:t>
      </w:r>
    </w:p>
    <w:p w14:paraId="3CDF65AF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614CC10A" w14:textId="26D7D9C8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Účtovnej jednotke nevznikli žiadne podmienené záväzky v roku 20</w:t>
      </w:r>
      <w:r w:rsidR="0090525B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FB5ED9">
        <w:rPr>
          <w:rFonts w:ascii="ArialNarrow,Italic" w:hAnsi="ArialNarrow,Italic" w:cs="ArialNarrow,Italic"/>
          <w:i/>
          <w:iCs/>
          <w:sz w:val="21"/>
          <w:szCs w:val="21"/>
        </w:rPr>
        <w:t>3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58968E00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22D26906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c) opise významných finančných povinností a významných podmienených záväzkov,</w:t>
      </w:r>
    </w:p>
    <w:p w14:paraId="7D13C88B" w14:textId="14DF17F4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významné finančné povinnosti v roku 20</w:t>
      </w:r>
      <w:r w:rsidR="0090525B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FB5ED9">
        <w:rPr>
          <w:rFonts w:ascii="ArialNarrow,Italic" w:hAnsi="ArialNarrow,Italic" w:cs="ArialNarrow,Italic"/>
          <w:i/>
          <w:iCs/>
          <w:sz w:val="21"/>
          <w:szCs w:val="21"/>
        </w:rPr>
        <w:t>3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7B0173A1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celkovej sume významných finančných povinností a významných podmienených záväzkoch voči dcérskej účtovnej</w:t>
      </w:r>
      <w:r w:rsidR="00DD7E57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jednotke a účtovnej jednotke s podstatným vplyvom,</w:t>
      </w:r>
    </w:p>
    <w:p w14:paraId="01BDE080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6C5A4F76" w14:textId="7F284F66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významné finančné povinnosti a podmienené záväzky voči účtovnej jednotke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 xml:space="preserve">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s podstatným vplyvom v roku 20</w:t>
      </w:r>
      <w:r w:rsidR="0090525B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FB5ED9">
        <w:rPr>
          <w:rFonts w:ascii="ArialNarrow,Italic" w:hAnsi="ArialNarrow,Italic" w:cs="ArialNarrow,Italic"/>
          <w:i/>
          <w:iCs/>
          <w:sz w:val="21"/>
          <w:szCs w:val="21"/>
        </w:rPr>
        <w:t>3.</w:t>
      </w:r>
    </w:p>
    <w:p w14:paraId="5FA74E37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30707790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e) opise významných povinností účtovnej jednotky vyplývajúcich z dôchodkových programov pre zamestnancov.</w:t>
      </w:r>
    </w:p>
    <w:p w14:paraId="65A79226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689E968A" w14:textId="552D9B6D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významné povinnosti v dôchodkových programov pre zamestnancov v roku 20</w:t>
      </w:r>
      <w:r w:rsidR="0090525B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FB5ED9">
        <w:rPr>
          <w:rFonts w:ascii="ArialNarrow,Italic" w:hAnsi="ArialNarrow,Italic" w:cs="ArialNarrow,Italic"/>
          <w:i/>
          <w:iCs/>
          <w:sz w:val="21"/>
          <w:szCs w:val="21"/>
        </w:rPr>
        <w:t>3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27022B10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193AD31E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(6) Informácia o udelení výlučného práva alebo osobitného práva, ktorým sa udelilo právo poskytovať služby vo verejnom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záujme,</w:t>
      </w:r>
    </w:p>
    <w:p w14:paraId="00C1D243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26ABF5D6" w14:textId="52436937" w:rsidR="00000000" w:rsidRDefault="00E258F5" w:rsidP="00E258F5">
      <w:r>
        <w:rPr>
          <w:rFonts w:ascii="ArialNarrow,Italic" w:hAnsi="ArialNarrow,Italic" w:cs="ArialNarrow,Italic"/>
          <w:i/>
          <w:iCs/>
          <w:sz w:val="21"/>
          <w:szCs w:val="21"/>
        </w:rPr>
        <w:t xml:space="preserve">Účtovná jednotka nemá udelené výlučné alebo osobitné právo poskytovať služby vo verejnom záujme v roku </w:t>
      </w:r>
      <w:r w:rsidR="0090525B">
        <w:rPr>
          <w:rFonts w:ascii="ArialNarrow,Italic" w:hAnsi="ArialNarrow,Italic" w:cs="ArialNarrow,Italic"/>
          <w:i/>
          <w:iCs/>
          <w:sz w:val="21"/>
          <w:szCs w:val="21"/>
        </w:rPr>
        <w:t>202</w:t>
      </w:r>
      <w:r w:rsidR="00FB5ED9">
        <w:rPr>
          <w:rFonts w:ascii="ArialNarrow,Italic" w:hAnsi="ArialNarrow,Italic" w:cs="ArialNarrow,Italic"/>
          <w:i/>
          <w:iCs/>
          <w:sz w:val="21"/>
          <w:szCs w:val="21"/>
        </w:rPr>
        <w:t>3.</w:t>
      </w:r>
    </w:p>
    <w:sectPr w:rsidR="00086D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Narrow,Bold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Narrow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Narrow,Italic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 Narrow">
    <w:altName w:val="Segoe Script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8F5"/>
    <w:rsid w:val="001C528B"/>
    <w:rsid w:val="001E1EB3"/>
    <w:rsid w:val="00234C23"/>
    <w:rsid w:val="005159E8"/>
    <w:rsid w:val="006A19EE"/>
    <w:rsid w:val="006D4CE3"/>
    <w:rsid w:val="007367D0"/>
    <w:rsid w:val="007E4669"/>
    <w:rsid w:val="00876616"/>
    <w:rsid w:val="0090525B"/>
    <w:rsid w:val="009B491B"/>
    <w:rsid w:val="00A86704"/>
    <w:rsid w:val="00DD7E57"/>
    <w:rsid w:val="00E258F5"/>
    <w:rsid w:val="00FA1D52"/>
    <w:rsid w:val="00FB5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7C2B7"/>
  <w15:docId w15:val="{B07D957E-F1C1-41DB-AE7E-69572267C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86704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1C52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C52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105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1000</Words>
  <Characters>5706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Wagnerova</dc:creator>
  <cp:lastModifiedBy>Michaela Stúpalová</cp:lastModifiedBy>
  <cp:revision>2</cp:revision>
  <cp:lastPrinted>2019-06-29T05:02:00Z</cp:lastPrinted>
  <dcterms:created xsi:type="dcterms:W3CDTF">2024-06-14T08:16:00Z</dcterms:created>
  <dcterms:modified xsi:type="dcterms:W3CDTF">2024-06-14T08:16:00Z</dcterms:modified>
</cp:coreProperties>
</file>