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B07CA4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B07CA4">
              <w:rPr>
                <w:rFonts w:cs="Arial"/>
                <w:sz w:val="20"/>
                <w:szCs w:val="22"/>
                <w:lang w:eastAsia="sk-SK"/>
              </w:rPr>
              <w:t>TEKNOPLAS SVK,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B07CA4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Podzámky 34A 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644D92">
        <w:rPr>
          <w:rFonts w:cs="Arial"/>
          <w:color w:val="C00000"/>
          <w:sz w:val="20"/>
          <w:szCs w:val="24"/>
          <w:lang w:eastAsia="sk-SK"/>
        </w:rPr>
        <w:t>0</w:t>
      </w:r>
      <w:r w:rsidR="001B0F2A">
        <w:rPr>
          <w:rFonts w:cs="Arial"/>
          <w:color w:val="C00000"/>
          <w:sz w:val="20"/>
          <w:szCs w:val="24"/>
          <w:lang w:eastAsia="sk-SK"/>
        </w:rPr>
        <w:t>2. 06. 2022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</w:t>
      </w:r>
      <w:r w:rsidR="00644D92">
        <w:rPr>
          <w:rFonts w:cs="Arial"/>
          <w:color w:val="C00000"/>
          <w:sz w:val="20"/>
          <w:szCs w:val="24"/>
          <w:lang w:eastAsia="sk-SK"/>
        </w:rPr>
        <w:t>3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B07CA4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1B0F2A">
        <w:rPr>
          <w:rFonts w:cs="Arial"/>
          <w:color w:val="C00000"/>
          <w:sz w:val="20"/>
          <w:szCs w:val="24"/>
          <w:lang w:eastAsia="sk-SK"/>
        </w:rPr>
        <w:t>202</w:t>
      </w:r>
      <w:r w:rsidR="00644D92">
        <w:rPr>
          <w:rFonts w:cs="Arial"/>
          <w:color w:val="C00000"/>
          <w:sz w:val="20"/>
          <w:szCs w:val="24"/>
          <w:lang w:eastAsia="sk-SK"/>
        </w:rPr>
        <w:t>3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644D92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B07CA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2D5511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</w:t>
      </w: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bookmarkStart w:id="0" w:name="_GoBack"/>
      <w:bookmarkEnd w:id="0"/>
      <w:r w:rsidRPr="00770DB9">
        <w:rPr>
          <w:rFonts w:cs="Arial"/>
          <w:sz w:val="20"/>
          <w:szCs w:val="24"/>
          <w:lang w:eastAsia="sk-SK"/>
        </w:rPr>
        <w:t>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1B0F2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A0497B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A0497B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B07CA4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B07CA4" w:rsidRDefault="00770DB9" w:rsidP="00770DB9">
            <w:pPr>
              <w:spacing w:after="0" w:line="240" w:lineRule="auto"/>
              <w:jc w:val="center"/>
              <w:rPr>
                <w:rFonts w:cs="Arial"/>
                <w:szCs w:val="24"/>
                <w:lang w:eastAsia="sk-SK"/>
              </w:rPr>
            </w:pPr>
            <w:r w:rsidRPr="00B07CA4">
              <w:rPr>
                <w:rFonts w:cs="Arial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B07CA4" w:rsidRDefault="001B0F2A" w:rsidP="001B0F2A">
            <w:pPr>
              <w:spacing w:after="120" w:line="240" w:lineRule="auto"/>
              <w:jc w:val="both"/>
              <w:rPr>
                <w:rFonts w:cs="Arial"/>
                <w:szCs w:val="24"/>
                <w:lang w:eastAsia="sk-SK"/>
              </w:rPr>
            </w:pPr>
            <w:r>
              <w:rPr>
                <w:rFonts w:cs="Arial"/>
                <w:szCs w:val="24"/>
                <w:lang w:eastAsia="sk-SK"/>
              </w:rPr>
              <w:t>Osobný automobil BMW</w:t>
            </w:r>
          </w:p>
        </w:tc>
        <w:tc>
          <w:tcPr>
            <w:tcW w:w="977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</w:t>
            </w:r>
            <w:r w:rsidR="00551F2B">
              <w:rPr>
                <w:rFonts w:cs="Arial"/>
                <w:sz w:val="18"/>
                <w:szCs w:val="24"/>
                <w:lang w:eastAsia="sk-SK"/>
              </w:rPr>
              <w:t>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1B0F2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Osobný automobil </w:t>
            </w:r>
            <w:r w:rsidR="00A0497B">
              <w:rPr>
                <w:rFonts w:cs="Arial"/>
                <w:sz w:val="18"/>
                <w:szCs w:val="24"/>
                <w:lang w:eastAsia="sk-SK"/>
              </w:rPr>
              <w:t>Porsche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Neodpisovaný</w:t>
            </w: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Nákladný automobil ISUZU</w:t>
            </w:r>
          </w:p>
        </w:tc>
        <w:tc>
          <w:tcPr>
            <w:tcW w:w="977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B07CA4">
        <w:rPr>
          <w:rFonts w:cs="Arial"/>
          <w:b/>
          <w:sz w:val="20"/>
          <w:szCs w:val="24"/>
          <w:lang w:eastAsia="sk-SK"/>
        </w:rPr>
        <w:t>, účtovná jednotka o položkách výnimočného rotsahu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4D0578" w:rsidRPr="00770DB9" w:rsidRDefault="004D0578" w:rsidP="004D0578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Leasingová zmluva č. LZC/21/2011 prenajímateľ IMPULS LEASING Slovakia s.r.o. v celkovej hodnote 38 350,- €, zostatok hodnota podmieneného záväzku k 31. 12. 2021 v hodnote 16 919,24 €.</w:t>
      </w:r>
    </w:p>
    <w:p w:rsidR="004D0578" w:rsidRP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  <w:r w:rsidRPr="00770DB9">
        <w:rPr>
          <w:rFonts w:cs="Arial"/>
          <w:sz w:val="20"/>
          <w:szCs w:val="20"/>
          <w:lang w:eastAsia="sk-SK"/>
        </w:rPr>
        <w:t>.</w:t>
      </w: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412" w:rsidRDefault="00F12412" w:rsidP="00107589">
      <w:pPr>
        <w:spacing w:after="0" w:line="240" w:lineRule="auto"/>
      </w:pPr>
      <w:r>
        <w:separator/>
      </w:r>
    </w:p>
  </w:endnote>
  <w:endnote w:type="continuationSeparator" w:id="0">
    <w:p w:rsidR="00F12412" w:rsidRDefault="00F124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D5511">
      <w:rPr>
        <w:noProof/>
      </w:rPr>
      <w:t>3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412" w:rsidRDefault="00F12412" w:rsidP="00107589">
      <w:pPr>
        <w:spacing w:after="0" w:line="240" w:lineRule="auto"/>
      </w:pPr>
      <w:r>
        <w:separator/>
      </w:r>
    </w:p>
  </w:footnote>
  <w:footnote w:type="continuationSeparator" w:id="0">
    <w:p w:rsidR="00F12412" w:rsidRDefault="00F124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IČO:</w:t>
          </w:r>
          <w:r w:rsidR="00B07CA4">
            <w:t>54009839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DIČ:</w:t>
          </w:r>
          <w:r w:rsidR="00B07CA4">
            <w:t>2121547879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B0F2A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5511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4D92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96215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497B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07CA4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1585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412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0D86BC"/>
  <w15:docId w15:val="{C9C7AD69-FD2D-49D3-89EF-E87D4BA44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BB88C9-9C3E-4B5A-91C4-40687071B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1632</Words>
  <Characters>9306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2024-06-12T11:40:00Z</cp:lastPrinted>
  <dcterms:created xsi:type="dcterms:W3CDTF">2024-06-12T12:09:00Z</dcterms:created>
  <dcterms:modified xsi:type="dcterms:W3CDTF">2024-06-12T12:09:00Z</dcterms:modified>
</cp:coreProperties>
</file>