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55C766" w14:textId="77777777" w:rsidR="009F0CB1" w:rsidRDefault="009F0CB1">
      <w:pPr>
        <w:pStyle w:val="Standard"/>
        <w:spacing w:line="200" w:lineRule="exact"/>
      </w:pPr>
    </w:p>
    <w:p w14:paraId="10CF86B3" w14:textId="77777777" w:rsidR="009F0CB1" w:rsidRDefault="009F0CB1">
      <w:pPr>
        <w:pStyle w:val="Standard"/>
        <w:spacing w:line="200" w:lineRule="exact"/>
      </w:pPr>
    </w:p>
    <w:p w14:paraId="046F310F" w14:textId="77777777" w:rsidR="009F0CB1" w:rsidRDefault="009F0CB1">
      <w:pPr>
        <w:pStyle w:val="Standard"/>
        <w:spacing w:line="200" w:lineRule="exact"/>
      </w:pPr>
    </w:p>
    <w:p w14:paraId="38B9D07C" w14:textId="77777777" w:rsidR="009F0CB1" w:rsidRDefault="009F0CB1">
      <w:pPr>
        <w:pStyle w:val="Standard"/>
        <w:spacing w:line="200" w:lineRule="exact"/>
      </w:pPr>
    </w:p>
    <w:p w14:paraId="4B7FFC30" w14:textId="77777777" w:rsidR="009F0CB1" w:rsidRDefault="009F0CB1">
      <w:pPr>
        <w:pStyle w:val="Standard"/>
        <w:spacing w:line="200" w:lineRule="exact"/>
      </w:pPr>
    </w:p>
    <w:p w14:paraId="07FAA0CC" w14:textId="77777777" w:rsidR="009F0CB1" w:rsidRDefault="009F0CB1">
      <w:pPr>
        <w:pStyle w:val="Standard"/>
        <w:spacing w:line="200" w:lineRule="exact"/>
      </w:pPr>
    </w:p>
    <w:p w14:paraId="34F7600B" w14:textId="77777777" w:rsidR="009F0CB1" w:rsidRDefault="009F0CB1">
      <w:pPr>
        <w:pStyle w:val="Standard"/>
        <w:spacing w:before="1" w:line="260" w:lineRule="exact"/>
        <w:rPr>
          <w:sz w:val="26"/>
          <w:szCs w:val="26"/>
        </w:rPr>
      </w:pPr>
    </w:p>
    <w:p w14:paraId="112C46BD" w14:textId="77777777" w:rsidR="009F0CB1" w:rsidRDefault="00000000">
      <w:pPr>
        <w:pStyle w:val="Standard"/>
        <w:spacing w:before="13"/>
        <w:ind w:left="3583" w:right="2731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</w:t>
      </w:r>
    </w:p>
    <w:p w14:paraId="6AA271BC" w14:textId="77777777" w:rsidR="009F0CB1" w:rsidRDefault="009F0CB1">
      <w:pPr>
        <w:pStyle w:val="Standard"/>
        <w:spacing w:before="8" w:line="200" w:lineRule="exact"/>
      </w:pPr>
    </w:p>
    <w:p w14:paraId="74F23886" w14:textId="77777777" w:rsidR="009F0CB1" w:rsidRDefault="00000000">
      <w:pPr>
        <w:pStyle w:val="Standard"/>
        <w:ind w:left="2471" w:right="1622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 ÚČTOVNEJ ZÁVIERKE</w:t>
      </w:r>
    </w:p>
    <w:p w14:paraId="0B6F56DB" w14:textId="77777777" w:rsidR="009F0CB1" w:rsidRDefault="009F0CB1">
      <w:pPr>
        <w:pStyle w:val="Standard"/>
        <w:spacing w:before="6" w:line="140" w:lineRule="exact"/>
        <w:rPr>
          <w:sz w:val="15"/>
          <w:szCs w:val="15"/>
        </w:rPr>
      </w:pPr>
    </w:p>
    <w:p w14:paraId="4963D1DF" w14:textId="77777777" w:rsidR="009F0CB1" w:rsidRDefault="009F0CB1">
      <w:pPr>
        <w:pStyle w:val="Standard"/>
        <w:spacing w:line="200" w:lineRule="exact"/>
      </w:pPr>
    </w:p>
    <w:p w14:paraId="15772856" w14:textId="77777777" w:rsidR="009F0CB1" w:rsidRDefault="009F0CB1">
      <w:pPr>
        <w:pStyle w:val="Standard"/>
        <w:spacing w:line="200" w:lineRule="exact"/>
      </w:pPr>
    </w:p>
    <w:p w14:paraId="17533A4B" w14:textId="77777777" w:rsidR="009F0CB1" w:rsidRDefault="009F0CB1">
      <w:pPr>
        <w:pStyle w:val="Standard"/>
        <w:spacing w:line="200" w:lineRule="exact"/>
      </w:pPr>
    </w:p>
    <w:p w14:paraId="6EF01AEC" w14:textId="77777777" w:rsidR="009F0CB1" w:rsidRDefault="00000000">
      <w:pPr>
        <w:pStyle w:val="Standard"/>
        <w:ind w:left="2980" w:right="2128"/>
        <w:jc w:val="center"/>
      </w:pPr>
      <w:r>
        <w:rPr>
          <w:b/>
          <w:w w:val="99"/>
          <w:sz w:val="32"/>
          <w:szCs w:val="32"/>
        </w:rPr>
        <w:t>spoločnosti</w:t>
      </w:r>
      <w:r>
        <w:rPr>
          <w:b/>
          <w:sz w:val="32"/>
          <w:szCs w:val="32"/>
        </w:rPr>
        <w:t xml:space="preserve"> </w:t>
      </w:r>
      <w:r>
        <w:rPr>
          <w:b/>
          <w:w w:val="99"/>
          <w:sz w:val="32"/>
          <w:szCs w:val="32"/>
        </w:rPr>
        <w:t>Ncis</w:t>
      </w:r>
      <w:r>
        <w:rPr>
          <w:b/>
          <w:sz w:val="32"/>
          <w:szCs w:val="32"/>
        </w:rPr>
        <w:t xml:space="preserve"> </w:t>
      </w:r>
      <w:r>
        <w:rPr>
          <w:b/>
          <w:w w:val="99"/>
          <w:sz w:val="32"/>
          <w:szCs w:val="32"/>
        </w:rPr>
        <w:t>s.</w:t>
      </w:r>
      <w:r>
        <w:rPr>
          <w:b/>
          <w:sz w:val="32"/>
          <w:szCs w:val="32"/>
        </w:rPr>
        <w:t xml:space="preserve"> </w:t>
      </w:r>
      <w:r>
        <w:rPr>
          <w:b/>
          <w:w w:val="99"/>
          <w:sz w:val="32"/>
          <w:szCs w:val="32"/>
        </w:rPr>
        <w:t>r.</w:t>
      </w:r>
      <w:r>
        <w:rPr>
          <w:b/>
          <w:sz w:val="32"/>
          <w:szCs w:val="32"/>
        </w:rPr>
        <w:t xml:space="preserve"> </w:t>
      </w:r>
      <w:r>
        <w:rPr>
          <w:b/>
          <w:w w:val="99"/>
          <w:sz w:val="32"/>
          <w:szCs w:val="32"/>
        </w:rPr>
        <w:t>o.</w:t>
      </w:r>
    </w:p>
    <w:p w14:paraId="0C45BB1C" w14:textId="77777777" w:rsidR="009F0CB1" w:rsidRDefault="009F0CB1">
      <w:pPr>
        <w:pStyle w:val="Standard"/>
        <w:spacing w:before="9" w:line="180" w:lineRule="exact"/>
        <w:rPr>
          <w:sz w:val="19"/>
          <w:szCs w:val="19"/>
        </w:rPr>
      </w:pPr>
    </w:p>
    <w:p w14:paraId="6A27DFE2" w14:textId="77777777" w:rsidR="009F0CB1" w:rsidRDefault="009F0CB1">
      <w:pPr>
        <w:pStyle w:val="Standard"/>
        <w:spacing w:line="200" w:lineRule="exact"/>
      </w:pPr>
    </w:p>
    <w:p w14:paraId="16C4E295" w14:textId="77777777" w:rsidR="009F0CB1" w:rsidRDefault="009F0CB1">
      <w:pPr>
        <w:pStyle w:val="Standard"/>
        <w:spacing w:line="200" w:lineRule="exact"/>
      </w:pPr>
    </w:p>
    <w:p w14:paraId="1A351CD0" w14:textId="77777777" w:rsidR="009F0CB1" w:rsidRDefault="009F0CB1">
      <w:pPr>
        <w:pStyle w:val="Standard"/>
        <w:spacing w:line="200" w:lineRule="exact"/>
      </w:pPr>
    </w:p>
    <w:p w14:paraId="029F1143" w14:textId="77777777" w:rsidR="009F0CB1" w:rsidRDefault="009F0CB1">
      <w:pPr>
        <w:pStyle w:val="Standard"/>
        <w:spacing w:line="200" w:lineRule="exact"/>
      </w:pPr>
    </w:p>
    <w:p w14:paraId="2B65E592" w14:textId="77777777" w:rsidR="009F0CB1" w:rsidRDefault="009F0CB1">
      <w:pPr>
        <w:pStyle w:val="Standard"/>
        <w:spacing w:line="200" w:lineRule="exact"/>
      </w:pPr>
    </w:p>
    <w:p w14:paraId="7F24EEA6" w14:textId="77777777" w:rsidR="009F0CB1" w:rsidRDefault="009F0CB1">
      <w:pPr>
        <w:pStyle w:val="Standard"/>
        <w:spacing w:line="200" w:lineRule="exact"/>
      </w:pPr>
    </w:p>
    <w:p w14:paraId="46E45AA1" w14:textId="77777777" w:rsidR="009F0CB1" w:rsidRDefault="009F0CB1">
      <w:pPr>
        <w:pStyle w:val="Standard"/>
        <w:spacing w:line="200" w:lineRule="exact"/>
      </w:pPr>
    </w:p>
    <w:p w14:paraId="4175A3F0" w14:textId="77777777" w:rsidR="009F0CB1" w:rsidRDefault="009F0CB1">
      <w:pPr>
        <w:pStyle w:val="Standard"/>
        <w:spacing w:line="200" w:lineRule="exact"/>
      </w:pPr>
    </w:p>
    <w:p w14:paraId="591EF2AC" w14:textId="77777777" w:rsidR="009F0CB1" w:rsidRDefault="009F0CB1">
      <w:pPr>
        <w:pStyle w:val="Standard"/>
        <w:spacing w:line="200" w:lineRule="exact"/>
      </w:pPr>
    </w:p>
    <w:p w14:paraId="13508B13" w14:textId="77777777" w:rsidR="009F0CB1" w:rsidRDefault="009F0CB1">
      <w:pPr>
        <w:pStyle w:val="Standard"/>
        <w:spacing w:line="200" w:lineRule="exact"/>
      </w:pPr>
    </w:p>
    <w:p w14:paraId="13F42289" w14:textId="77777777" w:rsidR="009F0CB1" w:rsidRDefault="009F0CB1">
      <w:pPr>
        <w:pStyle w:val="Standard"/>
        <w:spacing w:line="200" w:lineRule="exact"/>
      </w:pPr>
    </w:p>
    <w:p w14:paraId="17DD91F4" w14:textId="77777777" w:rsidR="009F0CB1" w:rsidRDefault="009F0CB1">
      <w:pPr>
        <w:pStyle w:val="Standard"/>
        <w:spacing w:line="200" w:lineRule="exact"/>
      </w:pPr>
    </w:p>
    <w:p w14:paraId="4AE50B26" w14:textId="5E74403A" w:rsidR="009F0CB1" w:rsidRPr="0063111F" w:rsidRDefault="00000000" w:rsidP="0063111F">
      <w:pPr>
        <w:pStyle w:val="Standard"/>
        <w:ind w:left="2669" w:right="1815"/>
        <w:jc w:val="center"/>
        <w:rPr>
          <w:lang w:val="pl-PL"/>
        </w:rPr>
        <w:sectPr w:rsidR="009F0CB1" w:rsidRPr="0063111F">
          <w:pgSz w:w="11920" w:h="16838"/>
          <w:pgMar w:top="1560" w:right="1680" w:bottom="280" w:left="1680" w:header="708" w:footer="708" w:gutter="0"/>
          <w:cols w:space="708"/>
        </w:sectPr>
      </w:pPr>
      <w:r w:rsidRPr="0063111F">
        <w:rPr>
          <w:w w:val="99"/>
          <w:sz w:val="32"/>
          <w:szCs w:val="32"/>
          <w:lang w:val="pl-PL"/>
        </w:rPr>
        <w:t>Zostavenej</w:t>
      </w:r>
      <w:r w:rsidRPr="0063111F">
        <w:rPr>
          <w:sz w:val="32"/>
          <w:szCs w:val="32"/>
          <w:lang w:val="pl-PL"/>
        </w:rPr>
        <w:t xml:space="preserve"> </w:t>
      </w:r>
      <w:r w:rsidRPr="0063111F">
        <w:rPr>
          <w:w w:val="99"/>
          <w:sz w:val="32"/>
          <w:szCs w:val="32"/>
          <w:lang w:val="pl-PL"/>
        </w:rPr>
        <w:t>ku</w:t>
      </w:r>
      <w:r w:rsidRPr="0063111F">
        <w:rPr>
          <w:sz w:val="32"/>
          <w:szCs w:val="32"/>
          <w:lang w:val="pl-PL"/>
        </w:rPr>
        <w:t xml:space="preserve"> </w:t>
      </w:r>
      <w:r w:rsidRPr="0063111F">
        <w:rPr>
          <w:w w:val="99"/>
          <w:sz w:val="32"/>
          <w:szCs w:val="32"/>
          <w:lang w:val="pl-PL"/>
        </w:rPr>
        <w:t>dňu:</w:t>
      </w:r>
      <w:r w:rsidRPr="0063111F">
        <w:rPr>
          <w:sz w:val="32"/>
          <w:szCs w:val="32"/>
          <w:lang w:val="pl-PL"/>
        </w:rPr>
        <w:t xml:space="preserve"> </w:t>
      </w:r>
      <w:r w:rsidRPr="0063111F">
        <w:rPr>
          <w:w w:val="99"/>
          <w:sz w:val="32"/>
          <w:szCs w:val="32"/>
          <w:lang w:val="pl-PL"/>
        </w:rPr>
        <w:t>31.12.202</w:t>
      </w:r>
      <w:r w:rsidR="0063111F">
        <w:rPr>
          <w:w w:val="99"/>
          <w:sz w:val="32"/>
          <w:szCs w:val="32"/>
          <w:lang w:val="pl-PL"/>
        </w:rPr>
        <w:t>3</w:t>
      </w:r>
    </w:p>
    <w:p w14:paraId="4FE994E9" w14:textId="77777777" w:rsidR="009F0CB1" w:rsidRPr="0063111F" w:rsidRDefault="00000000">
      <w:pPr>
        <w:pStyle w:val="Standard"/>
        <w:spacing w:before="67"/>
        <w:ind w:left="2913"/>
        <w:rPr>
          <w:b/>
          <w:i/>
          <w:sz w:val="24"/>
          <w:szCs w:val="24"/>
          <w:lang w:val="pl-PL"/>
        </w:rPr>
      </w:pPr>
      <w:r w:rsidRPr="0063111F">
        <w:rPr>
          <w:b/>
          <w:i/>
          <w:sz w:val="24"/>
          <w:szCs w:val="24"/>
          <w:lang w:val="pl-PL"/>
        </w:rPr>
        <w:lastRenderedPageBreak/>
        <w:t>A. Základné informácie o účtovnej jednotke</w:t>
      </w:r>
    </w:p>
    <w:p w14:paraId="4F027BE5" w14:textId="77777777" w:rsidR="009F0CB1" w:rsidRPr="0063111F" w:rsidRDefault="009F0CB1">
      <w:pPr>
        <w:pStyle w:val="Standard"/>
        <w:spacing w:line="200" w:lineRule="exact"/>
        <w:rPr>
          <w:lang w:val="pl-PL"/>
        </w:rPr>
      </w:pPr>
    </w:p>
    <w:p w14:paraId="2D57E472" w14:textId="77777777" w:rsidR="009F0CB1" w:rsidRPr="0063111F" w:rsidRDefault="009F0CB1">
      <w:pPr>
        <w:pStyle w:val="Standard"/>
        <w:spacing w:line="200" w:lineRule="exact"/>
        <w:rPr>
          <w:lang w:val="pl-PL"/>
        </w:rPr>
      </w:pPr>
    </w:p>
    <w:p w14:paraId="1FE3C49B" w14:textId="77777777" w:rsidR="009F0CB1" w:rsidRPr="0063111F" w:rsidRDefault="00000000">
      <w:pPr>
        <w:pStyle w:val="Standard"/>
        <w:ind w:left="119"/>
        <w:rPr>
          <w:lang w:val="pl-PL"/>
        </w:rPr>
      </w:pPr>
      <w:r w:rsidRPr="0063111F">
        <w:rPr>
          <w:sz w:val="22"/>
          <w:szCs w:val="22"/>
          <w:lang w:val="pl-PL"/>
        </w:rPr>
        <w:t xml:space="preserve">1.          Obchodné meno účtovnej jednotky        </w:t>
      </w:r>
      <w:r w:rsidRPr="0063111F">
        <w:rPr>
          <w:rFonts w:ascii="Arial" w:eastAsia="Arial" w:hAnsi="Arial" w:cs="Arial"/>
          <w:sz w:val="22"/>
          <w:szCs w:val="22"/>
          <w:lang w:val="pl-PL"/>
        </w:rPr>
        <w:t xml:space="preserve">Ncis  </w:t>
      </w:r>
      <w:r w:rsidRPr="0063111F">
        <w:rPr>
          <w:sz w:val="22"/>
          <w:szCs w:val="22"/>
          <w:lang w:val="pl-PL"/>
        </w:rPr>
        <w:t>s. r. o.</w:t>
      </w:r>
    </w:p>
    <w:p w14:paraId="7FFA23F4" w14:textId="77777777" w:rsidR="009F0CB1" w:rsidRPr="0063111F" w:rsidRDefault="009F0CB1">
      <w:pPr>
        <w:pStyle w:val="Standard"/>
        <w:spacing w:before="7" w:line="120" w:lineRule="exact"/>
        <w:rPr>
          <w:sz w:val="12"/>
          <w:szCs w:val="12"/>
          <w:lang w:val="pl-PL"/>
        </w:rPr>
      </w:pPr>
    </w:p>
    <w:p w14:paraId="3A4249F1" w14:textId="77777777" w:rsidR="009F0CB1" w:rsidRPr="0063111F" w:rsidRDefault="00000000">
      <w:pPr>
        <w:pStyle w:val="Standard"/>
        <w:ind w:left="827"/>
        <w:rPr>
          <w:sz w:val="22"/>
          <w:szCs w:val="22"/>
          <w:lang w:val="pl-PL"/>
        </w:rPr>
      </w:pPr>
      <w:r w:rsidRPr="0063111F">
        <w:rPr>
          <w:sz w:val="22"/>
          <w:szCs w:val="22"/>
          <w:lang w:val="pl-PL"/>
        </w:rPr>
        <w:t>Sídlo                                                        Gajova 2529/9, 811 09  Bratislava</w:t>
      </w:r>
    </w:p>
    <w:p w14:paraId="1C1B7799" w14:textId="77777777" w:rsidR="009F0CB1" w:rsidRPr="0063111F" w:rsidRDefault="009F0CB1">
      <w:pPr>
        <w:pStyle w:val="Standard"/>
        <w:spacing w:before="6" w:line="120" w:lineRule="exact"/>
        <w:rPr>
          <w:sz w:val="12"/>
          <w:szCs w:val="12"/>
          <w:lang w:val="pl-PL"/>
        </w:rPr>
      </w:pPr>
    </w:p>
    <w:p w14:paraId="64C7E246" w14:textId="77777777" w:rsidR="009F0CB1" w:rsidRPr="0063111F" w:rsidRDefault="00000000">
      <w:pPr>
        <w:pStyle w:val="Standard"/>
        <w:ind w:left="827"/>
        <w:rPr>
          <w:sz w:val="22"/>
          <w:szCs w:val="22"/>
          <w:lang w:val="pl-PL"/>
        </w:rPr>
      </w:pPr>
      <w:r w:rsidRPr="0063111F">
        <w:rPr>
          <w:sz w:val="22"/>
          <w:szCs w:val="22"/>
          <w:lang w:val="pl-PL"/>
        </w:rPr>
        <w:t>Dátum založenia                                     05.05.2016</w:t>
      </w:r>
    </w:p>
    <w:p w14:paraId="63409263" w14:textId="77777777" w:rsidR="009F0CB1" w:rsidRPr="0063111F" w:rsidRDefault="009F0CB1">
      <w:pPr>
        <w:pStyle w:val="Standard"/>
        <w:spacing w:before="9" w:line="120" w:lineRule="exact"/>
        <w:rPr>
          <w:sz w:val="12"/>
          <w:szCs w:val="12"/>
          <w:lang w:val="pl-PL"/>
        </w:rPr>
      </w:pPr>
    </w:p>
    <w:p w14:paraId="3F3CBC94" w14:textId="77777777" w:rsidR="009F0CB1" w:rsidRPr="0063111F" w:rsidRDefault="00000000">
      <w:pPr>
        <w:pStyle w:val="Standard"/>
        <w:ind w:left="827"/>
        <w:rPr>
          <w:sz w:val="22"/>
          <w:szCs w:val="22"/>
          <w:lang w:val="pl-PL"/>
        </w:rPr>
      </w:pPr>
      <w:r w:rsidRPr="0063111F">
        <w:rPr>
          <w:sz w:val="22"/>
          <w:szCs w:val="22"/>
          <w:lang w:val="pl-PL"/>
        </w:rPr>
        <w:t>Dátum vzniku                                          21.05.2016</w:t>
      </w:r>
    </w:p>
    <w:p w14:paraId="181B40BA" w14:textId="77777777" w:rsidR="009F0CB1" w:rsidRPr="0063111F" w:rsidRDefault="009F0CB1">
      <w:pPr>
        <w:pStyle w:val="Standard"/>
        <w:spacing w:before="4" w:line="100" w:lineRule="exact"/>
        <w:rPr>
          <w:sz w:val="10"/>
          <w:szCs w:val="10"/>
          <w:lang w:val="pl-PL"/>
        </w:rPr>
      </w:pPr>
    </w:p>
    <w:p w14:paraId="688ED392" w14:textId="77777777" w:rsidR="009F0CB1" w:rsidRPr="0063111F" w:rsidRDefault="009F0CB1">
      <w:pPr>
        <w:pStyle w:val="Standard"/>
        <w:spacing w:line="200" w:lineRule="exact"/>
        <w:rPr>
          <w:lang w:val="pl-PL"/>
        </w:rPr>
      </w:pPr>
    </w:p>
    <w:p w14:paraId="4A576420" w14:textId="77777777" w:rsidR="009F0CB1" w:rsidRPr="0063111F" w:rsidRDefault="009F0CB1">
      <w:pPr>
        <w:pStyle w:val="Standard"/>
        <w:spacing w:line="200" w:lineRule="exact"/>
        <w:rPr>
          <w:lang w:val="pl-PL"/>
        </w:rPr>
      </w:pPr>
    </w:p>
    <w:p w14:paraId="15A90289" w14:textId="72FC3354" w:rsidR="009F0CB1" w:rsidRPr="0063111F" w:rsidRDefault="00000000">
      <w:pPr>
        <w:pStyle w:val="Standard"/>
        <w:spacing w:line="357" w:lineRule="auto"/>
        <w:ind w:left="119" w:right="62" w:firstLine="708"/>
        <w:jc w:val="both"/>
        <w:rPr>
          <w:lang w:val="pl-PL"/>
        </w:rPr>
      </w:pPr>
      <w:r w:rsidRPr="0063111F">
        <w:rPr>
          <w:sz w:val="22"/>
          <w:szCs w:val="22"/>
          <w:lang w:val="pl-PL"/>
        </w:rPr>
        <w:t xml:space="preserve">Spoločnosť Ncis  s. r. o. bola založená zakladateľskou zmluvou 05. mája 2016. Do obchodného registra bola zapísaná 21. mája 2016 (Obchodný register </w:t>
      </w:r>
      <w:r w:rsidR="006859EF" w:rsidRPr="0063111F">
        <w:rPr>
          <w:sz w:val="22"/>
          <w:szCs w:val="22"/>
          <w:lang w:val="pl-PL"/>
        </w:rPr>
        <w:t>Mestsk</w:t>
      </w:r>
      <w:r w:rsidRPr="0063111F">
        <w:rPr>
          <w:sz w:val="22"/>
          <w:szCs w:val="22"/>
          <w:lang w:val="pl-PL"/>
        </w:rPr>
        <w:t xml:space="preserve">ého súdu Bratislava </w:t>
      </w:r>
      <w:r w:rsidR="006859EF" w:rsidRPr="0063111F">
        <w:rPr>
          <w:sz w:val="22"/>
          <w:szCs w:val="22"/>
          <w:lang w:val="pl-PL"/>
        </w:rPr>
        <w:t>II</w:t>
      </w:r>
      <w:r w:rsidRPr="0063111F">
        <w:rPr>
          <w:sz w:val="22"/>
          <w:szCs w:val="22"/>
          <w:lang w:val="pl-PL"/>
        </w:rPr>
        <w:t xml:space="preserve">I, oddiel: Sro., vložka č. </w:t>
      </w:r>
      <w:r w:rsidRPr="0063111F">
        <w:rPr>
          <w:sz w:val="24"/>
          <w:szCs w:val="24"/>
          <w:lang w:val="pl-PL"/>
        </w:rPr>
        <w:t>111596/B</w:t>
      </w:r>
      <w:r w:rsidRPr="0063111F">
        <w:rPr>
          <w:sz w:val="22"/>
          <w:szCs w:val="22"/>
          <w:lang w:val="pl-PL"/>
        </w:rPr>
        <w:t>).</w:t>
      </w:r>
    </w:p>
    <w:p w14:paraId="0FD2EC42" w14:textId="77777777" w:rsidR="009F0CB1" w:rsidRPr="0063111F" w:rsidRDefault="009F0CB1">
      <w:pPr>
        <w:pStyle w:val="Standard"/>
        <w:spacing w:before="9" w:line="180" w:lineRule="exact"/>
        <w:rPr>
          <w:sz w:val="18"/>
          <w:szCs w:val="18"/>
          <w:lang w:val="pl-PL"/>
        </w:rPr>
      </w:pPr>
    </w:p>
    <w:p w14:paraId="29BE5314" w14:textId="77777777" w:rsidR="009F0CB1" w:rsidRPr="0063111F" w:rsidRDefault="009F0CB1">
      <w:pPr>
        <w:pStyle w:val="Standard"/>
        <w:spacing w:line="200" w:lineRule="exact"/>
        <w:rPr>
          <w:lang w:val="pl-PL"/>
        </w:rPr>
      </w:pPr>
    </w:p>
    <w:p w14:paraId="0585FB77" w14:textId="77777777" w:rsidR="009F0CB1" w:rsidRPr="0063111F" w:rsidRDefault="00000000">
      <w:pPr>
        <w:pStyle w:val="Standard"/>
        <w:ind w:left="119"/>
        <w:rPr>
          <w:b/>
          <w:sz w:val="22"/>
          <w:szCs w:val="22"/>
          <w:lang w:val="pl-PL"/>
        </w:rPr>
      </w:pPr>
      <w:r w:rsidRPr="0063111F">
        <w:rPr>
          <w:b/>
          <w:sz w:val="22"/>
          <w:szCs w:val="22"/>
          <w:lang w:val="pl-PL"/>
        </w:rPr>
        <w:t>2.          Opis hospodárskej činnosti účtovnej jednotky</w:t>
      </w:r>
    </w:p>
    <w:p w14:paraId="000CA581" w14:textId="77777777" w:rsidR="009F0CB1" w:rsidRPr="0063111F" w:rsidRDefault="009F0CB1">
      <w:pPr>
        <w:pStyle w:val="Standard"/>
        <w:spacing w:before="7" w:line="120" w:lineRule="exact"/>
        <w:rPr>
          <w:sz w:val="12"/>
          <w:szCs w:val="12"/>
          <w:lang w:val="pl-PL"/>
        </w:rPr>
      </w:pPr>
    </w:p>
    <w:p w14:paraId="0AB12686" w14:textId="5AD3350B" w:rsidR="009F0CB1" w:rsidRPr="0063111F" w:rsidRDefault="00000000" w:rsidP="00536F9A">
      <w:pPr>
        <w:pStyle w:val="Standard"/>
        <w:ind w:left="827"/>
        <w:rPr>
          <w:sz w:val="22"/>
          <w:szCs w:val="22"/>
          <w:lang w:val="pl-PL"/>
        </w:rPr>
      </w:pPr>
      <w:r w:rsidRPr="0063111F">
        <w:rPr>
          <w:sz w:val="22"/>
          <w:szCs w:val="22"/>
          <w:lang w:val="pl-PL"/>
        </w:rPr>
        <w:t>Hlavnými činnosťami účtovnej jednotky sú:</w:t>
      </w:r>
    </w:p>
    <w:p w14:paraId="491F8B5E" w14:textId="77777777" w:rsidR="009F0CB1" w:rsidRPr="0063111F" w:rsidRDefault="00000000">
      <w:pPr>
        <w:pStyle w:val="Standard"/>
        <w:spacing w:before="3"/>
        <w:ind w:left="479"/>
        <w:rPr>
          <w:lang w:val="pl-PL"/>
        </w:rPr>
      </w:pPr>
      <w:r w:rsidRPr="0063111F">
        <w:rPr>
          <w:rFonts w:ascii="Verdana" w:eastAsia="Verdana" w:hAnsi="Verdana" w:cs="Verdana"/>
          <w:sz w:val="22"/>
          <w:szCs w:val="22"/>
          <w:lang w:val="pl-PL"/>
        </w:rPr>
        <w:t xml:space="preserve">•   </w:t>
      </w:r>
      <w:r w:rsidRPr="0063111F">
        <w:rPr>
          <w:sz w:val="24"/>
          <w:szCs w:val="24"/>
          <w:lang w:val="pl-PL"/>
        </w:rPr>
        <w:t>sprostredkovateľská činnosť v oblasti obchodu</w:t>
      </w:r>
    </w:p>
    <w:p w14:paraId="5A3260D3" w14:textId="77777777" w:rsidR="009F0CB1" w:rsidRPr="0063111F" w:rsidRDefault="009F0CB1">
      <w:pPr>
        <w:pStyle w:val="Standard"/>
        <w:spacing w:before="9" w:line="120" w:lineRule="exact"/>
        <w:rPr>
          <w:sz w:val="13"/>
          <w:szCs w:val="13"/>
          <w:lang w:val="pl-PL"/>
        </w:rPr>
      </w:pPr>
    </w:p>
    <w:p w14:paraId="59B96A06" w14:textId="77777777" w:rsidR="009F0CB1" w:rsidRPr="0063111F" w:rsidRDefault="00000000">
      <w:pPr>
        <w:pStyle w:val="Standard"/>
        <w:ind w:left="441" w:right="4935"/>
        <w:jc w:val="center"/>
        <w:rPr>
          <w:lang w:val="pl-PL"/>
        </w:rPr>
      </w:pPr>
      <w:r w:rsidRPr="0063111F">
        <w:rPr>
          <w:rFonts w:ascii="Verdana" w:eastAsia="Verdana" w:hAnsi="Verdana" w:cs="Verdana"/>
          <w:sz w:val="22"/>
          <w:szCs w:val="22"/>
          <w:lang w:val="pl-PL"/>
        </w:rPr>
        <w:t xml:space="preserve">•   </w:t>
      </w:r>
      <w:r w:rsidRPr="0063111F">
        <w:rPr>
          <w:sz w:val="24"/>
          <w:szCs w:val="24"/>
          <w:lang w:val="pl-PL"/>
        </w:rPr>
        <w:t>sprostredkovateľská činnosť v oblasti služieb</w:t>
      </w:r>
    </w:p>
    <w:p w14:paraId="39254D2F" w14:textId="77777777" w:rsidR="009F0CB1" w:rsidRPr="0063111F" w:rsidRDefault="009F0CB1">
      <w:pPr>
        <w:pStyle w:val="Standard"/>
        <w:spacing w:before="8" w:line="100" w:lineRule="exact"/>
        <w:rPr>
          <w:sz w:val="11"/>
          <w:szCs w:val="11"/>
          <w:lang w:val="pl-PL"/>
        </w:rPr>
      </w:pPr>
    </w:p>
    <w:p w14:paraId="670ED837" w14:textId="77777777" w:rsidR="009F0CB1" w:rsidRPr="0063111F" w:rsidRDefault="009F0CB1">
      <w:pPr>
        <w:pStyle w:val="Standard"/>
        <w:spacing w:line="200" w:lineRule="exact"/>
        <w:rPr>
          <w:lang w:val="pl-PL"/>
        </w:rPr>
      </w:pPr>
    </w:p>
    <w:p w14:paraId="3F89B582" w14:textId="77777777" w:rsidR="009F0CB1" w:rsidRPr="0063111F" w:rsidRDefault="009F0CB1">
      <w:pPr>
        <w:pStyle w:val="Standard"/>
        <w:spacing w:line="200" w:lineRule="exact"/>
        <w:rPr>
          <w:lang w:val="pl-PL"/>
        </w:rPr>
      </w:pPr>
    </w:p>
    <w:p w14:paraId="21051BEA" w14:textId="77777777" w:rsidR="009F0CB1" w:rsidRPr="0063111F" w:rsidRDefault="00000000">
      <w:pPr>
        <w:pStyle w:val="Standard"/>
        <w:numPr>
          <w:ilvl w:val="0"/>
          <w:numId w:val="1"/>
        </w:numPr>
        <w:ind w:left="119" w:firstLine="0"/>
        <w:rPr>
          <w:b/>
          <w:sz w:val="22"/>
          <w:szCs w:val="22"/>
          <w:lang w:val="pl-PL"/>
        </w:rPr>
      </w:pPr>
      <w:r w:rsidRPr="0063111F">
        <w:rPr>
          <w:b/>
          <w:sz w:val="22"/>
          <w:szCs w:val="22"/>
          <w:lang w:val="pl-PL"/>
        </w:rPr>
        <w:t>Priemerný počet zamestnancov počas účtovného obdobia</w:t>
      </w:r>
    </w:p>
    <w:p w14:paraId="5C0C91C2" w14:textId="77777777" w:rsidR="009F0CB1" w:rsidRPr="0063111F" w:rsidRDefault="009F0CB1">
      <w:pPr>
        <w:pStyle w:val="Standard"/>
        <w:ind w:left="119"/>
        <w:rPr>
          <w:b/>
          <w:sz w:val="22"/>
          <w:szCs w:val="22"/>
          <w:lang w:val="pl-PL"/>
        </w:rPr>
      </w:pPr>
    </w:p>
    <w:p w14:paraId="6940B0B1" w14:textId="77777777" w:rsidR="009F0CB1" w:rsidRPr="0063111F" w:rsidRDefault="00000000">
      <w:pPr>
        <w:pStyle w:val="Standard"/>
        <w:ind w:left="119"/>
        <w:rPr>
          <w:sz w:val="22"/>
          <w:szCs w:val="22"/>
          <w:lang w:val="pl-PL"/>
        </w:rPr>
      </w:pPr>
      <w:r w:rsidRPr="0063111F">
        <w:rPr>
          <w:sz w:val="22"/>
          <w:szCs w:val="22"/>
          <w:lang w:val="pl-PL"/>
        </w:rPr>
        <w:t>Ukazovateľ    Zamestnanci spolu Z toho vedúci zamestnanci</w:t>
      </w:r>
    </w:p>
    <w:p w14:paraId="71C761BF" w14:textId="77777777" w:rsidR="009F0CB1" w:rsidRDefault="00000000">
      <w:pPr>
        <w:pStyle w:val="Standard"/>
        <w:ind w:left="119"/>
        <w:rPr>
          <w:sz w:val="22"/>
          <w:szCs w:val="22"/>
        </w:rPr>
      </w:pPr>
      <w:r w:rsidRPr="0063111F">
        <w:rPr>
          <w:sz w:val="22"/>
          <w:szCs w:val="22"/>
          <w:lang w:val="pl-PL"/>
        </w:rPr>
        <w:t xml:space="preserve">                                     </w:t>
      </w:r>
      <w:r>
        <w:rPr>
          <w:sz w:val="22"/>
          <w:szCs w:val="22"/>
        </w:rPr>
        <w:t>BO  PO             BO PO</w:t>
      </w:r>
    </w:p>
    <w:p w14:paraId="08FDC85D" w14:textId="77777777" w:rsidR="009F0CB1" w:rsidRDefault="00000000">
      <w:pPr>
        <w:pStyle w:val="Standard"/>
        <w:numPr>
          <w:ilvl w:val="0"/>
          <w:numId w:val="2"/>
        </w:numPr>
        <w:ind w:left="119" w:firstLine="0"/>
        <w:rPr>
          <w:sz w:val="22"/>
          <w:szCs w:val="22"/>
        </w:rPr>
      </w:pPr>
      <w:r>
        <w:rPr>
          <w:sz w:val="22"/>
          <w:szCs w:val="22"/>
        </w:rPr>
        <w:t>Priemerný počet   0   0                   0 0</w:t>
      </w:r>
    </w:p>
    <w:p w14:paraId="0AFC4186" w14:textId="77777777" w:rsidR="009F0CB1" w:rsidRDefault="00000000">
      <w:pPr>
        <w:pStyle w:val="Standard"/>
        <w:numPr>
          <w:ilvl w:val="0"/>
          <w:numId w:val="2"/>
        </w:numPr>
        <w:ind w:left="119" w:firstLine="0"/>
        <w:rPr>
          <w:sz w:val="22"/>
          <w:szCs w:val="22"/>
        </w:rPr>
      </w:pPr>
      <w:r>
        <w:rPr>
          <w:sz w:val="22"/>
          <w:szCs w:val="22"/>
        </w:rPr>
        <w:t>Stav pracovníkov 0   0                   0 0</w:t>
      </w:r>
    </w:p>
    <w:p w14:paraId="0A6A6BD4" w14:textId="77777777" w:rsidR="009F0CB1" w:rsidRDefault="009F0CB1">
      <w:pPr>
        <w:pStyle w:val="Standard"/>
        <w:spacing w:before="7" w:line="120" w:lineRule="exact"/>
        <w:rPr>
          <w:sz w:val="18"/>
          <w:szCs w:val="18"/>
        </w:rPr>
      </w:pPr>
    </w:p>
    <w:p w14:paraId="2FB755B2" w14:textId="77777777" w:rsidR="00985667" w:rsidRDefault="00985667">
      <w:pPr>
        <w:sectPr w:rsidR="00985667">
          <w:footerReference w:type="default" r:id="rId8"/>
          <w:pgSz w:w="11920" w:h="16838"/>
          <w:pgMar w:top="480" w:right="460" w:bottom="978" w:left="1300" w:header="708" w:footer="921" w:gutter="0"/>
          <w:cols w:space="708"/>
        </w:sectPr>
      </w:pPr>
    </w:p>
    <w:p w14:paraId="275F518D" w14:textId="77777777" w:rsidR="009F0CB1" w:rsidRPr="0063111F" w:rsidRDefault="00000000">
      <w:pPr>
        <w:pStyle w:val="Standard"/>
        <w:spacing w:before="32"/>
        <w:ind w:left="119"/>
        <w:rPr>
          <w:b/>
          <w:sz w:val="22"/>
          <w:szCs w:val="22"/>
          <w:lang w:val="pl-PL"/>
        </w:rPr>
      </w:pPr>
      <w:r w:rsidRPr="0063111F">
        <w:rPr>
          <w:b/>
          <w:sz w:val="22"/>
          <w:szCs w:val="22"/>
          <w:lang w:val="pl-PL"/>
        </w:rPr>
        <w:t>4.          Právny dôvod na zostavenie účtovnej závierky</w:t>
      </w:r>
    </w:p>
    <w:p w14:paraId="0EC8576E" w14:textId="77777777" w:rsidR="009F0CB1" w:rsidRPr="0063111F" w:rsidRDefault="009F0CB1">
      <w:pPr>
        <w:pStyle w:val="Standard"/>
        <w:spacing w:before="9" w:line="120" w:lineRule="exact"/>
        <w:rPr>
          <w:sz w:val="12"/>
          <w:szCs w:val="12"/>
          <w:lang w:val="pl-PL"/>
        </w:rPr>
      </w:pPr>
    </w:p>
    <w:p w14:paraId="36CEDC32" w14:textId="78A50974" w:rsidR="009F0CB1" w:rsidRPr="0063111F" w:rsidRDefault="00000000">
      <w:pPr>
        <w:pStyle w:val="Standard"/>
        <w:spacing w:line="357" w:lineRule="auto"/>
        <w:ind w:left="119" w:right="68" w:firstLine="708"/>
        <w:rPr>
          <w:sz w:val="22"/>
          <w:szCs w:val="22"/>
          <w:lang w:val="pl-PL"/>
        </w:rPr>
      </w:pPr>
      <w:r w:rsidRPr="0063111F">
        <w:rPr>
          <w:sz w:val="22"/>
          <w:szCs w:val="22"/>
          <w:lang w:val="pl-PL"/>
        </w:rPr>
        <w:t>Účtovná závierka spoločnosti k 31.12.202</w:t>
      </w:r>
      <w:r w:rsidR="004C0B1E">
        <w:rPr>
          <w:sz w:val="22"/>
          <w:szCs w:val="22"/>
          <w:lang w:val="pl-PL"/>
        </w:rPr>
        <w:t>3</w:t>
      </w:r>
      <w:r w:rsidRPr="0063111F">
        <w:rPr>
          <w:sz w:val="22"/>
          <w:szCs w:val="22"/>
          <w:lang w:val="pl-PL"/>
        </w:rPr>
        <w:t xml:space="preserve"> je zostavená ako riadna účtovná závierka podľa § 17 ods. 6 zákona NR SR č. 431/2002 Z. z. o účtovníctve, za účtovné obdobie od 01.01.202</w:t>
      </w:r>
      <w:r w:rsidR="004C0B1E">
        <w:rPr>
          <w:sz w:val="22"/>
          <w:szCs w:val="22"/>
          <w:lang w:val="pl-PL"/>
        </w:rPr>
        <w:t>3</w:t>
      </w:r>
      <w:r w:rsidRPr="0063111F">
        <w:rPr>
          <w:sz w:val="22"/>
          <w:szCs w:val="22"/>
          <w:lang w:val="pl-PL"/>
        </w:rPr>
        <w:t xml:space="preserve"> do 31.12.202</w:t>
      </w:r>
      <w:r w:rsidR="004C0B1E">
        <w:rPr>
          <w:sz w:val="22"/>
          <w:szCs w:val="22"/>
          <w:lang w:val="pl-PL"/>
        </w:rPr>
        <w:t>3</w:t>
      </w:r>
      <w:r w:rsidRPr="0063111F">
        <w:rPr>
          <w:sz w:val="22"/>
          <w:szCs w:val="22"/>
          <w:lang w:val="pl-PL"/>
        </w:rPr>
        <w:t>.</w:t>
      </w:r>
    </w:p>
    <w:p w14:paraId="38E23DB6" w14:textId="77777777" w:rsidR="009F0CB1" w:rsidRPr="0063111F" w:rsidRDefault="009F0CB1">
      <w:pPr>
        <w:pStyle w:val="Standard"/>
        <w:spacing w:before="4" w:line="180" w:lineRule="exact"/>
        <w:rPr>
          <w:sz w:val="18"/>
          <w:szCs w:val="18"/>
          <w:lang w:val="pl-PL"/>
        </w:rPr>
      </w:pPr>
    </w:p>
    <w:p w14:paraId="5A6636E6" w14:textId="77777777" w:rsidR="009F0CB1" w:rsidRPr="0063111F" w:rsidRDefault="009F0CB1">
      <w:pPr>
        <w:pStyle w:val="Standard"/>
        <w:spacing w:line="200" w:lineRule="exact"/>
        <w:rPr>
          <w:lang w:val="pl-PL"/>
        </w:rPr>
      </w:pPr>
    </w:p>
    <w:p w14:paraId="1E54EFD8" w14:textId="77777777" w:rsidR="009F0CB1" w:rsidRPr="0063111F" w:rsidRDefault="00000000">
      <w:pPr>
        <w:pStyle w:val="Standard"/>
        <w:ind w:left="119"/>
        <w:rPr>
          <w:b/>
          <w:sz w:val="22"/>
          <w:szCs w:val="22"/>
          <w:lang w:val="pl-PL"/>
        </w:rPr>
      </w:pPr>
      <w:r w:rsidRPr="0063111F">
        <w:rPr>
          <w:b/>
          <w:sz w:val="22"/>
          <w:szCs w:val="22"/>
          <w:lang w:val="pl-PL"/>
        </w:rPr>
        <w:t>5.          Schválenie účtovnej závierky za predchádzajúce obdobie</w:t>
      </w:r>
    </w:p>
    <w:p w14:paraId="3B820696" w14:textId="77777777" w:rsidR="009F0CB1" w:rsidRPr="0063111F" w:rsidRDefault="009F0CB1">
      <w:pPr>
        <w:pStyle w:val="Standard"/>
        <w:spacing w:before="6" w:line="120" w:lineRule="exact"/>
        <w:rPr>
          <w:sz w:val="12"/>
          <w:szCs w:val="12"/>
          <w:lang w:val="pl-PL"/>
        </w:rPr>
      </w:pPr>
    </w:p>
    <w:p w14:paraId="06438F86" w14:textId="25A0551E" w:rsidR="009F0CB1" w:rsidRPr="0063111F" w:rsidRDefault="00000000">
      <w:pPr>
        <w:pStyle w:val="Standard"/>
        <w:ind w:left="119"/>
        <w:rPr>
          <w:sz w:val="22"/>
          <w:szCs w:val="22"/>
          <w:lang w:val="pl-PL"/>
        </w:rPr>
      </w:pPr>
      <w:r w:rsidRPr="0063111F">
        <w:rPr>
          <w:sz w:val="22"/>
          <w:szCs w:val="22"/>
          <w:lang w:val="pl-PL"/>
        </w:rPr>
        <w:t xml:space="preserve">Schvaľujúci orgán účtovnej jednotky: valné zhromaždenie – </w:t>
      </w:r>
      <w:r w:rsidR="009F41C7">
        <w:rPr>
          <w:sz w:val="22"/>
          <w:szCs w:val="22"/>
          <w:lang w:val="pl-PL"/>
        </w:rPr>
        <w:t>30.6.2023</w:t>
      </w:r>
    </w:p>
    <w:p w14:paraId="68E5B1CA" w14:textId="77777777" w:rsidR="009F0CB1" w:rsidRPr="0063111F" w:rsidRDefault="009F0CB1">
      <w:pPr>
        <w:pStyle w:val="Standard"/>
        <w:ind w:left="119"/>
        <w:rPr>
          <w:b/>
          <w:i/>
          <w:sz w:val="24"/>
          <w:szCs w:val="24"/>
          <w:lang w:val="pl-PL"/>
        </w:rPr>
      </w:pPr>
    </w:p>
    <w:p w14:paraId="4EE26F5E" w14:textId="77777777" w:rsidR="009F0CB1" w:rsidRPr="0063111F" w:rsidRDefault="00000000">
      <w:pPr>
        <w:pStyle w:val="Standard"/>
        <w:ind w:left="119"/>
        <w:rPr>
          <w:b/>
          <w:i/>
          <w:sz w:val="24"/>
          <w:szCs w:val="24"/>
          <w:lang w:val="pl-PL"/>
        </w:rPr>
      </w:pPr>
      <w:r w:rsidRPr="0063111F">
        <w:rPr>
          <w:b/>
          <w:i/>
          <w:sz w:val="24"/>
          <w:szCs w:val="24"/>
          <w:lang w:val="pl-PL"/>
        </w:rPr>
        <w:t>B. Informácie o členoch štatutárnych orgánov, dozorných orgánov a iných orgánov účtovnej</w:t>
      </w:r>
    </w:p>
    <w:p w14:paraId="5FD752F2" w14:textId="77777777" w:rsidR="00985667" w:rsidRPr="0063111F" w:rsidRDefault="00985667">
      <w:pPr>
        <w:rPr>
          <w:lang w:val="pl-PL"/>
        </w:rPr>
        <w:sectPr w:rsidR="00985667" w:rsidRPr="0063111F">
          <w:type w:val="continuous"/>
          <w:pgSz w:w="11920" w:h="16838"/>
          <w:pgMar w:top="480" w:right="460" w:bottom="978" w:left="1300" w:header="708" w:footer="921" w:gutter="0"/>
          <w:cols w:space="0"/>
        </w:sectPr>
      </w:pPr>
    </w:p>
    <w:p w14:paraId="6295FA09" w14:textId="77777777" w:rsidR="009F0CB1" w:rsidRPr="0063111F" w:rsidRDefault="00000000">
      <w:pPr>
        <w:pStyle w:val="Standard"/>
        <w:ind w:left="4623" w:right="4607"/>
        <w:jc w:val="center"/>
        <w:rPr>
          <w:b/>
          <w:i/>
          <w:sz w:val="24"/>
          <w:szCs w:val="24"/>
          <w:lang w:val="pl-PL"/>
        </w:rPr>
      </w:pPr>
      <w:r w:rsidRPr="0063111F">
        <w:rPr>
          <w:b/>
          <w:i/>
          <w:sz w:val="24"/>
          <w:szCs w:val="24"/>
          <w:lang w:val="pl-PL"/>
        </w:rPr>
        <w:t>jednotky</w:t>
      </w:r>
    </w:p>
    <w:p w14:paraId="2EA6093B" w14:textId="77777777" w:rsidR="009F0CB1" w:rsidRPr="0063111F" w:rsidRDefault="009F0CB1">
      <w:pPr>
        <w:pStyle w:val="Standard"/>
        <w:spacing w:line="200" w:lineRule="exact"/>
        <w:rPr>
          <w:lang w:val="pl-PL"/>
        </w:rPr>
      </w:pPr>
    </w:p>
    <w:p w14:paraId="32BCEDBB" w14:textId="77777777" w:rsidR="009F0CB1" w:rsidRPr="0063111F" w:rsidRDefault="00000000">
      <w:pPr>
        <w:pStyle w:val="Standard"/>
        <w:ind w:left="119"/>
        <w:rPr>
          <w:b/>
          <w:sz w:val="22"/>
          <w:szCs w:val="22"/>
          <w:lang w:val="pl-PL"/>
        </w:rPr>
      </w:pPr>
      <w:r w:rsidRPr="0063111F">
        <w:rPr>
          <w:b/>
          <w:sz w:val="22"/>
          <w:szCs w:val="22"/>
          <w:lang w:val="pl-PL"/>
        </w:rPr>
        <w:t>1.          Štatutárne, dozorné a iné orgány</w:t>
      </w:r>
    </w:p>
    <w:p w14:paraId="14F8FBD9" w14:textId="77777777" w:rsidR="009F0CB1" w:rsidRPr="0063111F" w:rsidRDefault="009F0CB1">
      <w:pPr>
        <w:pStyle w:val="Standard"/>
        <w:spacing w:before="5" w:line="120" w:lineRule="exact"/>
        <w:rPr>
          <w:sz w:val="13"/>
          <w:szCs w:val="13"/>
          <w:lang w:val="pl-PL"/>
        </w:rPr>
      </w:pPr>
    </w:p>
    <w:p w14:paraId="2EE2704D" w14:textId="77777777" w:rsidR="009F0CB1" w:rsidRPr="0063111F" w:rsidRDefault="00000000">
      <w:pPr>
        <w:pStyle w:val="Standard"/>
        <w:ind w:left="1958"/>
        <w:rPr>
          <w:sz w:val="18"/>
          <w:szCs w:val="18"/>
          <w:lang w:val="pl-PL"/>
        </w:rPr>
      </w:pPr>
      <w:r w:rsidRPr="0063111F">
        <w:rPr>
          <w:sz w:val="18"/>
          <w:szCs w:val="18"/>
          <w:lang w:val="pl-PL"/>
        </w:rPr>
        <w:t>Názov orgánu                   Meno, priezvisko, (obch. meno) člena</w:t>
      </w:r>
    </w:p>
    <w:p w14:paraId="3FFB03DA" w14:textId="77777777" w:rsidR="009F0CB1" w:rsidRPr="0063111F" w:rsidRDefault="009F0CB1">
      <w:pPr>
        <w:pStyle w:val="Standard"/>
        <w:ind w:left="1958"/>
        <w:rPr>
          <w:sz w:val="18"/>
          <w:szCs w:val="18"/>
          <w:lang w:val="pl-PL"/>
        </w:rPr>
      </w:pPr>
    </w:p>
    <w:p w14:paraId="1BCF9FC9" w14:textId="77777777" w:rsidR="009F0CB1" w:rsidRPr="0063111F" w:rsidRDefault="00000000">
      <w:pPr>
        <w:pStyle w:val="Standard"/>
        <w:ind w:left="1958"/>
        <w:rPr>
          <w:sz w:val="18"/>
          <w:szCs w:val="18"/>
          <w:lang w:val="pl-PL"/>
        </w:rPr>
      </w:pPr>
      <w:r w:rsidRPr="0063111F">
        <w:rPr>
          <w:sz w:val="18"/>
          <w:szCs w:val="18"/>
          <w:lang w:val="pl-PL"/>
        </w:rPr>
        <w:t>Konateľ                               Peter Vyslúžil</w:t>
      </w:r>
    </w:p>
    <w:p w14:paraId="0731907B" w14:textId="77777777" w:rsidR="009F0CB1" w:rsidRPr="0063111F" w:rsidRDefault="00000000">
      <w:pPr>
        <w:pStyle w:val="Standard"/>
        <w:ind w:left="1958"/>
        <w:rPr>
          <w:sz w:val="18"/>
          <w:szCs w:val="18"/>
          <w:lang w:val="pl-PL"/>
        </w:rPr>
      </w:pPr>
      <w:r w:rsidRPr="0063111F">
        <w:rPr>
          <w:sz w:val="18"/>
          <w:szCs w:val="18"/>
          <w:lang w:val="pl-PL"/>
        </w:rPr>
        <w:t>Dozorná rada                      Nie</w:t>
      </w:r>
    </w:p>
    <w:p w14:paraId="1380637A" w14:textId="77777777" w:rsidR="009F0CB1" w:rsidRPr="0063111F" w:rsidRDefault="009F0CB1">
      <w:pPr>
        <w:pStyle w:val="Standard"/>
        <w:spacing w:before="3" w:line="120" w:lineRule="exact"/>
        <w:rPr>
          <w:sz w:val="13"/>
          <w:szCs w:val="13"/>
          <w:lang w:val="pl-PL"/>
        </w:rPr>
      </w:pPr>
    </w:p>
    <w:p w14:paraId="3F74F9EA" w14:textId="77777777" w:rsidR="009F0CB1" w:rsidRPr="0063111F" w:rsidRDefault="009F0CB1">
      <w:pPr>
        <w:pStyle w:val="Standard"/>
        <w:spacing w:line="260" w:lineRule="exact"/>
        <w:ind w:right="4547"/>
        <w:jc w:val="center"/>
        <w:rPr>
          <w:sz w:val="24"/>
          <w:szCs w:val="24"/>
          <w:lang w:val="pl-PL"/>
        </w:rPr>
      </w:pPr>
    </w:p>
    <w:p w14:paraId="05A46180" w14:textId="77777777" w:rsidR="00985667" w:rsidRPr="0063111F" w:rsidRDefault="00985667">
      <w:pPr>
        <w:rPr>
          <w:lang w:val="pl-PL"/>
        </w:rPr>
        <w:sectPr w:rsidR="00985667" w:rsidRPr="0063111F">
          <w:type w:val="continuous"/>
          <w:pgSz w:w="11920" w:h="16838"/>
          <w:pgMar w:top="480" w:right="460" w:bottom="978" w:left="1300" w:header="708" w:footer="921" w:gutter="0"/>
          <w:cols w:space="708"/>
        </w:sectPr>
      </w:pPr>
    </w:p>
    <w:p w14:paraId="0E3D16A9" w14:textId="77777777" w:rsidR="009F0CB1" w:rsidRPr="0063111F" w:rsidRDefault="009F0CB1">
      <w:pPr>
        <w:pStyle w:val="Standard"/>
        <w:spacing w:line="200" w:lineRule="exact"/>
        <w:rPr>
          <w:lang w:val="pl-PL"/>
        </w:rPr>
      </w:pPr>
    </w:p>
    <w:p w14:paraId="589B1CD9" w14:textId="77777777" w:rsidR="009F0CB1" w:rsidRDefault="00000000">
      <w:pPr>
        <w:pStyle w:val="Standard"/>
        <w:numPr>
          <w:ilvl w:val="0"/>
          <w:numId w:val="3"/>
        </w:numPr>
        <w:spacing w:before="2" w:line="220" w:lineRule="exact"/>
        <w:rPr>
          <w:sz w:val="22"/>
          <w:szCs w:val="22"/>
        </w:rPr>
      </w:pPr>
      <w:r>
        <w:rPr>
          <w:sz w:val="22"/>
          <w:szCs w:val="22"/>
        </w:rPr>
        <w:t>Štruktúra spoločníkov</w:t>
      </w:r>
    </w:p>
    <w:p w14:paraId="51AE874C" w14:textId="77777777" w:rsidR="009F0CB1" w:rsidRDefault="009F0CB1">
      <w:pPr>
        <w:pStyle w:val="Standard"/>
        <w:spacing w:before="2" w:line="220" w:lineRule="exact"/>
        <w:rPr>
          <w:sz w:val="22"/>
          <w:szCs w:val="22"/>
        </w:rPr>
      </w:pPr>
    </w:p>
    <w:p w14:paraId="2F895FFA" w14:textId="77777777" w:rsidR="009F0CB1" w:rsidRPr="0063111F" w:rsidRDefault="00000000">
      <w:pPr>
        <w:pStyle w:val="Standard"/>
        <w:spacing w:before="2" w:line="220" w:lineRule="exact"/>
        <w:rPr>
          <w:sz w:val="22"/>
          <w:szCs w:val="22"/>
          <w:lang w:val="pl-PL"/>
        </w:rPr>
      </w:pPr>
      <w:r w:rsidRPr="0063111F">
        <w:rPr>
          <w:sz w:val="22"/>
          <w:szCs w:val="22"/>
          <w:lang w:val="pl-PL"/>
        </w:rPr>
        <w:t>Por. č. Názov/meno spoločníka                  Hodnota podielu na základnom imaní Podiel na hlas. právach</w:t>
      </w:r>
    </w:p>
    <w:p w14:paraId="4433CCD7" w14:textId="77777777" w:rsidR="009F0CB1" w:rsidRPr="0063111F" w:rsidRDefault="009F0CB1">
      <w:pPr>
        <w:pStyle w:val="Standard"/>
        <w:spacing w:before="2" w:line="220" w:lineRule="exact"/>
        <w:rPr>
          <w:sz w:val="22"/>
          <w:szCs w:val="22"/>
          <w:lang w:val="pl-PL"/>
        </w:rPr>
      </w:pPr>
    </w:p>
    <w:p w14:paraId="124637D7" w14:textId="77777777" w:rsidR="009F0CB1" w:rsidRPr="0063111F" w:rsidRDefault="00000000">
      <w:pPr>
        <w:pStyle w:val="Standard"/>
        <w:spacing w:before="2" w:line="220" w:lineRule="exact"/>
        <w:rPr>
          <w:sz w:val="22"/>
          <w:szCs w:val="22"/>
          <w:lang w:val="pl-PL"/>
        </w:rPr>
      </w:pPr>
      <w:r w:rsidRPr="0063111F">
        <w:rPr>
          <w:sz w:val="22"/>
          <w:szCs w:val="22"/>
          <w:lang w:val="pl-PL"/>
        </w:rPr>
        <w:t>Peter Vyslúžil                                              v celých €           %                 %</w:t>
      </w:r>
    </w:p>
    <w:p w14:paraId="2AD8DD84" w14:textId="77777777" w:rsidR="009F0CB1" w:rsidRPr="0063111F" w:rsidRDefault="00000000">
      <w:pPr>
        <w:pStyle w:val="Standard"/>
        <w:spacing w:before="2" w:line="220" w:lineRule="exact"/>
        <w:rPr>
          <w:sz w:val="22"/>
          <w:szCs w:val="22"/>
          <w:lang w:val="pl-PL"/>
        </w:rPr>
      </w:pPr>
      <w:r w:rsidRPr="0063111F">
        <w:rPr>
          <w:sz w:val="22"/>
          <w:szCs w:val="22"/>
          <w:lang w:val="pl-PL"/>
        </w:rPr>
        <w:t xml:space="preserve">                                                                     BO   PO          BO   PO       BO   PO</w:t>
      </w:r>
    </w:p>
    <w:p w14:paraId="5CB6E373" w14:textId="77777777" w:rsidR="009F0CB1" w:rsidRPr="0063111F" w:rsidRDefault="00000000">
      <w:pPr>
        <w:pStyle w:val="Standard"/>
        <w:spacing w:before="2" w:line="220" w:lineRule="exact"/>
        <w:rPr>
          <w:sz w:val="22"/>
          <w:szCs w:val="22"/>
          <w:lang w:val="pl-PL"/>
        </w:rPr>
      </w:pPr>
      <w:r w:rsidRPr="0063111F">
        <w:rPr>
          <w:sz w:val="22"/>
          <w:szCs w:val="22"/>
          <w:lang w:val="pl-PL"/>
        </w:rPr>
        <w:t xml:space="preserve">                                                                     5000 5000       100 100       100   100</w:t>
      </w:r>
    </w:p>
    <w:p w14:paraId="6F408C17" w14:textId="77777777" w:rsidR="00985667" w:rsidRPr="0063111F" w:rsidRDefault="00985667">
      <w:pPr>
        <w:rPr>
          <w:lang w:val="pl-PL"/>
        </w:rPr>
        <w:sectPr w:rsidR="00985667" w:rsidRPr="0063111F">
          <w:type w:val="continuous"/>
          <w:pgSz w:w="11920" w:h="16838"/>
          <w:pgMar w:top="480" w:right="460" w:bottom="978" w:left="1300" w:header="708" w:footer="921" w:gutter="0"/>
          <w:cols w:space="0"/>
        </w:sectPr>
      </w:pPr>
    </w:p>
    <w:p w14:paraId="1A4B3BFA" w14:textId="77777777" w:rsidR="009F0CB1" w:rsidRPr="0063111F" w:rsidRDefault="009F0CB1">
      <w:pPr>
        <w:pStyle w:val="Standard"/>
        <w:spacing w:before="5" w:line="160" w:lineRule="exact"/>
        <w:rPr>
          <w:lang w:val="pl-PL"/>
        </w:rPr>
      </w:pPr>
    </w:p>
    <w:p w14:paraId="6758567E" w14:textId="77777777" w:rsidR="00147CAE" w:rsidRPr="0063111F" w:rsidRDefault="00147CAE">
      <w:pPr>
        <w:pStyle w:val="Standard"/>
        <w:spacing w:before="29"/>
        <w:ind w:left="2140"/>
        <w:rPr>
          <w:b/>
          <w:i/>
          <w:sz w:val="24"/>
          <w:szCs w:val="24"/>
          <w:lang w:val="pl-PL"/>
        </w:rPr>
      </w:pPr>
    </w:p>
    <w:p w14:paraId="32B0FD6A" w14:textId="77777777" w:rsidR="00147CAE" w:rsidRPr="0063111F" w:rsidRDefault="00147CAE">
      <w:pPr>
        <w:pStyle w:val="Standard"/>
        <w:spacing w:before="29"/>
        <w:ind w:left="2140"/>
        <w:rPr>
          <w:b/>
          <w:i/>
          <w:sz w:val="24"/>
          <w:szCs w:val="24"/>
          <w:lang w:val="pl-PL"/>
        </w:rPr>
      </w:pPr>
    </w:p>
    <w:p w14:paraId="700D3D36" w14:textId="77777777" w:rsidR="00147CAE" w:rsidRPr="0063111F" w:rsidRDefault="00147CAE">
      <w:pPr>
        <w:pStyle w:val="Standard"/>
        <w:spacing w:before="29"/>
        <w:ind w:left="2140"/>
        <w:rPr>
          <w:b/>
          <w:i/>
          <w:sz w:val="24"/>
          <w:szCs w:val="24"/>
          <w:lang w:val="pl-PL"/>
        </w:rPr>
      </w:pPr>
    </w:p>
    <w:p w14:paraId="570F45A3" w14:textId="77777777" w:rsidR="00147CAE" w:rsidRPr="0063111F" w:rsidRDefault="00147CAE">
      <w:pPr>
        <w:pStyle w:val="Standard"/>
        <w:spacing w:before="29"/>
        <w:ind w:left="2140"/>
        <w:rPr>
          <w:b/>
          <w:i/>
          <w:sz w:val="24"/>
          <w:szCs w:val="24"/>
          <w:lang w:val="pl-PL"/>
        </w:rPr>
      </w:pPr>
    </w:p>
    <w:p w14:paraId="5348B5C5" w14:textId="46F2435E" w:rsidR="009F0CB1" w:rsidRPr="0063111F" w:rsidRDefault="00000000">
      <w:pPr>
        <w:pStyle w:val="Standard"/>
        <w:spacing w:before="29"/>
        <w:ind w:left="2140"/>
        <w:rPr>
          <w:b/>
          <w:i/>
          <w:sz w:val="24"/>
          <w:szCs w:val="24"/>
          <w:lang w:val="pl-PL"/>
        </w:rPr>
      </w:pPr>
      <w:r w:rsidRPr="0063111F">
        <w:rPr>
          <w:b/>
          <w:i/>
          <w:sz w:val="24"/>
          <w:szCs w:val="24"/>
          <w:lang w:val="pl-PL"/>
        </w:rPr>
        <w:lastRenderedPageBreak/>
        <w:t>C. Informácie o účtovných zásadách a účtovných metódach</w:t>
      </w:r>
    </w:p>
    <w:p w14:paraId="27721924" w14:textId="77777777" w:rsidR="009F0CB1" w:rsidRPr="0063111F" w:rsidRDefault="009F0CB1">
      <w:pPr>
        <w:pStyle w:val="Standard"/>
        <w:spacing w:before="8" w:line="100" w:lineRule="exact"/>
        <w:rPr>
          <w:sz w:val="11"/>
          <w:szCs w:val="11"/>
          <w:lang w:val="pl-PL"/>
        </w:rPr>
      </w:pPr>
    </w:p>
    <w:p w14:paraId="5F3B33FF" w14:textId="77777777" w:rsidR="009F0CB1" w:rsidRPr="0063111F" w:rsidRDefault="009F0CB1">
      <w:pPr>
        <w:pStyle w:val="Standard"/>
        <w:spacing w:line="200" w:lineRule="exact"/>
        <w:rPr>
          <w:lang w:val="pl-PL"/>
        </w:rPr>
      </w:pPr>
    </w:p>
    <w:p w14:paraId="7D46A722" w14:textId="77777777" w:rsidR="009F0CB1" w:rsidRPr="0063111F" w:rsidRDefault="009F0CB1">
      <w:pPr>
        <w:pStyle w:val="Standard"/>
        <w:spacing w:line="200" w:lineRule="exact"/>
        <w:rPr>
          <w:lang w:val="pl-PL"/>
        </w:rPr>
      </w:pPr>
    </w:p>
    <w:p w14:paraId="1A86B9F7" w14:textId="77777777" w:rsidR="009F0CB1" w:rsidRPr="0063111F" w:rsidRDefault="00000000">
      <w:pPr>
        <w:pStyle w:val="Standard"/>
        <w:ind w:left="119"/>
        <w:rPr>
          <w:b/>
          <w:sz w:val="22"/>
          <w:szCs w:val="22"/>
          <w:lang w:val="pl-PL"/>
        </w:rPr>
      </w:pPr>
      <w:r w:rsidRPr="0063111F">
        <w:rPr>
          <w:b/>
          <w:sz w:val="22"/>
          <w:szCs w:val="22"/>
          <w:lang w:val="pl-PL"/>
        </w:rPr>
        <w:t>1.          Účtovná jednotka bude nepretržite pokračovať vo svojej činnosti</w:t>
      </w:r>
    </w:p>
    <w:p w14:paraId="3D9900E3" w14:textId="77777777" w:rsidR="009F0CB1" w:rsidRPr="0063111F" w:rsidRDefault="009F0CB1">
      <w:pPr>
        <w:pStyle w:val="Standard"/>
        <w:spacing w:before="6" w:line="120" w:lineRule="exact"/>
        <w:rPr>
          <w:sz w:val="12"/>
          <w:szCs w:val="12"/>
          <w:lang w:val="pl-PL"/>
        </w:rPr>
      </w:pPr>
    </w:p>
    <w:p w14:paraId="31C3DB3C" w14:textId="77777777" w:rsidR="009F0CB1" w:rsidRPr="0063111F" w:rsidRDefault="00000000">
      <w:pPr>
        <w:pStyle w:val="Standard"/>
        <w:ind w:left="827"/>
        <w:rPr>
          <w:sz w:val="22"/>
          <w:szCs w:val="22"/>
          <w:lang w:val="pl-PL"/>
        </w:rPr>
      </w:pPr>
      <w:r w:rsidRPr="0063111F">
        <w:rPr>
          <w:sz w:val="22"/>
          <w:szCs w:val="22"/>
          <w:lang w:val="pl-PL"/>
        </w:rPr>
        <w:t>Áno – účtovná závierka bola zostavená na základe predpokladu nepretržitého trvania účtovnej jednotky</w:t>
      </w:r>
    </w:p>
    <w:p w14:paraId="41BE4D4F" w14:textId="77777777" w:rsidR="009F0CB1" w:rsidRPr="0063111F" w:rsidRDefault="009F0CB1">
      <w:pPr>
        <w:pStyle w:val="Standard"/>
        <w:spacing w:before="9" w:line="120" w:lineRule="exact"/>
        <w:rPr>
          <w:sz w:val="12"/>
          <w:szCs w:val="12"/>
          <w:lang w:val="pl-PL"/>
        </w:rPr>
      </w:pPr>
    </w:p>
    <w:p w14:paraId="3CA8B899" w14:textId="77777777" w:rsidR="009F0CB1" w:rsidRDefault="00000000">
      <w:pPr>
        <w:pStyle w:val="Standard"/>
        <w:ind w:left="119"/>
        <w:rPr>
          <w:sz w:val="22"/>
          <w:szCs w:val="22"/>
        </w:rPr>
      </w:pPr>
      <w:r>
        <w:rPr>
          <w:sz w:val="22"/>
          <w:szCs w:val="22"/>
        </w:rPr>
        <w:t>(tzv. going-concern principle).</w:t>
      </w:r>
    </w:p>
    <w:p w14:paraId="2FBEAAD0" w14:textId="77777777" w:rsidR="009F0CB1" w:rsidRDefault="009F0CB1">
      <w:pPr>
        <w:pStyle w:val="Standard"/>
        <w:spacing w:before="5" w:line="100" w:lineRule="exact"/>
        <w:rPr>
          <w:sz w:val="10"/>
          <w:szCs w:val="10"/>
        </w:rPr>
      </w:pPr>
    </w:p>
    <w:p w14:paraId="40ABB040" w14:textId="77777777" w:rsidR="009F0CB1" w:rsidRDefault="009F0CB1">
      <w:pPr>
        <w:pStyle w:val="Standard"/>
        <w:spacing w:line="200" w:lineRule="exact"/>
      </w:pPr>
    </w:p>
    <w:p w14:paraId="1595540E" w14:textId="77777777" w:rsidR="009F0CB1" w:rsidRDefault="009F0CB1">
      <w:pPr>
        <w:pStyle w:val="Standard"/>
        <w:spacing w:line="200" w:lineRule="exact"/>
      </w:pPr>
    </w:p>
    <w:p w14:paraId="1CC65788" w14:textId="77777777" w:rsidR="009F0CB1" w:rsidRDefault="00000000">
      <w:pPr>
        <w:pStyle w:val="Standard"/>
        <w:ind w:left="119"/>
        <w:rPr>
          <w:b/>
          <w:sz w:val="22"/>
          <w:szCs w:val="22"/>
        </w:rPr>
      </w:pPr>
      <w:r>
        <w:rPr>
          <w:b/>
          <w:sz w:val="22"/>
          <w:szCs w:val="22"/>
        </w:rPr>
        <w:t>2.          Zmeny účtovných zásad a metód</w:t>
      </w:r>
    </w:p>
    <w:p w14:paraId="0018C9F6" w14:textId="77777777" w:rsidR="009F0CB1" w:rsidRDefault="009F0CB1">
      <w:pPr>
        <w:pStyle w:val="Standard"/>
        <w:spacing w:before="6" w:line="120" w:lineRule="exact"/>
        <w:rPr>
          <w:sz w:val="12"/>
          <w:szCs w:val="12"/>
        </w:rPr>
      </w:pPr>
    </w:p>
    <w:p w14:paraId="520895C4" w14:textId="77777777" w:rsidR="009F0CB1" w:rsidRDefault="00000000">
      <w:pPr>
        <w:pStyle w:val="Standard"/>
        <w:spacing w:line="360" w:lineRule="auto"/>
        <w:ind w:left="119" w:right="64" w:firstLine="708"/>
        <w:rPr>
          <w:sz w:val="22"/>
          <w:szCs w:val="22"/>
        </w:rPr>
      </w:pPr>
      <w:r>
        <w:rPr>
          <w:sz w:val="22"/>
          <w:szCs w:val="22"/>
        </w:rPr>
        <w:t>V priebehu sledovaného účtovného obdobia nenastali žiadne zmeny v účtovných zásadách a metódach, ktoré by významným spôsobom zmenili vypovedaciu schopnosť predkladanej účtovnej závierky.</w:t>
      </w:r>
    </w:p>
    <w:p w14:paraId="2E667146" w14:textId="77777777" w:rsidR="009F0CB1" w:rsidRDefault="009F0CB1">
      <w:pPr>
        <w:pStyle w:val="Standard"/>
        <w:spacing w:before="3" w:line="180" w:lineRule="exact"/>
        <w:rPr>
          <w:sz w:val="18"/>
          <w:szCs w:val="18"/>
        </w:rPr>
      </w:pPr>
    </w:p>
    <w:p w14:paraId="2B144F37" w14:textId="77777777" w:rsidR="009F0CB1" w:rsidRDefault="009F0CB1">
      <w:pPr>
        <w:pStyle w:val="Standard"/>
        <w:spacing w:line="200" w:lineRule="exact"/>
      </w:pPr>
    </w:p>
    <w:p w14:paraId="452FC114" w14:textId="77777777" w:rsidR="009F0CB1" w:rsidRDefault="00000000">
      <w:pPr>
        <w:pStyle w:val="Standard"/>
        <w:ind w:left="119"/>
        <w:rPr>
          <w:b/>
          <w:sz w:val="22"/>
          <w:szCs w:val="22"/>
        </w:rPr>
      </w:pPr>
      <w:r>
        <w:rPr>
          <w:b/>
          <w:sz w:val="22"/>
          <w:szCs w:val="22"/>
        </w:rPr>
        <w:t>3.          Spôsob oceňovania jednotlivých zložiek majetku a záväzkov</w:t>
      </w:r>
    </w:p>
    <w:p w14:paraId="540EFCC6" w14:textId="77777777" w:rsidR="009F0CB1" w:rsidRDefault="009F0CB1">
      <w:pPr>
        <w:pStyle w:val="Standard"/>
        <w:spacing w:before="6" w:line="120" w:lineRule="exact"/>
        <w:rPr>
          <w:sz w:val="12"/>
          <w:szCs w:val="12"/>
        </w:rPr>
      </w:pPr>
    </w:p>
    <w:p w14:paraId="5E040FF8" w14:textId="77777777" w:rsidR="009F0CB1" w:rsidRDefault="00000000">
      <w:pPr>
        <w:pStyle w:val="Standard"/>
        <w:ind w:left="827"/>
        <w:rPr>
          <w:sz w:val="22"/>
          <w:szCs w:val="22"/>
        </w:rPr>
      </w:pPr>
      <w:r>
        <w:rPr>
          <w:sz w:val="22"/>
          <w:szCs w:val="22"/>
        </w:rPr>
        <w:t>Účtovná jednotka oceňovala majetok a záväzky ku dňu uskutočnenia účtovného prípadu.</w:t>
      </w:r>
    </w:p>
    <w:p w14:paraId="5CE58757" w14:textId="77777777" w:rsidR="009F0CB1" w:rsidRDefault="009F0CB1">
      <w:pPr>
        <w:pStyle w:val="Standard"/>
        <w:spacing w:before="8" w:line="100" w:lineRule="exact"/>
        <w:rPr>
          <w:sz w:val="10"/>
          <w:szCs w:val="10"/>
        </w:rPr>
      </w:pPr>
    </w:p>
    <w:p w14:paraId="6C86042C" w14:textId="77777777" w:rsidR="009F0CB1" w:rsidRDefault="009F0CB1">
      <w:pPr>
        <w:pStyle w:val="Standard"/>
        <w:spacing w:line="200" w:lineRule="exact"/>
      </w:pPr>
    </w:p>
    <w:p w14:paraId="6C5AF794" w14:textId="77777777" w:rsidR="009F0CB1" w:rsidRDefault="009F0CB1">
      <w:pPr>
        <w:pStyle w:val="Standard"/>
        <w:spacing w:line="200" w:lineRule="exact"/>
        <w:rPr>
          <w:sz w:val="22"/>
          <w:szCs w:val="22"/>
        </w:rPr>
      </w:pPr>
    </w:p>
    <w:p w14:paraId="78D8E2AC" w14:textId="77777777" w:rsidR="00985667" w:rsidRDefault="00985667">
      <w:pPr>
        <w:sectPr w:rsidR="00985667">
          <w:type w:val="continuous"/>
          <w:pgSz w:w="11920" w:h="16838"/>
          <w:pgMar w:top="480" w:right="460" w:bottom="978" w:left="1300" w:header="708" w:footer="921" w:gutter="0"/>
          <w:cols w:space="0"/>
        </w:sectPr>
      </w:pPr>
    </w:p>
    <w:p w14:paraId="337CCEB4" w14:textId="77777777" w:rsidR="009F0CB1" w:rsidRDefault="009F0CB1">
      <w:pPr>
        <w:pStyle w:val="Standard"/>
        <w:spacing w:line="200" w:lineRule="exact"/>
      </w:pPr>
    </w:p>
    <w:p w14:paraId="5612B0B9" w14:textId="77777777" w:rsidR="009F0CB1" w:rsidRDefault="00000000">
      <w:pPr>
        <w:pStyle w:val="Standard"/>
        <w:ind w:left="119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b) Peňažné prostriedky, ceniny, pohľadávky a záväzky</w:t>
      </w:r>
    </w:p>
    <w:p w14:paraId="2612812D" w14:textId="77777777" w:rsidR="009F0CB1" w:rsidRDefault="009F0CB1">
      <w:pPr>
        <w:pStyle w:val="Standard"/>
        <w:spacing w:before="9" w:line="120" w:lineRule="exact"/>
        <w:rPr>
          <w:sz w:val="12"/>
          <w:szCs w:val="12"/>
        </w:rPr>
      </w:pPr>
    </w:p>
    <w:p w14:paraId="2EF25844" w14:textId="77777777" w:rsidR="009F0CB1" w:rsidRDefault="00000000">
      <w:pPr>
        <w:pStyle w:val="Standard"/>
        <w:ind w:left="827"/>
        <w:rPr>
          <w:sz w:val="22"/>
          <w:szCs w:val="22"/>
        </w:rPr>
      </w:pPr>
      <w:r>
        <w:rPr>
          <w:sz w:val="22"/>
          <w:szCs w:val="22"/>
        </w:rPr>
        <w:t>Peňažné  prostriedky  a ceniny,  pohľadávky  pri  ich  vzniku,  záväzky  pri  ich  vzniku  oceňovala  účtovná jednotka menovitou hodnotou.</w:t>
      </w:r>
    </w:p>
    <w:p w14:paraId="2230F608" w14:textId="77777777" w:rsidR="009F0CB1" w:rsidRDefault="009F0CB1">
      <w:pPr>
        <w:pStyle w:val="Standard"/>
        <w:spacing w:before="5" w:line="100" w:lineRule="exact"/>
        <w:rPr>
          <w:sz w:val="10"/>
          <w:szCs w:val="10"/>
        </w:rPr>
      </w:pPr>
    </w:p>
    <w:p w14:paraId="4B5B55C4" w14:textId="77777777" w:rsidR="009F0CB1" w:rsidRDefault="009F0CB1">
      <w:pPr>
        <w:pStyle w:val="Standard"/>
        <w:spacing w:line="200" w:lineRule="exact"/>
      </w:pPr>
    </w:p>
    <w:p w14:paraId="09F61746" w14:textId="77777777" w:rsidR="009F0CB1" w:rsidRDefault="009F0CB1">
      <w:pPr>
        <w:pStyle w:val="Standard"/>
        <w:spacing w:line="200" w:lineRule="exact"/>
      </w:pPr>
    </w:p>
    <w:p w14:paraId="40E78E74" w14:textId="77777777" w:rsidR="009F0CB1" w:rsidRDefault="00000000">
      <w:pPr>
        <w:pStyle w:val="Standard"/>
        <w:ind w:left="119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c) Dlhodobý nehmotný a dlhodobý hmotný majetok</w:t>
      </w:r>
    </w:p>
    <w:p w14:paraId="0E50D08F" w14:textId="77777777" w:rsidR="009F0CB1" w:rsidRDefault="009F0CB1">
      <w:pPr>
        <w:pStyle w:val="Standard"/>
        <w:spacing w:before="6" w:line="120" w:lineRule="exact"/>
        <w:rPr>
          <w:sz w:val="12"/>
          <w:szCs w:val="12"/>
        </w:rPr>
      </w:pPr>
    </w:p>
    <w:p w14:paraId="4D5DBE50" w14:textId="77777777" w:rsidR="009F0CB1" w:rsidRDefault="00000000">
      <w:pPr>
        <w:pStyle w:val="Standard"/>
        <w:spacing w:line="357" w:lineRule="auto"/>
        <w:ind w:left="119" w:right="82" w:firstLine="708"/>
        <w:jc w:val="both"/>
        <w:rPr>
          <w:sz w:val="22"/>
          <w:szCs w:val="22"/>
        </w:rPr>
      </w:pPr>
      <w:r>
        <w:rPr>
          <w:sz w:val="22"/>
          <w:szCs w:val="22"/>
        </w:rPr>
        <w:t>Nakupovaný dlhodobý majetok sa oceňoval obstarávacou cenou zahŕňajúcou cenu obstarania a náklady súvisiace s obstaraním.</w:t>
      </w:r>
    </w:p>
    <w:p w14:paraId="205ADE07" w14:textId="77777777" w:rsidR="009F0CB1" w:rsidRDefault="00000000">
      <w:pPr>
        <w:pStyle w:val="Standard"/>
        <w:spacing w:before="4" w:line="357" w:lineRule="auto"/>
        <w:ind w:left="119" w:right="93" w:firstLine="708"/>
        <w:jc w:val="both"/>
        <w:rPr>
          <w:sz w:val="22"/>
          <w:szCs w:val="22"/>
        </w:rPr>
      </w:pPr>
      <w:r>
        <w:rPr>
          <w:sz w:val="22"/>
          <w:szCs w:val="22"/>
        </w:rPr>
        <w:t>V sledovanom  účtovnom  období  účtovná  jednotka  nevytvorila  žiaden  dlhodobý  majetok  vlastnou činnosťou.</w:t>
      </w:r>
    </w:p>
    <w:p w14:paraId="590479A6" w14:textId="77777777" w:rsidR="009F0CB1" w:rsidRDefault="009F0CB1">
      <w:pPr>
        <w:pStyle w:val="Standard"/>
        <w:spacing w:before="6" w:line="180" w:lineRule="exact"/>
        <w:rPr>
          <w:sz w:val="18"/>
          <w:szCs w:val="18"/>
        </w:rPr>
      </w:pPr>
    </w:p>
    <w:p w14:paraId="1BBBBD9B" w14:textId="77777777" w:rsidR="009F0CB1" w:rsidRDefault="009F0CB1">
      <w:pPr>
        <w:pStyle w:val="Standard"/>
        <w:spacing w:line="200" w:lineRule="exact"/>
      </w:pPr>
    </w:p>
    <w:p w14:paraId="0C65B728" w14:textId="77777777" w:rsidR="009F0CB1" w:rsidRDefault="00000000">
      <w:pPr>
        <w:pStyle w:val="Standard"/>
        <w:ind w:left="119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d) Náklady budúcich období</w:t>
      </w:r>
    </w:p>
    <w:p w14:paraId="353036D3" w14:textId="77777777" w:rsidR="009F0CB1" w:rsidRDefault="009F0CB1">
      <w:pPr>
        <w:pStyle w:val="Standard"/>
        <w:spacing w:before="7" w:line="120" w:lineRule="exact"/>
        <w:rPr>
          <w:sz w:val="12"/>
          <w:szCs w:val="12"/>
        </w:rPr>
      </w:pPr>
    </w:p>
    <w:p w14:paraId="15B40676" w14:textId="77777777" w:rsidR="009F0CB1" w:rsidRDefault="00000000">
      <w:pPr>
        <w:pStyle w:val="Standard"/>
        <w:spacing w:line="357" w:lineRule="auto"/>
        <w:ind w:left="119" w:right="87" w:firstLine="708"/>
        <w:jc w:val="both"/>
        <w:rPr>
          <w:sz w:val="22"/>
          <w:szCs w:val="22"/>
        </w:rPr>
      </w:pPr>
      <w:r>
        <w:rPr>
          <w:sz w:val="22"/>
          <w:szCs w:val="22"/>
        </w:rPr>
        <w:t>Náklady budúcich období sa vykázali vo výške, ktorá je potrebná na dodržanie zásady vecnej a časovej súvislosti s účtovným obdobím.</w:t>
      </w:r>
    </w:p>
    <w:p w14:paraId="36688D1F" w14:textId="77777777" w:rsidR="009F0CB1" w:rsidRDefault="009F0CB1">
      <w:pPr>
        <w:pStyle w:val="Standard"/>
        <w:spacing w:before="4" w:line="180" w:lineRule="exact"/>
        <w:rPr>
          <w:sz w:val="18"/>
          <w:szCs w:val="18"/>
        </w:rPr>
      </w:pPr>
    </w:p>
    <w:p w14:paraId="63FAB733" w14:textId="77777777" w:rsidR="009F0CB1" w:rsidRDefault="009F0CB1">
      <w:pPr>
        <w:pStyle w:val="Standard"/>
        <w:spacing w:line="200" w:lineRule="exact"/>
      </w:pPr>
    </w:p>
    <w:p w14:paraId="245310AC" w14:textId="77777777" w:rsidR="009F0CB1" w:rsidRDefault="00000000">
      <w:pPr>
        <w:pStyle w:val="Standard"/>
        <w:ind w:left="119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e) Rezervy</w:t>
      </w:r>
    </w:p>
    <w:p w14:paraId="21B3549A" w14:textId="77777777" w:rsidR="009F0CB1" w:rsidRDefault="009F0CB1">
      <w:pPr>
        <w:pStyle w:val="Standard"/>
        <w:spacing w:before="6" w:line="120" w:lineRule="exact"/>
        <w:rPr>
          <w:sz w:val="12"/>
          <w:szCs w:val="12"/>
        </w:rPr>
      </w:pPr>
    </w:p>
    <w:p w14:paraId="77C161AC" w14:textId="77777777" w:rsidR="009F0CB1" w:rsidRDefault="00000000">
      <w:pPr>
        <w:pStyle w:val="Standard"/>
        <w:spacing w:line="357" w:lineRule="auto"/>
        <w:ind w:left="119" w:right="86" w:firstLine="708"/>
        <w:jc w:val="both"/>
        <w:rPr>
          <w:sz w:val="22"/>
          <w:szCs w:val="22"/>
        </w:rPr>
      </w:pPr>
      <w:r>
        <w:rPr>
          <w:sz w:val="22"/>
          <w:szCs w:val="22"/>
        </w:rPr>
        <w:t>Rezervy sú záväzky s neurčitým časovým vymedzením alebo výškou a tvoria sa na krytie známych rizík alebo strát z podnikania. Oceňujú sa v očakávanej výške záväzku.</w:t>
      </w:r>
    </w:p>
    <w:p w14:paraId="50CCF97F" w14:textId="77777777" w:rsidR="009F0CB1" w:rsidRDefault="009F0CB1">
      <w:pPr>
        <w:pStyle w:val="Standard"/>
        <w:spacing w:before="4" w:line="180" w:lineRule="exact"/>
        <w:rPr>
          <w:sz w:val="18"/>
          <w:szCs w:val="18"/>
        </w:rPr>
      </w:pPr>
    </w:p>
    <w:p w14:paraId="628C5A45" w14:textId="77777777" w:rsidR="009F0CB1" w:rsidRDefault="009F0CB1">
      <w:pPr>
        <w:pStyle w:val="Standard"/>
        <w:spacing w:line="200" w:lineRule="exact"/>
      </w:pPr>
    </w:p>
    <w:p w14:paraId="3D7000CD" w14:textId="77777777" w:rsidR="009F0CB1" w:rsidRDefault="00000000">
      <w:pPr>
        <w:pStyle w:val="Standard"/>
        <w:ind w:left="119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>f) Výnosy</w:t>
      </w:r>
    </w:p>
    <w:p w14:paraId="0CDB9C5B" w14:textId="77777777" w:rsidR="009F0CB1" w:rsidRDefault="009F0CB1">
      <w:pPr>
        <w:pStyle w:val="Standard"/>
        <w:spacing w:before="9" w:line="120" w:lineRule="exact"/>
        <w:rPr>
          <w:sz w:val="12"/>
          <w:szCs w:val="12"/>
        </w:rPr>
      </w:pPr>
    </w:p>
    <w:p w14:paraId="600A0767" w14:textId="77777777" w:rsidR="009F0CB1" w:rsidRDefault="00000000">
      <w:pPr>
        <w:pStyle w:val="Standard"/>
        <w:spacing w:line="360" w:lineRule="auto"/>
        <w:ind w:left="119" w:right="86" w:firstLine="708"/>
        <w:jc w:val="both"/>
        <w:rPr>
          <w:sz w:val="22"/>
          <w:szCs w:val="22"/>
        </w:rPr>
      </w:pPr>
      <w:r>
        <w:rPr>
          <w:sz w:val="22"/>
          <w:szCs w:val="22"/>
        </w:rPr>
        <w:t>Tržby  za  vlastné  výkony  a tovar  neobsahovali  daň  z pridanej  hodnoty.  Boli  tiež  znížené  o zľavy a zrážky (rabaty, bonusy, skontá, dobropisy,...) bez ohľadu na to, či zákazník mal vopred na zľavu nárok alebo či ide o dodatočne uznanú zľavu.</w:t>
      </w:r>
    </w:p>
    <w:p w14:paraId="7BCAEB08" w14:textId="77777777" w:rsidR="009F0CB1" w:rsidRDefault="009F0CB1">
      <w:pPr>
        <w:pStyle w:val="Standard"/>
        <w:spacing w:before="4"/>
        <w:ind w:left="119"/>
        <w:rPr>
          <w:sz w:val="22"/>
          <w:szCs w:val="22"/>
        </w:rPr>
      </w:pPr>
    </w:p>
    <w:p w14:paraId="32A79256" w14:textId="77777777" w:rsidR="009F0CB1" w:rsidRDefault="00000000">
      <w:pPr>
        <w:pStyle w:val="Standard"/>
        <w:spacing w:before="4"/>
        <w:rPr>
          <w:b/>
          <w:sz w:val="22"/>
          <w:szCs w:val="22"/>
        </w:rPr>
      </w:pPr>
      <w:r>
        <w:rPr>
          <w:b/>
          <w:sz w:val="22"/>
          <w:szCs w:val="22"/>
        </w:rPr>
        <w:t>4.          Spôsob zostavenia odpisového plánu dlhodobého hmotného majetku</w:t>
      </w:r>
    </w:p>
    <w:p w14:paraId="611EBA89" w14:textId="690242CC" w:rsidR="009F0CB1" w:rsidRDefault="00000000" w:rsidP="00147CAE">
      <w:pPr>
        <w:pStyle w:val="Standard"/>
        <w:spacing w:before="3" w:line="357" w:lineRule="auto"/>
        <w:ind w:left="119" w:right="68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Účtovná jednotka  </w:t>
      </w:r>
      <w:r w:rsidR="00147CAE">
        <w:rPr>
          <w:sz w:val="22"/>
          <w:szCs w:val="22"/>
        </w:rPr>
        <w:t>neeviduje odpisovaný dlhodobý hmotný majetok.</w:t>
      </w:r>
    </w:p>
    <w:p w14:paraId="72E70211" w14:textId="77777777" w:rsidR="009F0CB1" w:rsidRDefault="009F0CB1">
      <w:pPr>
        <w:pStyle w:val="Standard"/>
        <w:spacing w:before="6" w:line="120" w:lineRule="exact"/>
        <w:rPr>
          <w:sz w:val="12"/>
          <w:szCs w:val="12"/>
        </w:rPr>
      </w:pPr>
    </w:p>
    <w:p w14:paraId="23474063" w14:textId="77777777" w:rsidR="009F0CB1" w:rsidRDefault="009F0CB1">
      <w:pPr>
        <w:pStyle w:val="Standard"/>
        <w:spacing w:before="67" w:line="360" w:lineRule="auto"/>
        <w:ind w:left="3463" w:right="211" w:hanging="3200"/>
        <w:rPr>
          <w:b/>
          <w:i/>
          <w:sz w:val="18"/>
          <w:szCs w:val="18"/>
          <w:vertAlign w:val="subscript"/>
        </w:rPr>
      </w:pPr>
    </w:p>
    <w:p w14:paraId="4A7808FF" w14:textId="77777777" w:rsidR="00147CAE" w:rsidRDefault="00147CAE">
      <w:pPr>
        <w:pStyle w:val="Standard"/>
        <w:spacing w:before="67" w:line="360" w:lineRule="auto"/>
        <w:ind w:left="3463" w:right="211" w:hanging="3200"/>
        <w:rPr>
          <w:b/>
          <w:i/>
          <w:sz w:val="18"/>
          <w:szCs w:val="18"/>
          <w:vertAlign w:val="subscript"/>
        </w:rPr>
      </w:pPr>
    </w:p>
    <w:p w14:paraId="7F7DD354" w14:textId="02012564" w:rsidR="009F0CB1" w:rsidRPr="0063111F" w:rsidRDefault="00FB09AA" w:rsidP="00FB09AA">
      <w:pPr>
        <w:pStyle w:val="Standard"/>
        <w:spacing w:before="67" w:line="360" w:lineRule="auto"/>
        <w:ind w:right="211"/>
        <w:rPr>
          <w:b/>
          <w:i/>
          <w:sz w:val="24"/>
          <w:szCs w:val="24"/>
          <w:lang w:val="pl-PL"/>
        </w:rPr>
      </w:pPr>
      <w:r w:rsidRPr="0063111F">
        <w:rPr>
          <w:b/>
          <w:i/>
          <w:sz w:val="24"/>
          <w:szCs w:val="24"/>
          <w:lang w:val="pl-PL"/>
        </w:rPr>
        <w:lastRenderedPageBreak/>
        <w:t>D. Informácie k údajom vykázaným na strane aktív súvahy</w:t>
      </w:r>
    </w:p>
    <w:p w14:paraId="192134A8" w14:textId="77777777" w:rsidR="009F0CB1" w:rsidRPr="0063111F" w:rsidRDefault="009F0CB1">
      <w:pPr>
        <w:pStyle w:val="Standard"/>
        <w:spacing w:before="67" w:line="360" w:lineRule="auto"/>
        <w:ind w:left="3463" w:right="211" w:hanging="3200"/>
        <w:rPr>
          <w:b/>
          <w:bCs/>
          <w:i/>
          <w:iCs/>
          <w:color w:val="000000"/>
          <w:sz w:val="23"/>
          <w:szCs w:val="23"/>
          <w:vertAlign w:val="subscript"/>
          <w:lang w:val="pl-PL"/>
        </w:rPr>
      </w:pPr>
    </w:p>
    <w:tbl>
      <w:tblPr>
        <w:tblW w:w="6392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98"/>
        <w:gridCol w:w="1598"/>
        <w:gridCol w:w="1598"/>
        <w:gridCol w:w="1598"/>
      </w:tblGrid>
      <w:tr w:rsidR="002F0A52" w:rsidRPr="0063111F" w14:paraId="17349174" w14:textId="77777777" w:rsidTr="002F0A52">
        <w:trPr>
          <w:trHeight w:val="237"/>
        </w:trPr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EDBD51" w14:textId="77777777" w:rsidR="002F0A52" w:rsidRDefault="002F0A5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krátkodobého finančného majetku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848D51" w14:textId="77777777" w:rsidR="002F0A52" w:rsidRDefault="002F0A5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Riadok súvahy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2E1B71" w14:textId="77777777" w:rsidR="002F0A52" w:rsidRPr="0063111F" w:rsidRDefault="002F0A52">
            <w:pPr>
              <w:pStyle w:val="Default"/>
              <w:rPr>
                <w:sz w:val="18"/>
                <w:szCs w:val="18"/>
                <w:lang w:val="pl-PL"/>
              </w:rPr>
            </w:pPr>
            <w:r w:rsidRPr="0063111F">
              <w:rPr>
                <w:sz w:val="18"/>
                <w:szCs w:val="18"/>
                <w:lang w:val="pl-PL"/>
              </w:rPr>
              <w:t>Stav na začiatku BÚO</w:t>
            </w:r>
          </w:p>
          <w:p w14:paraId="3BDF8EAD" w14:textId="77777777" w:rsidR="002F0A52" w:rsidRPr="0063111F" w:rsidRDefault="002F0A52">
            <w:pPr>
              <w:pStyle w:val="Default"/>
              <w:rPr>
                <w:sz w:val="18"/>
                <w:szCs w:val="18"/>
                <w:lang w:val="pl-PL"/>
              </w:rPr>
            </w:pPr>
            <w:r w:rsidRPr="0063111F">
              <w:rPr>
                <w:sz w:val="18"/>
                <w:szCs w:val="18"/>
                <w:lang w:val="pl-PL"/>
              </w:rPr>
              <w:t>v EUR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CD4257" w14:textId="77777777" w:rsidR="002F0A52" w:rsidRPr="0063111F" w:rsidRDefault="002F0A52">
            <w:pPr>
              <w:pStyle w:val="Default"/>
              <w:rPr>
                <w:sz w:val="18"/>
                <w:szCs w:val="18"/>
                <w:lang w:val="pl-PL"/>
              </w:rPr>
            </w:pPr>
            <w:r w:rsidRPr="0063111F">
              <w:rPr>
                <w:sz w:val="18"/>
                <w:szCs w:val="18"/>
                <w:lang w:val="pl-PL"/>
              </w:rPr>
              <w:t>Stav na konci BÚO</w:t>
            </w:r>
          </w:p>
          <w:p w14:paraId="7B76CA1C" w14:textId="77777777" w:rsidR="002F0A52" w:rsidRPr="0063111F" w:rsidRDefault="002F0A52">
            <w:pPr>
              <w:pStyle w:val="Default"/>
              <w:rPr>
                <w:sz w:val="18"/>
                <w:szCs w:val="18"/>
                <w:lang w:val="pl-PL"/>
              </w:rPr>
            </w:pPr>
            <w:r w:rsidRPr="0063111F">
              <w:rPr>
                <w:sz w:val="18"/>
                <w:szCs w:val="18"/>
                <w:lang w:val="pl-PL"/>
              </w:rPr>
              <w:t>v EUR</w:t>
            </w:r>
          </w:p>
        </w:tc>
      </w:tr>
      <w:tr w:rsidR="002F0A52" w14:paraId="7E3A3FAB" w14:textId="77777777" w:rsidTr="002F0A52">
        <w:trPr>
          <w:trHeight w:val="90"/>
        </w:trPr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BCDD97" w14:textId="77777777" w:rsidR="002F0A52" w:rsidRDefault="002F0A52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Peniaze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8DCA84" w14:textId="77777777" w:rsidR="002F0A52" w:rsidRDefault="002F0A52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072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9EE992" w14:textId="77777777" w:rsidR="002F0A52" w:rsidRDefault="002F0A52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ABA088" w14:textId="77777777" w:rsidR="002F0A52" w:rsidRDefault="002F0A52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</w:t>
            </w:r>
          </w:p>
        </w:tc>
      </w:tr>
      <w:tr w:rsidR="002F0A52" w14:paraId="24D1974C" w14:textId="77777777" w:rsidTr="002F0A52">
        <w:trPr>
          <w:trHeight w:val="90"/>
        </w:trPr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A98127" w14:textId="77777777" w:rsidR="002F0A52" w:rsidRDefault="002F0A52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Účty v bankách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CC7CB9" w14:textId="77777777" w:rsidR="002F0A52" w:rsidRDefault="002F0A52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073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D9B0F4" w14:textId="1A2547FF" w:rsidR="002F0A52" w:rsidRDefault="002F0A52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10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CF252B" w14:textId="64D22463" w:rsidR="002F0A52" w:rsidRDefault="002F0A52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7 189,23</w:t>
            </w:r>
          </w:p>
        </w:tc>
      </w:tr>
      <w:tr w:rsidR="002F0A52" w14:paraId="26880329" w14:textId="77777777" w:rsidTr="002F0A52">
        <w:trPr>
          <w:trHeight w:val="90"/>
        </w:trPr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A60CB0" w14:textId="77777777" w:rsidR="002F0A52" w:rsidRDefault="002F0A5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Finančné účty súčet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4179C1" w14:textId="77777777" w:rsidR="002F0A52" w:rsidRDefault="002F0A5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071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E8B555" w14:textId="6CBBB0D0" w:rsidR="002F0A52" w:rsidRDefault="002F0A52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10</w:t>
            </w:r>
          </w:p>
        </w:tc>
        <w:tc>
          <w:tcPr>
            <w:tcW w:w="159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0074A7" w14:textId="56083CD9" w:rsidR="002F0A52" w:rsidRDefault="002F0A52">
            <w:pPr>
              <w:pStyle w:val="Defaul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7 189,23</w:t>
            </w:r>
          </w:p>
        </w:tc>
      </w:tr>
    </w:tbl>
    <w:p w14:paraId="6757AF07" w14:textId="77777777" w:rsidR="00933BAC" w:rsidRPr="00933BAC" w:rsidRDefault="00933BAC" w:rsidP="00933BAC">
      <w:pPr>
        <w:pStyle w:val="Standard"/>
        <w:spacing w:before="67" w:line="360" w:lineRule="auto"/>
        <w:ind w:left="3463" w:right="211" w:hanging="3200"/>
        <w:rPr>
          <w:b/>
          <w:i/>
          <w:color w:val="000000"/>
          <w:sz w:val="18"/>
          <w:szCs w:val="18"/>
          <w:vertAlign w:val="subscript"/>
        </w:rPr>
      </w:pPr>
      <w:r w:rsidRPr="00933BAC">
        <w:rPr>
          <w:sz w:val="22"/>
          <w:szCs w:val="22"/>
        </w:rPr>
        <w:t>Pre bližšie informácie viď priložené účtovné výkazy.</w:t>
      </w:r>
    </w:p>
    <w:p w14:paraId="6E233E7D" w14:textId="77777777" w:rsidR="009F0CB1" w:rsidRDefault="009F0CB1" w:rsidP="00FB09AA">
      <w:pPr>
        <w:pStyle w:val="Default"/>
        <w:spacing w:before="67" w:line="360" w:lineRule="auto"/>
        <w:ind w:right="211"/>
        <w:rPr>
          <w:b/>
          <w:bCs/>
          <w:i/>
          <w:iCs/>
          <w:sz w:val="18"/>
          <w:szCs w:val="18"/>
          <w:vertAlign w:val="subscript"/>
        </w:rPr>
      </w:pPr>
    </w:p>
    <w:p w14:paraId="59212630" w14:textId="77777777" w:rsidR="009F0CB1" w:rsidRPr="0063111F" w:rsidRDefault="00000000" w:rsidP="00FB09AA">
      <w:pPr>
        <w:pStyle w:val="Standard"/>
        <w:spacing w:before="67" w:line="360" w:lineRule="auto"/>
        <w:ind w:right="211"/>
        <w:rPr>
          <w:b/>
          <w:i/>
          <w:sz w:val="24"/>
          <w:szCs w:val="24"/>
          <w:lang w:val="pl-PL"/>
        </w:rPr>
      </w:pPr>
      <w:r w:rsidRPr="0063111F">
        <w:rPr>
          <w:b/>
          <w:i/>
          <w:sz w:val="24"/>
          <w:szCs w:val="24"/>
          <w:lang w:val="pl-PL"/>
        </w:rPr>
        <w:t>E. Informácie k údajom vykázaným na strane pasív súvahy</w:t>
      </w:r>
    </w:p>
    <w:p w14:paraId="67C2E51D" w14:textId="77777777" w:rsidR="009F0CB1" w:rsidRDefault="00000000">
      <w:pPr>
        <w:pStyle w:val="Default"/>
        <w:numPr>
          <w:ilvl w:val="0"/>
          <w:numId w:val="5"/>
        </w:num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Vlastné imanie</w:t>
      </w:r>
    </w:p>
    <w:p w14:paraId="3ADC7608" w14:textId="77777777" w:rsidR="009F0CB1" w:rsidRDefault="009F0CB1">
      <w:pPr>
        <w:pStyle w:val="Default"/>
        <w:rPr>
          <w:sz w:val="18"/>
          <w:szCs w:val="18"/>
        </w:rPr>
      </w:pPr>
    </w:p>
    <w:tbl>
      <w:tblPr>
        <w:tblW w:w="4516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58"/>
        <w:gridCol w:w="2258"/>
      </w:tblGrid>
      <w:tr w:rsidR="009F0CB1" w14:paraId="47782EF7" w14:textId="77777777">
        <w:trPr>
          <w:trHeight w:val="81"/>
        </w:trPr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A8EB58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 základného imania</w:t>
            </w:r>
          </w:p>
        </w:tc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597207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</w:t>
            </w:r>
          </w:p>
        </w:tc>
      </w:tr>
      <w:tr w:rsidR="009F0CB1" w14:paraId="5425A314" w14:textId="77777777">
        <w:trPr>
          <w:trHeight w:val="95"/>
        </w:trPr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AE8AF3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 celkom*</w:t>
            </w:r>
          </w:p>
        </w:tc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158896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5 000 €</w:t>
            </w:r>
          </w:p>
        </w:tc>
      </w:tr>
      <w:tr w:rsidR="009F0CB1" w14:paraId="54A5BCED" w14:textId="77777777">
        <w:trPr>
          <w:trHeight w:val="81"/>
        </w:trPr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EE2622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akcií</w:t>
            </w:r>
          </w:p>
        </w:tc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39C775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 ks</w:t>
            </w:r>
          </w:p>
        </w:tc>
      </w:tr>
      <w:tr w:rsidR="009F0CB1" w14:paraId="1A5F8892" w14:textId="77777777">
        <w:trPr>
          <w:trHeight w:val="90"/>
        </w:trPr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4DBFBD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Menovitá hodnota akcie</w:t>
            </w:r>
          </w:p>
        </w:tc>
        <w:tc>
          <w:tcPr>
            <w:tcW w:w="225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C1A83A" w14:textId="77777777" w:rsidR="009F0CB1" w:rsidRDefault="00000000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0 €</w:t>
            </w:r>
          </w:p>
        </w:tc>
      </w:tr>
    </w:tbl>
    <w:p w14:paraId="3362E500" w14:textId="77777777" w:rsidR="009F0CB1" w:rsidRDefault="009F0CB1">
      <w:pPr>
        <w:pStyle w:val="Default"/>
        <w:rPr>
          <w:sz w:val="18"/>
          <w:szCs w:val="18"/>
        </w:rPr>
      </w:pPr>
    </w:p>
    <w:p w14:paraId="73F8019F" w14:textId="77777777" w:rsidR="009F0CB1" w:rsidRPr="0063111F" w:rsidRDefault="00000000">
      <w:pPr>
        <w:pStyle w:val="Standard"/>
        <w:spacing w:before="67" w:line="360" w:lineRule="auto"/>
        <w:ind w:left="3463" w:right="211" w:hanging="3200"/>
        <w:rPr>
          <w:b/>
          <w:i/>
          <w:color w:val="000000"/>
          <w:sz w:val="14"/>
          <w:szCs w:val="14"/>
          <w:vertAlign w:val="subscript"/>
          <w:lang w:val="pl-PL"/>
        </w:rPr>
      </w:pPr>
      <w:r w:rsidRPr="0063111F">
        <w:rPr>
          <w:b/>
          <w:i/>
          <w:color w:val="000000"/>
          <w:sz w:val="14"/>
          <w:szCs w:val="14"/>
          <w:vertAlign w:val="subscript"/>
          <w:lang w:val="pl-PL"/>
        </w:rPr>
        <w:t>*Celá výška základného imania je splatená.</w:t>
      </w:r>
    </w:p>
    <w:p w14:paraId="0C631BB0" w14:textId="04A965DB" w:rsidR="009F0CB1" w:rsidRPr="0063111F" w:rsidRDefault="00147CAE">
      <w:pPr>
        <w:pStyle w:val="Standard"/>
        <w:spacing w:before="67" w:line="360" w:lineRule="auto"/>
        <w:ind w:left="3463" w:right="211" w:hanging="3200"/>
        <w:rPr>
          <w:b/>
          <w:i/>
          <w:color w:val="000000"/>
          <w:sz w:val="18"/>
          <w:szCs w:val="18"/>
          <w:vertAlign w:val="subscript"/>
          <w:lang w:val="pl-PL"/>
        </w:rPr>
      </w:pPr>
      <w:r w:rsidRPr="0063111F">
        <w:rPr>
          <w:sz w:val="22"/>
          <w:szCs w:val="22"/>
          <w:lang w:val="pl-PL"/>
        </w:rPr>
        <w:t>Pre bližšie informácie viď priložené účtovné výkazy.</w:t>
      </w:r>
    </w:p>
    <w:p w14:paraId="2D286B52" w14:textId="77777777" w:rsidR="009F0CB1" w:rsidRPr="0063111F" w:rsidRDefault="009F0CB1" w:rsidP="00FB09AA">
      <w:pPr>
        <w:pStyle w:val="Default"/>
        <w:ind w:left="720"/>
        <w:rPr>
          <w:b/>
          <w:bCs/>
          <w:sz w:val="22"/>
          <w:szCs w:val="22"/>
          <w:lang w:val="pl-PL"/>
        </w:rPr>
      </w:pPr>
    </w:p>
    <w:p w14:paraId="02A9ECC1" w14:textId="59ECFE0B" w:rsidR="009F0CB1" w:rsidRPr="00FB09AA" w:rsidRDefault="00000000" w:rsidP="00FB09AA">
      <w:pPr>
        <w:pStyle w:val="Default"/>
        <w:numPr>
          <w:ilvl w:val="0"/>
          <w:numId w:val="5"/>
        </w:numPr>
        <w:rPr>
          <w:b/>
          <w:bCs/>
          <w:sz w:val="22"/>
          <w:szCs w:val="22"/>
        </w:rPr>
      </w:pPr>
      <w:r w:rsidRPr="00FB09AA">
        <w:rPr>
          <w:b/>
          <w:bCs/>
          <w:sz w:val="22"/>
          <w:szCs w:val="22"/>
        </w:rPr>
        <w:t>Záväzky</w:t>
      </w:r>
    </w:p>
    <w:p w14:paraId="3E64F4A3" w14:textId="77777777" w:rsidR="00147CAE" w:rsidRDefault="00000000">
      <w:pPr>
        <w:pStyle w:val="Default"/>
        <w:rPr>
          <w:sz w:val="22"/>
          <w:szCs w:val="22"/>
        </w:rPr>
      </w:pPr>
      <w:r>
        <w:rPr>
          <w:sz w:val="22"/>
          <w:szCs w:val="22"/>
        </w:rPr>
        <w:t>Záväzky podľa splatnosti</w:t>
      </w:r>
      <w:r w:rsidR="00147CAE">
        <w:rPr>
          <w:sz w:val="22"/>
          <w:szCs w:val="22"/>
        </w:rPr>
        <w:t>: všetky vykazované záväzky sú pred dátumom splatnosti. Spoločnosť neeviduje záväzky po splatnosti.</w:t>
      </w:r>
    </w:p>
    <w:p w14:paraId="13A4D194" w14:textId="77777777" w:rsidR="00147CAE" w:rsidRDefault="00147CAE">
      <w:pPr>
        <w:pStyle w:val="Default"/>
        <w:rPr>
          <w:sz w:val="22"/>
          <w:szCs w:val="22"/>
        </w:rPr>
      </w:pPr>
    </w:p>
    <w:p w14:paraId="4BEC51EC" w14:textId="4209F911" w:rsidR="009F0CB1" w:rsidRDefault="00000000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7A786322" w14:textId="2B85DD42" w:rsidR="00FB09AA" w:rsidRDefault="00FB09AA" w:rsidP="00FB09AA">
      <w:pPr>
        <w:pStyle w:val="Standard"/>
        <w:spacing w:before="67" w:line="360" w:lineRule="auto"/>
        <w:ind w:right="211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F. Iné informácie</w:t>
      </w:r>
    </w:p>
    <w:p w14:paraId="550F4D55" w14:textId="3326515D" w:rsidR="00FB09AA" w:rsidRDefault="00FB09AA" w:rsidP="00FB09AA">
      <w:pPr>
        <w:pStyle w:val="Default"/>
        <w:rPr>
          <w:sz w:val="22"/>
          <w:szCs w:val="22"/>
        </w:rPr>
      </w:pPr>
      <w:r>
        <w:rPr>
          <w:sz w:val="22"/>
          <w:szCs w:val="22"/>
        </w:rPr>
        <w:t>Spoločnosť neeviduje žiadne podmienené aktíva ani pasíva.</w:t>
      </w:r>
    </w:p>
    <w:p w14:paraId="4CE968B5" w14:textId="4C1E4CCE" w:rsidR="00FB09AA" w:rsidRPr="0063111F" w:rsidRDefault="00FB09AA" w:rsidP="00FB09AA">
      <w:pPr>
        <w:pStyle w:val="Default"/>
        <w:rPr>
          <w:sz w:val="22"/>
          <w:szCs w:val="22"/>
          <w:lang w:val="pl-PL"/>
        </w:rPr>
      </w:pPr>
      <w:r w:rsidRPr="0063111F">
        <w:rPr>
          <w:sz w:val="22"/>
          <w:szCs w:val="22"/>
          <w:lang w:val="pl-PL"/>
        </w:rPr>
        <w:t>Spoločnosť neeviduje záväzky z prenájmu.</w:t>
      </w:r>
    </w:p>
    <w:p w14:paraId="440FB236" w14:textId="77777777" w:rsidR="009F0CB1" w:rsidRPr="0063111F" w:rsidRDefault="009F0CB1">
      <w:pPr>
        <w:pStyle w:val="Default"/>
        <w:rPr>
          <w:b/>
          <w:i/>
          <w:sz w:val="18"/>
          <w:szCs w:val="18"/>
          <w:vertAlign w:val="subscript"/>
          <w:lang w:val="pl-PL"/>
        </w:rPr>
      </w:pPr>
    </w:p>
    <w:p w14:paraId="638A0907" w14:textId="77777777" w:rsidR="009F0CB1" w:rsidRPr="0063111F" w:rsidRDefault="009F0CB1">
      <w:pPr>
        <w:pStyle w:val="Standard"/>
        <w:spacing w:before="67" w:line="360" w:lineRule="auto"/>
        <w:ind w:left="3463" w:right="211" w:hanging="3200"/>
        <w:rPr>
          <w:b/>
          <w:i/>
          <w:color w:val="000000"/>
          <w:sz w:val="18"/>
          <w:szCs w:val="18"/>
          <w:vertAlign w:val="subscript"/>
          <w:lang w:val="pl-PL"/>
        </w:rPr>
      </w:pPr>
    </w:p>
    <w:p w14:paraId="41892D1B" w14:textId="33844B56" w:rsidR="009F0CB1" w:rsidRPr="0063111F" w:rsidRDefault="00FB09AA">
      <w:pPr>
        <w:pStyle w:val="Standard"/>
        <w:spacing w:before="67" w:line="360" w:lineRule="auto"/>
        <w:ind w:right="211"/>
        <w:rPr>
          <w:b/>
          <w:i/>
          <w:sz w:val="24"/>
          <w:szCs w:val="24"/>
          <w:lang w:val="pl-PL"/>
        </w:rPr>
      </w:pPr>
      <w:r w:rsidRPr="0063111F">
        <w:rPr>
          <w:b/>
          <w:i/>
          <w:sz w:val="24"/>
          <w:szCs w:val="24"/>
          <w:lang w:val="pl-PL"/>
        </w:rPr>
        <w:t>G. Informácie o skutočnostiach, ktoré nastali po dni, ku ktorému sa zostavuje účtovná závierka do dňa zostavenia účtovnej závierky</w:t>
      </w:r>
    </w:p>
    <w:p w14:paraId="46943D4D" w14:textId="77777777" w:rsidR="009F0CB1" w:rsidRPr="0063111F" w:rsidRDefault="009F0CB1">
      <w:pPr>
        <w:pStyle w:val="Standard"/>
        <w:spacing w:line="200" w:lineRule="exact"/>
        <w:rPr>
          <w:lang w:val="pl-PL"/>
        </w:rPr>
      </w:pPr>
    </w:p>
    <w:p w14:paraId="40007A4E" w14:textId="3EDF8CCB" w:rsidR="009F0CB1" w:rsidRPr="0063111F" w:rsidRDefault="00000000">
      <w:pPr>
        <w:pStyle w:val="Standard"/>
        <w:spacing w:line="357" w:lineRule="auto"/>
        <w:ind w:left="119" w:right="65" w:firstLine="708"/>
        <w:rPr>
          <w:sz w:val="22"/>
          <w:szCs w:val="22"/>
          <w:lang w:val="pl-PL"/>
        </w:rPr>
      </w:pPr>
      <w:r w:rsidRPr="0063111F">
        <w:rPr>
          <w:sz w:val="22"/>
          <w:szCs w:val="22"/>
          <w:lang w:val="pl-PL"/>
        </w:rPr>
        <w:t>Po 31. decembri 202</w:t>
      </w:r>
      <w:r w:rsidR="002F0A52">
        <w:rPr>
          <w:sz w:val="22"/>
          <w:szCs w:val="22"/>
          <w:lang w:val="pl-PL"/>
        </w:rPr>
        <w:t>3</w:t>
      </w:r>
      <w:r w:rsidRPr="0063111F">
        <w:rPr>
          <w:sz w:val="22"/>
          <w:szCs w:val="22"/>
          <w:lang w:val="pl-PL"/>
        </w:rPr>
        <w:t xml:space="preserve"> nenastali žiadne udalosti majúce významný vplyv na verné a pravdivé zobrazenie skutočností, ktoré sú predmetom účtovného vykázania.</w:t>
      </w:r>
    </w:p>
    <w:p w14:paraId="6D60D92D" w14:textId="77777777" w:rsidR="009F0CB1" w:rsidRPr="0063111F" w:rsidRDefault="009F0CB1">
      <w:pPr>
        <w:pStyle w:val="Standard"/>
        <w:spacing w:line="200" w:lineRule="exact"/>
        <w:rPr>
          <w:lang w:val="pl-PL"/>
        </w:rPr>
      </w:pPr>
    </w:p>
    <w:p w14:paraId="37788132" w14:textId="77777777" w:rsidR="009F0CB1" w:rsidRPr="0063111F" w:rsidRDefault="009F0CB1">
      <w:pPr>
        <w:pStyle w:val="Standard"/>
        <w:spacing w:line="200" w:lineRule="exact"/>
        <w:rPr>
          <w:lang w:val="pl-PL"/>
        </w:rPr>
      </w:pPr>
    </w:p>
    <w:p w14:paraId="250119BB" w14:textId="77777777" w:rsidR="009F0CB1" w:rsidRPr="0063111F" w:rsidRDefault="009F0CB1">
      <w:pPr>
        <w:pStyle w:val="Standard"/>
        <w:spacing w:line="200" w:lineRule="exact"/>
        <w:rPr>
          <w:rFonts w:ascii="Courier New" w:eastAsia="Courier New" w:hAnsi="Courier New" w:cs="Courier New"/>
          <w:sz w:val="16"/>
          <w:szCs w:val="16"/>
          <w:lang w:val="pl-PL"/>
        </w:rPr>
      </w:pPr>
    </w:p>
    <w:sectPr w:rsidR="009F0CB1" w:rsidRPr="0063111F">
      <w:type w:val="continuous"/>
      <w:pgSz w:w="11920" w:h="16838"/>
      <w:pgMar w:top="480" w:right="460" w:bottom="978" w:left="1300" w:header="708" w:footer="92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0BAE93" w14:textId="77777777" w:rsidR="00A914FF" w:rsidRDefault="00A914FF">
      <w:r>
        <w:separator/>
      </w:r>
    </w:p>
  </w:endnote>
  <w:endnote w:type="continuationSeparator" w:id="0">
    <w:p w14:paraId="5AE01F24" w14:textId="77777777" w:rsidR="00A914FF" w:rsidRDefault="00A914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72111E" w14:textId="77777777" w:rsidR="00000000" w:rsidRDefault="00000000">
    <w:pPr>
      <w:pStyle w:val="Standard"/>
      <w:spacing w:line="120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C228A1" w14:textId="77777777" w:rsidR="00A914FF" w:rsidRDefault="00A914FF">
      <w:r>
        <w:rPr>
          <w:color w:val="000000"/>
        </w:rPr>
        <w:separator/>
      </w:r>
    </w:p>
  </w:footnote>
  <w:footnote w:type="continuationSeparator" w:id="0">
    <w:p w14:paraId="0D11A214" w14:textId="77777777" w:rsidR="00A914FF" w:rsidRDefault="00A914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422389"/>
    <w:multiLevelType w:val="multilevel"/>
    <w:tmpl w:val="135E7570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433E6C69"/>
    <w:multiLevelType w:val="multilevel"/>
    <w:tmpl w:val="6C16089A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47ED1881"/>
    <w:multiLevelType w:val="multilevel"/>
    <w:tmpl w:val="9D82FB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5D2A6C71"/>
    <w:multiLevelType w:val="multilevel"/>
    <w:tmpl w:val="E70EC97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 w15:restartNumberingAfterBreak="0">
    <w:nsid w:val="5EF05B41"/>
    <w:multiLevelType w:val="multilevel"/>
    <w:tmpl w:val="07F6E2E0"/>
    <w:lvl w:ilvl="0">
      <w:start w:val="500"/>
      <w:numFmt w:val="upperRoman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714623697">
    <w:abstractNumId w:val="1"/>
  </w:num>
  <w:num w:numId="2" w16cid:durableId="1684015250">
    <w:abstractNumId w:val="2"/>
  </w:num>
  <w:num w:numId="3" w16cid:durableId="1637175600">
    <w:abstractNumId w:val="0"/>
  </w:num>
  <w:num w:numId="4" w16cid:durableId="924145857">
    <w:abstractNumId w:val="4"/>
  </w:num>
  <w:num w:numId="5" w16cid:durableId="7017842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0CB1"/>
    <w:rsid w:val="00147CAE"/>
    <w:rsid w:val="002F0A52"/>
    <w:rsid w:val="00491054"/>
    <w:rsid w:val="004C0B1E"/>
    <w:rsid w:val="00536F9A"/>
    <w:rsid w:val="0063111F"/>
    <w:rsid w:val="006859EF"/>
    <w:rsid w:val="00737E7F"/>
    <w:rsid w:val="00933BAC"/>
    <w:rsid w:val="00985667"/>
    <w:rsid w:val="009F0CB1"/>
    <w:rsid w:val="009F41C7"/>
    <w:rsid w:val="00A914FF"/>
    <w:rsid w:val="00C51E9D"/>
    <w:rsid w:val="00CD06F9"/>
    <w:rsid w:val="00D42B9B"/>
    <w:rsid w:val="00D458DE"/>
    <w:rsid w:val="00FB0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361D61"/>
  <w15:docId w15:val="{213A73FB-596B-406F-A8BF-77544AD24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kern w:val="3"/>
        <w:lang w:val="en-US" w:eastAsia="en-U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Textbody"/>
    <w:uiPriority w:val="9"/>
    <w:qFormat/>
    <w:pPr>
      <w:keepNext/>
      <w:spacing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Standard"/>
    <w:next w:val="Textbody"/>
    <w:uiPriority w:val="9"/>
    <w:semiHidden/>
    <w:unhideWhenUsed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Standard"/>
    <w:next w:val="Textbody"/>
    <w:uiPriority w:val="9"/>
    <w:semiHidden/>
    <w:unhideWhenUsed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Standard"/>
    <w:next w:val="Textbody"/>
    <w:uiPriority w:val="9"/>
    <w:semiHidden/>
    <w:unhideWhenUsed/>
    <w:qFormat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Standard"/>
    <w:next w:val="Textbody"/>
    <w:uiPriority w:val="9"/>
    <w:semiHidden/>
    <w:unhideWhenUsed/>
    <w:qFormat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Standard"/>
    <w:next w:val="Textbody"/>
    <w:uiPriority w:val="9"/>
    <w:semiHidden/>
    <w:unhideWhenUsed/>
    <w:qFormat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Standard"/>
    <w:next w:val="Textbody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8">
    <w:name w:val="heading 8"/>
    <w:basedOn w:val="Standard"/>
    <w:next w:val="Textbody"/>
    <w:pPr>
      <w:spacing w:before="240" w:after="60"/>
      <w:outlineLvl w:val="7"/>
    </w:pPr>
    <w:rPr>
      <w:rFonts w:ascii="Calibri" w:hAnsi="Calibri"/>
      <w:i/>
      <w:iCs/>
      <w:sz w:val="24"/>
      <w:szCs w:val="24"/>
    </w:rPr>
  </w:style>
  <w:style w:type="paragraph" w:styleId="Nadpis9">
    <w:name w:val="heading 9"/>
    <w:basedOn w:val="Standard"/>
    <w:next w:val="Textbody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  <w:rPr>
      <w:rFonts w:cs="Ari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</w:rPr>
  </w:style>
  <w:style w:type="paragraph" w:styleId="Pta">
    <w:name w:val="footer"/>
    <w:basedOn w:val="Standard"/>
    <w:pPr>
      <w:suppressLineNumbers/>
      <w:tabs>
        <w:tab w:val="center" w:pos="4280"/>
        <w:tab w:val="right" w:pos="8560"/>
      </w:tabs>
    </w:pPr>
  </w:style>
  <w:style w:type="paragraph" w:customStyle="1" w:styleId="Default">
    <w:name w:val="Default"/>
    <w:basedOn w:val="Standard"/>
    <w:pPr>
      <w:autoSpaceDE w:val="0"/>
    </w:pPr>
    <w:rPr>
      <w:color w:val="000000"/>
      <w:sz w:val="24"/>
      <w:szCs w:val="24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Heading1Char">
    <w:name w:val="Heading 1 Char"/>
    <w:basedOn w:val="Predvolenpsmoodseku"/>
    <w:rPr>
      <w:rFonts w:ascii="Cambria" w:hAnsi="Cambria"/>
      <w:b/>
      <w:bCs/>
      <w:kern w:val="3"/>
      <w:sz w:val="32"/>
      <w:szCs w:val="32"/>
    </w:rPr>
  </w:style>
  <w:style w:type="character" w:customStyle="1" w:styleId="Heading2Char">
    <w:name w:val="Heading 2 Char"/>
    <w:basedOn w:val="Predvolenpsmoodseku"/>
    <w:rPr>
      <w:rFonts w:ascii="Cambria" w:hAnsi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Predvolenpsmoodseku"/>
    <w:rPr>
      <w:rFonts w:ascii="Cambria" w:hAnsi="Cambria"/>
      <w:b/>
      <w:bCs/>
      <w:sz w:val="26"/>
      <w:szCs w:val="26"/>
    </w:rPr>
  </w:style>
  <w:style w:type="character" w:customStyle="1" w:styleId="Heading4Char">
    <w:name w:val="Heading 4 Char"/>
    <w:basedOn w:val="Predvolenpsmoodseku"/>
    <w:rPr>
      <w:rFonts w:ascii="Calibri" w:hAnsi="Calibri"/>
      <w:b/>
      <w:bCs/>
      <w:sz w:val="28"/>
      <w:szCs w:val="28"/>
    </w:rPr>
  </w:style>
  <w:style w:type="character" w:customStyle="1" w:styleId="Heading5Char">
    <w:name w:val="Heading 5 Char"/>
    <w:basedOn w:val="Predvolenpsmoodseku"/>
    <w:rPr>
      <w:rFonts w:ascii="Calibri" w:hAnsi="Calibri"/>
      <w:b/>
      <w:bCs/>
      <w:i/>
      <w:iCs/>
      <w:sz w:val="26"/>
      <w:szCs w:val="26"/>
    </w:rPr>
  </w:style>
  <w:style w:type="character" w:customStyle="1" w:styleId="Heading6Char">
    <w:name w:val="Heading 6 Char"/>
    <w:basedOn w:val="Predvolenpsmoodseku"/>
    <w:rPr>
      <w:b/>
      <w:bCs/>
      <w:sz w:val="22"/>
      <w:szCs w:val="22"/>
    </w:rPr>
  </w:style>
  <w:style w:type="character" w:customStyle="1" w:styleId="Heading7Char">
    <w:name w:val="Heading 7 Char"/>
    <w:basedOn w:val="Predvolenpsmoodseku"/>
    <w:rPr>
      <w:rFonts w:ascii="Calibri" w:hAnsi="Calibri"/>
      <w:sz w:val="24"/>
      <w:szCs w:val="24"/>
    </w:rPr>
  </w:style>
  <w:style w:type="character" w:customStyle="1" w:styleId="Heading8Char">
    <w:name w:val="Heading 8 Char"/>
    <w:basedOn w:val="Predvolenpsmoodseku"/>
    <w:rPr>
      <w:rFonts w:ascii="Calibri" w:hAnsi="Calibri"/>
      <w:i/>
      <w:iCs/>
      <w:sz w:val="24"/>
      <w:szCs w:val="24"/>
    </w:rPr>
  </w:style>
  <w:style w:type="character" w:customStyle="1" w:styleId="Heading9Char">
    <w:name w:val="Heading 9 Char"/>
    <w:basedOn w:val="Predvolenpsmoodseku"/>
    <w:rPr>
      <w:rFonts w:ascii="Cambria" w:hAnsi="Cambria"/>
      <w:sz w:val="22"/>
      <w:szCs w:val="22"/>
    </w:r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6102DC-4D7B-4D3A-B380-E98C7B2A26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4</Pages>
  <Words>791</Words>
  <Characters>4513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V</dc:creator>
  <cp:lastModifiedBy>Peter Vyslužil</cp:lastModifiedBy>
  <cp:revision>11</cp:revision>
  <dcterms:created xsi:type="dcterms:W3CDTF">2023-06-30T10:14:00Z</dcterms:created>
  <dcterms:modified xsi:type="dcterms:W3CDTF">2024-06-16T14:45:00Z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