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388DCD" w14:textId="787EBE49" w:rsidR="00E830A1" w:rsidRPr="00E62A17" w:rsidRDefault="00E830A1" w:rsidP="00E62A17">
      <w:pPr>
        <w:spacing w:before="480" w:after="240" w:line="276" w:lineRule="auto"/>
        <w:jc w:val="center"/>
        <w:outlineLvl w:val="0"/>
        <w:rPr>
          <w:rFonts w:asciiTheme="minorHAnsi" w:eastAsia="Times New Roman" w:hAnsiTheme="minorHAnsi"/>
          <w:b/>
          <w:sz w:val="32"/>
          <w:u w:val="single"/>
        </w:rPr>
      </w:pPr>
      <w:r w:rsidRPr="00E62A17">
        <w:rPr>
          <w:rFonts w:asciiTheme="minorHAnsi" w:eastAsia="Times New Roman" w:hAnsiTheme="minorHAnsi" w:cstheme="minorHAnsi"/>
          <w:b/>
          <w:sz w:val="36"/>
          <w:szCs w:val="20"/>
          <w:lang w:eastAsia="sk-SK"/>
        </w:rPr>
        <w:t>POZNÁMKY</w:t>
      </w:r>
      <w:r w:rsidR="001E6CA8" w:rsidRPr="001E6CA8">
        <w:rPr>
          <w:rFonts w:asciiTheme="minorHAnsi" w:eastAsia="Times New Roman" w:hAnsiTheme="minorHAnsi"/>
          <w:b/>
          <w:sz w:val="32"/>
        </w:rPr>
        <w:t xml:space="preserve">  </w:t>
      </w:r>
      <w:r w:rsidRPr="00E62A17">
        <w:rPr>
          <w:rFonts w:asciiTheme="minorHAnsi" w:eastAsia="Times New Roman" w:hAnsiTheme="minorHAnsi" w:cstheme="minorHAnsi"/>
          <w:b/>
          <w:sz w:val="36"/>
          <w:szCs w:val="20"/>
          <w:lang w:eastAsia="sk-SK"/>
        </w:rPr>
        <w:t>ko</w:t>
      </w:r>
      <w:r w:rsidR="001E6CA8">
        <w:rPr>
          <w:rFonts w:asciiTheme="minorHAnsi" w:eastAsia="Times New Roman" w:hAnsiTheme="minorHAnsi" w:cstheme="minorHAnsi"/>
          <w:b/>
          <w:sz w:val="36"/>
          <w:szCs w:val="20"/>
          <w:lang w:eastAsia="sk-SK"/>
        </w:rPr>
        <w:t>nsolidovanej účtovnej závierky O</w:t>
      </w:r>
      <w:r w:rsidRPr="00E62A17">
        <w:rPr>
          <w:rFonts w:asciiTheme="minorHAnsi" w:eastAsia="Times New Roman" w:hAnsiTheme="minorHAnsi" w:cstheme="minorHAnsi"/>
          <w:b/>
          <w:sz w:val="36"/>
          <w:szCs w:val="20"/>
          <w:lang w:eastAsia="sk-SK"/>
        </w:rPr>
        <w:t>bce Partizánska Ľupč</w:t>
      </w:r>
      <w:r w:rsidR="00E62A17">
        <w:rPr>
          <w:rFonts w:asciiTheme="minorHAnsi" w:eastAsia="Times New Roman" w:hAnsiTheme="minorHAnsi" w:cstheme="minorHAnsi"/>
          <w:b/>
          <w:sz w:val="36"/>
          <w:szCs w:val="20"/>
          <w:lang w:eastAsia="sk-SK"/>
        </w:rPr>
        <w:t>a zostavenej k 31. decembru 20</w:t>
      </w:r>
      <w:r w:rsidR="003C1F2F">
        <w:rPr>
          <w:rFonts w:asciiTheme="minorHAnsi" w:eastAsia="Times New Roman" w:hAnsiTheme="minorHAnsi" w:cstheme="minorHAnsi"/>
          <w:b/>
          <w:sz w:val="36"/>
          <w:szCs w:val="20"/>
          <w:lang w:eastAsia="sk-SK"/>
        </w:rPr>
        <w:t>2</w:t>
      </w:r>
      <w:r w:rsidR="00B52918">
        <w:rPr>
          <w:rFonts w:asciiTheme="minorHAnsi" w:eastAsia="Times New Roman" w:hAnsiTheme="minorHAnsi" w:cstheme="minorHAnsi"/>
          <w:b/>
          <w:sz w:val="36"/>
          <w:szCs w:val="20"/>
          <w:lang w:eastAsia="sk-SK"/>
        </w:rPr>
        <w:t>3</w:t>
      </w:r>
    </w:p>
    <w:p w14:paraId="11A4A879" w14:textId="77777777" w:rsidR="001A0EA1" w:rsidRPr="008A5A0F" w:rsidRDefault="001A0EA1" w:rsidP="001A0EA1">
      <w:pPr>
        <w:pStyle w:val="Nzov"/>
        <w:numPr>
          <w:ilvl w:val="0"/>
          <w:numId w:val="3"/>
        </w:numPr>
        <w:spacing w:line="276" w:lineRule="auto"/>
        <w:ind w:left="0" w:firstLine="0"/>
      </w:pPr>
      <w:r w:rsidRPr="008A5A0F">
        <w:t>Všeobecné údaje</w:t>
      </w:r>
    </w:p>
    <w:p w14:paraId="74DFE9DE" w14:textId="77777777" w:rsidR="002E4AA5" w:rsidRPr="001A0EA1" w:rsidRDefault="00E62A17" w:rsidP="001A0EA1">
      <w:pPr>
        <w:spacing w:before="480" w:line="276" w:lineRule="auto"/>
        <w:ind w:right="-17"/>
        <w:rPr>
          <w:rFonts w:asciiTheme="minorHAnsi" w:eastAsia="Times New Roman" w:hAnsiTheme="minorHAnsi"/>
          <w:i/>
        </w:rPr>
      </w:pPr>
      <w:r w:rsidRPr="001A0EA1">
        <w:rPr>
          <w:rFonts w:asciiTheme="minorHAnsi" w:eastAsia="Times New Roman" w:hAnsiTheme="minorHAnsi"/>
          <w:i/>
        </w:rPr>
        <w:t xml:space="preserve">Identifikačné údaje účtovnej jednotky </w:t>
      </w:r>
    </w:p>
    <w:tbl>
      <w:tblPr>
        <w:tblW w:w="9215" w:type="dxa"/>
        <w:tblInd w:w="-29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4"/>
        <w:gridCol w:w="4031"/>
      </w:tblGrid>
      <w:tr w:rsidR="002E4AA5" w:rsidRPr="00415633" w14:paraId="5D84486D" w14:textId="77777777" w:rsidTr="002E4AA5">
        <w:trPr>
          <w:trHeight w:val="421"/>
        </w:trPr>
        <w:tc>
          <w:tcPr>
            <w:tcW w:w="518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BE787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Názov konsolidujúcej účtovnej jednotky:</w:t>
            </w:r>
          </w:p>
        </w:tc>
        <w:tc>
          <w:tcPr>
            <w:tcW w:w="403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E05E0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Obec Partizánska Ľupča</w:t>
            </w:r>
          </w:p>
        </w:tc>
      </w:tr>
      <w:tr w:rsidR="002E4AA5" w:rsidRPr="00415633" w14:paraId="47B971BA" w14:textId="77777777" w:rsidTr="002E4AA5">
        <w:trPr>
          <w:trHeight w:val="434"/>
        </w:trPr>
        <w:tc>
          <w:tcPr>
            <w:tcW w:w="51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B6693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Sídlo konsolidujúcej účtovnej jednotky:</w:t>
            </w:r>
          </w:p>
        </w:tc>
        <w:tc>
          <w:tcPr>
            <w:tcW w:w="4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ADB3D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Partizánska Ľupča 417</w:t>
            </w:r>
          </w:p>
        </w:tc>
      </w:tr>
      <w:tr w:rsidR="002E4AA5" w:rsidRPr="00415633" w14:paraId="3972F2CB" w14:textId="77777777" w:rsidTr="002E4AA5">
        <w:trPr>
          <w:trHeight w:val="412"/>
        </w:trPr>
        <w:tc>
          <w:tcPr>
            <w:tcW w:w="51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CB9BF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Dátum založenia konsolidujúcej účtovnej jednotky:</w:t>
            </w:r>
          </w:p>
        </w:tc>
        <w:tc>
          <w:tcPr>
            <w:tcW w:w="4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7EB1AD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24.11.1990</w:t>
            </w:r>
          </w:p>
        </w:tc>
      </w:tr>
      <w:tr w:rsidR="002E4AA5" w:rsidRPr="00415633" w14:paraId="2F009506" w14:textId="77777777" w:rsidTr="002E4AA5">
        <w:trPr>
          <w:trHeight w:val="432"/>
        </w:trPr>
        <w:tc>
          <w:tcPr>
            <w:tcW w:w="518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93163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 xml:space="preserve">Spôsob založenia konsolidujúcej účtovnej jednotky: </w:t>
            </w:r>
          </w:p>
        </w:tc>
        <w:tc>
          <w:tcPr>
            <w:tcW w:w="4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485C0F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Zákon 369/1990 o obecnom zriadení</w:t>
            </w:r>
          </w:p>
        </w:tc>
      </w:tr>
      <w:tr w:rsidR="002E4AA5" w:rsidRPr="00415633" w14:paraId="202FDA85" w14:textId="77777777" w:rsidTr="002E4AA5">
        <w:trPr>
          <w:trHeight w:val="423"/>
        </w:trPr>
        <w:tc>
          <w:tcPr>
            <w:tcW w:w="518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61DE79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IČO konsolidujúcej účtovnej jednotky</w:t>
            </w: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:</w:t>
            </w:r>
          </w:p>
        </w:tc>
        <w:tc>
          <w:tcPr>
            <w:tcW w:w="4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A092E2" w14:textId="77777777" w:rsidR="002E4AA5" w:rsidRPr="00415633" w:rsidRDefault="002E4AA5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00315656</w:t>
            </w:r>
          </w:p>
        </w:tc>
      </w:tr>
    </w:tbl>
    <w:p w14:paraId="66DEE1E0" w14:textId="77777777" w:rsidR="002E4AA5" w:rsidRPr="001A0EA1" w:rsidRDefault="002E4AA5" w:rsidP="001A0EA1">
      <w:pPr>
        <w:spacing w:before="480" w:line="276" w:lineRule="auto"/>
        <w:ind w:right="-17"/>
        <w:rPr>
          <w:rFonts w:asciiTheme="minorHAnsi" w:eastAsia="Times New Roman" w:hAnsiTheme="minorHAnsi"/>
          <w:i/>
        </w:rPr>
      </w:pPr>
      <w:r w:rsidRPr="001A0EA1">
        <w:rPr>
          <w:rFonts w:asciiTheme="minorHAnsi" w:eastAsia="Times New Roman" w:hAnsiTheme="minorHAnsi"/>
          <w:i/>
        </w:rPr>
        <w:t>Informácie o konsolidovanom celku</w:t>
      </w:r>
    </w:p>
    <w:tbl>
      <w:tblPr>
        <w:tblW w:w="9215" w:type="dxa"/>
        <w:tblInd w:w="-294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0"/>
        <w:gridCol w:w="4775"/>
      </w:tblGrid>
      <w:tr w:rsidR="002E4AA5" w:rsidRPr="00415633" w14:paraId="6E59DCAF" w14:textId="77777777" w:rsidTr="002E4AA5">
        <w:trPr>
          <w:trHeight w:val="466"/>
        </w:trPr>
        <w:tc>
          <w:tcPr>
            <w:tcW w:w="4440" w:type="dxa"/>
            <w:shd w:val="clear" w:color="auto" w:fill="auto"/>
            <w:vAlign w:val="center"/>
          </w:tcPr>
          <w:p w14:paraId="0F8C4C1C" w14:textId="77777777" w:rsidR="002E4AA5" w:rsidRPr="00415633" w:rsidRDefault="002E4AA5" w:rsidP="00415633">
            <w:pPr>
              <w:spacing w:line="276" w:lineRule="auto"/>
              <w:ind w:left="120"/>
              <w:jc w:val="left"/>
              <w:rPr>
                <w:rFonts w:asciiTheme="minorHAnsi" w:eastAsia="Times New Roman" w:hAnsiTheme="minorHAnsi"/>
              </w:rPr>
            </w:pPr>
            <w:r w:rsidRPr="00415633">
              <w:rPr>
                <w:rFonts w:asciiTheme="minorHAnsi" w:eastAsia="Times New Roman" w:hAnsiTheme="minorHAnsi"/>
              </w:rPr>
              <w:t>Názov konsolidovanej účtovnej jednotky</w:t>
            </w:r>
          </w:p>
        </w:tc>
        <w:tc>
          <w:tcPr>
            <w:tcW w:w="4775" w:type="dxa"/>
            <w:shd w:val="clear" w:color="auto" w:fill="auto"/>
            <w:vAlign w:val="center"/>
          </w:tcPr>
          <w:p w14:paraId="145079B5" w14:textId="77777777" w:rsidR="002E4AA5" w:rsidRPr="00415633" w:rsidRDefault="002E4AA5" w:rsidP="00415633">
            <w:pPr>
              <w:spacing w:line="276" w:lineRule="auto"/>
              <w:ind w:left="220"/>
              <w:jc w:val="left"/>
              <w:rPr>
                <w:rFonts w:asciiTheme="minorHAnsi" w:eastAsia="Times New Roman" w:hAnsiTheme="minorHAnsi"/>
              </w:rPr>
            </w:pPr>
            <w:r w:rsidRPr="00415633">
              <w:rPr>
                <w:rFonts w:asciiTheme="minorHAnsi" w:eastAsia="Times New Roman" w:hAnsiTheme="minorHAnsi"/>
              </w:rPr>
              <w:t>Sídlo konsolidovanej účtovnej jednotky</w:t>
            </w:r>
          </w:p>
        </w:tc>
      </w:tr>
      <w:tr w:rsidR="002E4AA5" w:rsidRPr="00415633" w14:paraId="7361A3FA" w14:textId="77777777" w:rsidTr="002E4AA5">
        <w:trPr>
          <w:trHeight w:val="420"/>
        </w:trPr>
        <w:tc>
          <w:tcPr>
            <w:tcW w:w="4440" w:type="dxa"/>
            <w:shd w:val="clear" w:color="auto" w:fill="auto"/>
            <w:vAlign w:val="center"/>
          </w:tcPr>
          <w:p w14:paraId="08740DCE" w14:textId="77777777" w:rsidR="002E4AA5" w:rsidRPr="00415633" w:rsidRDefault="002E4AA5" w:rsidP="00415633">
            <w:pPr>
              <w:spacing w:line="276" w:lineRule="auto"/>
              <w:ind w:left="120"/>
              <w:jc w:val="left"/>
              <w:rPr>
                <w:rFonts w:asciiTheme="minorHAnsi" w:eastAsia="Times New Roman" w:hAnsiTheme="minorHAnsi"/>
                <w:b/>
              </w:rPr>
            </w:pPr>
            <w:r w:rsidRPr="00415633">
              <w:rPr>
                <w:rFonts w:asciiTheme="minorHAnsi" w:eastAsia="Times New Roman" w:hAnsiTheme="minorHAnsi"/>
                <w:b/>
              </w:rPr>
              <w:t>Základná škola s materskou školou</w:t>
            </w:r>
          </w:p>
        </w:tc>
        <w:tc>
          <w:tcPr>
            <w:tcW w:w="4775" w:type="dxa"/>
            <w:shd w:val="clear" w:color="auto" w:fill="auto"/>
            <w:vAlign w:val="center"/>
          </w:tcPr>
          <w:p w14:paraId="67423E6C" w14:textId="77777777" w:rsidR="002E4AA5" w:rsidRPr="00415633" w:rsidRDefault="002E4AA5" w:rsidP="00415633">
            <w:pPr>
              <w:spacing w:line="276" w:lineRule="auto"/>
              <w:ind w:left="740"/>
              <w:jc w:val="left"/>
              <w:rPr>
                <w:rFonts w:asciiTheme="minorHAnsi" w:eastAsia="Times New Roman" w:hAnsiTheme="minorHAnsi"/>
                <w:b/>
              </w:rPr>
            </w:pPr>
            <w:r w:rsidRPr="00415633">
              <w:rPr>
                <w:rFonts w:asciiTheme="minorHAnsi" w:eastAsia="Times New Roman" w:hAnsiTheme="minorHAnsi"/>
                <w:b/>
              </w:rPr>
              <w:t>Partizánska Ľupča 419</w:t>
            </w:r>
          </w:p>
        </w:tc>
      </w:tr>
      <w:tr w:rsidR="002E4AA5" w:rsidRPr="00415633" w14:paraId="37B3276A" w14:textId="77777777" w:rsidTr="002E4AA5">
        <w:trPr>
          <w:trHeight w:val="413"/>
        </w:trPr>
        <w:tc>
          <w:tcPr>
            <w:tcW w:w="4440" w:type="dxa"/>
            <w:shd w:val="clear" w:color="auto" w:fill="auto"/>
            <w:vAlign w:val="center"/>
          </w:tcPr>
          <w:p w14:paraId="03DC997F" w14:textId="77777777" w:rsidR="002E4AA5" w:rsidRPr="00415633" w:rsidRDefault="002E4AA5" w:rsidP="00415633">
            <w:pPr>
              <w:spacing w:line="276" w:lineRule="auto"/>
              <w:ind w:left="120"/>
              <w:jc w:val="left"/>
              <w:rPr>
                <w:rFonts w:asciiTheme="minorHAnsi" w:eastAsia="Times New Roman" w:hAnsiTheme="minorHAnsi"/>
                <w:b/>
              </w:rPr>
            </w:pPr>
            <w:r w:rsidRPr="00415633">
              <w:rPr>
                <w:rFonts w:asciiTheme="minorHAnsi" w:eastAsia="Times New Roman" w:hAnsiTheme="minorHAnsi"/>
                <w:b/>
              </w:rPr>
              <w:t>Zariadenie pre seniorov KARITA obce</w:t>
            </w:r>
          </w:p>
        </w:tc>
        <w:tc>
          <w:tcPr>
            <w:tcW w:w="4775" w:type="dxa"/>
            <w:shd w:val="clear" w:color="auto" w:fill="auto"/>
            <w:vAlign w:val="center"/>
          </w:tcPr>
          <w:p w14:paraId="40F9515D" w14:textId="77777777" w:rsidR="002E4AA5" w:rsidRPr="00415633" w:rsidRDefault="002E4AA5" w:rsidP="00415633">
            <w:pPr>
              <w:spacing w:line="276" w:lineRule="auto"/>
              <w:ind w:left="760"/>
              <w:jc w:val="left"/>
              <w:rPr>
                <w:rFonts w:asciiTheme="minorHAnsi" w:eastAsia="Times New Roman" w:hAnsiTheme="minorHAnsi"/>
                <w:b/>
              </w:rPr>
            </w:pPr>
            <w:r w:rsidRPr="00415633">
              <w:rPr>
                <w:rFonts w:asciiTheme="minorHAnsi" w:eastAsia="Times New Roman" w:hAnsiTheme="minorHAnsi"/>
                <w:b/>
              </w:rPr>
              <w:t>Partizánska Ľupča  84</w:t>
            </w:r>
          </w:p>
        </w:tc>
      </w:tr>
    </w:tbl>
    <w:p w14:paraId="6EFBE40C" w14:textId="77777777" w:rsidR="002E4AA5" w:rsidRPr="001A0EA1" w:rsidRDefault="002E4AA5" w:rsidP="001A0EA1">
      <w:pPr>
        <w:spacing w:before="480" w:line="276" w:lineRule="auto"/>
        <w:ind w:right="-17"/>
        <w:rPr>
          <w:rFonts w:asciiTheme="minorHAnsi" w:eastAsia="Times New Roman" w:hAnsiTheme="minorHAnsi"/>
          <w:i/>
        </w:rPr>
      </w:pPr>
      <w:r w:rsidRPr="001A0EA1">
        <w:rPr>
          <w:rFonts w:asciiTheme="minorHAnsi" w:eastAsia="Times New Roman" w:hAnsiTheme="minorHAnsi"/>
          <w:i/>
        </w:rPr>
        <w:t>Informácie o zamestnancoch konsolidovaného celku</w:t>
      </w:r>
    </w:p>
    <w:tbl>
      <w:tblPr>
        <w:tblW w:w="9215" w:type="dxa"/>
        <w:tblInd w:w="-294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39"/>
        <w:gridCol w:w="1276"/>
      </w:tblGrid>
      <w:tr w:rsidR="002E4AA5" w:rsidRPr="00415633" w14:paraId="17193F29" w14:textId="77777777" w:rsidTr="002E4AA5">
        <w:trPr>
          <w:trHeight w:val="945"/>
        </w:trPr>
        <w:tc>
          <w:tcPr>
            <w:tcW w:w="7939" w:type="dxa"/>
            <w:shd w:val="clear" w:color="auto" w:fill="auto"/>
            <w:vAlign w:val="center"/>
            <w:hideMark/>
          </w:tcPr>
          <w:p w14:paraId="506898B2" w14:textId="77777777" w:rsidR="002E4AA5" w:rsidRPr="00415633" w:rsidRDefault="002E4AA5" w:rsidP="00415633">
            <w:pPr>
              <w:spacing w:line="276" w:lineRule="auto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Priemerný počet zamestnan</w:t>
            </w:r>
            <w:r w:rsid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 xml:space="preserve">cov konsolidovaného celku obce </w:t>
            </w: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Partizánska Ľupča počas účtovného obdobia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57B6B3B6" w14:textId="611F90C8" w:rsidR="002E4AA5" w:rsidRPr="009623CE" w:rsidRDefault="00B52918" w:rsidP="00415633">
            <w:pPr>
              <w:spacing w:line="276" w:lineRule="auto"/>
              <w:jc w:val="right"/>
              <w:rPr>
                <w:rFonts w:asciiTheme="minorHAnsi" w:eastAsia="Times New Roman" w:hAnsiTheme="minorHAnsi" w:cs="Times New Roman"/>
                <w:color w:val="000000"/>
                <w:szCs w:val="24"/>
                <w:highlight w:val="yellow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76</w:t>
            </w:r>
            <w:r w:rsidR="00CA0406" w:rsidRPr="00CA040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,20</w:t>
            </w:r>
          </w:p>
        </w:tc>
      </w:tr>
      <w:tr w:rsidR="002E4AA5" w:rsidRPr="00415633" w14:paraId="315297E1" w14:textId="77777777" w:rsidTr="002E4AA5">
        <w:trPr>
          <w:trHeight w:val="315"/>
        </w:trPr>
        <w:tc>
          <w:tcPr>
            <w:tcW w:w="7939" w:type="dxa"/>
            <w:shd w:val="clear" w:color="auto" w:fill="auto"/>
            <w:vAlign w:val="center"/>
            <w:hideMark/>
          </w:tcPr>
          <w:p w14:paraId="3E98CCE7" w14:textId="77777777" w:rsidR="002E4AA5" w:rsidRPr="00415633" w:rsidRDefault="002E4AA5" w:rsidP="00415633">
            <w:pPr>
              <w:spacing w:line="276" w:lineRule="auto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z toho: počet riadiacich zamestnancov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6F99EED" w14:textId="27B18CE7" w:rsidR="002E4AA5" w:rsidRPr="009623CE" w:rsidRDefault="00A35D78" w:rsidP="00415633">
            <w:pPr>
              <w:spacing w:line="276" w:lineRule="auto"/>
              <w:jc w:val="right"/>
              <w:rPr>
                <w:rFonts w:asciiTheme="minorHAnsi" w:eastAsia="Times New Roman" w:hAnsiTheme="minorHAnsi" w:cs="Times New Roman"/>
                <w:color w:val="000000"/>
                <w:szCs w:val="24"/>
                <w:highlight w:val="yellow"/>
                <w:lang w:eastAsia="sk-SK"/>
              </w:rPr>
            </w:pPr>
            <w:r w:rsidRPr="00BC683C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10</w:t>
            </w:r>
          </w:p>
        </w:tc>
      </w:tr>
    </w:tbl>
    <w:p w14:paraId="48996BE7" w14:textId="77777777" w:rsidR="00E830A1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</w:p>
    <w:p w14:paraId="40CD5C9A" w14:textId="77777777" w:rsidR="001A0EA1" w:rsidRDefault="001A0EA1" w:rsidP="001A0EA1">
      <w:pPr>
        <w:spacing w:before="480" w:line="276" w:lineRule="auto"/>
        <w:ind w:right="-17"/>
        <w:rPr>
          <w:rFonts w:asciiTheme="minorHAnsi" w:eastAsia="Times New Roman" w:hAnsiTheme="minorHAnsi"/>
          <w:i/>
        </w:rPr>
      </w:pPr>
    </w:p>
    <w:p w14:paraId="21665810" w14:textId="77777777" w:rsidR="00E62A17" w:rsidRPr="001A0EA1" w:rsidRDefault="002E4AA5" w:rsidP="001A0EA1">
      <w:pPr>
        <w:spacing w:before="480" w:line="276" w:lineRule="auto"/>
        <w:ind w:right="-17"/>
        <w:rPr>
          <w:rFonts w:asciiTheme="minorHAnsi" w:eastAsia="Times New Roman" w:hAnsiTheme="minorHAnsi"/>
          <w:b/>
          <w:i/>
        </w:rPr>
      </w:pPr>
      <w:r w:rsidRPr="001A0EA1">
        <w:rPr>
          <w:rFonts w:asciiTheme="minorHAnsi" w:eastAsia="Times New Roman" w:hAnsiTheme="minorHAnsi"/>
          <w:b/>
          <w:i/>
        </w:rPr>
        <w:lastRenderedPageBreak/>
        <w:t>Informácie o výsledku hospodárenia z dôvodu predaja majetku medzi účtovnými jednotkami konsolidovan</w:t>
      </w:r>
      <w:r w:rsidR="00E62A17" w:rsidRPr="001A0EA1">
        <w:rPr>
          <w:rFonts w:asciiTheme="minorHAnsi" w:eastAsia="Times New Roman" w:hAnsiTheme="minorHAnsi"/>
          <w:b/>
          <w:i/>
        </w:rPr>
        <w:t>ého celku Obce Partizánska Ľupča</w:t>
      </w:r>
    </w:p>
    <w:p w14:paraId="6E4D28AA" w14:textId="40FB599D" w:rsidR="00E830A1" w:rsidRPr="00E62A17" w:rsidRDefault="00E830A1" w:rsidP="00E62A17">
      <w:pPr>
        <w:spacing w:line="276" w:lineRule="auto"/>
        <w:rPr>
          <w:rFonts w:asciiTheme="minorHAnsi" w:hAnsiTheme="minorHAnsi"/>
        </w:rPr>
      </w:pPr>
      <w:r w:rsidRPr="00E62A17">
        <w:rPr>
          <w:rFonts w:asciiTheme="minorHAnsi" w:hAnsiTheme="minorHAnsi"/>
        </w:rPr>
        <w:t xml:space="preserve">Konsolidovaná účtovná závierka konsolidovaného celku Obce k </w:t>
      </w:r>
      <w:r w:rsidR="00A35D78">
        <w:rPr>
          <w:rFonts w:asciiTheme="minorHAnsi" w:hAnsiTheme="minorHAnsi"/>
        </w:rPr>
        <w:t>31. decembru 202</w:t>
      </w:r>
      <w:r w:rsidR="00B52918">
        <w:rPr>
          <w:rFonts w:asciiTheme="minorHAnsi" w:hAnsiTheme="minorHAnsi"/>
        </w:rPr>
        <w:t>3</w:t>
      </w:r>
      <w:r w:rsidRPr="00E62A17">
        <w:rPr>
          <w:rFonts w:asciiTheme="minorHAnsi" w:hAnsiTheme="minorHAnsi"/>
        </w:rPr>
        <w:t xml:space="preserve"> je zostavená ako riadna konsolidovaná účtovná závierka podľa zákona č. 431/2002 Z. z. o</w:t>
      </w:r>
      <w:r w:rsidR="00A35D78">
        <w:rPr>
          <w:rFonts w:asciiTheme="minorHAnsi" w:hAnsiTheme="minorHAnsi"/>
        </w:rPr>
        <w:t> </w:t>
      </w:r>
      <w:r w:rsidRPr="00E62A17">
        <w:rPr>
          <w:rFonts w:asciiTheme="minorHAnsi" w:hAnsiTheme="minorHAnsi"/>
        </w:rPr>
        <w:t xml:space="preserve">účtovníctve v znení neskorších predpisov </w:t>
      </w:r>
      <w:r w:rsidRPr="005424C9">
        <w:rPr>
          <w:rFonts w:asciiTheme="minorHAnsi" w:hAnsiTheme="minorHAnsi"/>
          <w:b/>
        </w:rPr>
        <w:t xml:space="preserve">za účtovné obdobie od 1. januára </w:t>
      </w:r>
      <w:r w:rsidR="00300F01" w:rsidRPr="005424C9">
        <w:rPr>
          <w:rFonts w:asciiTheme="minorHAnsi" w:hAnsiTheme="minorHAnsi"/>
          <w:b/>
        </w:rPr>
        <w:t>20</w:t>
      </w:r>
      <w:r w:rsidR="00A35D78" w:rsidRPr="005424C9">
        <w:rPr>
          <w:rFonts w:asciiTheme="minorHAnsi" w:hAnsiTheme="minorHAnsi"/>
          <w:b/>
        </w:rPr>
        <w:t>2</w:t>
      </w:r>
      <w:r w:rsidR="00B52918">
        <w:rPr>
          <w:rFonts w:asciiTheme="minorHAnsi" w:hAnsiTheme="minorHAnsi"/>
          <w:b/>
        </w:rPr>
        <w:t>3</w:t>
      </w:r>
      <w:r w:rsidRPr="005424C9">
        <w:rPr>
          <w:rFonts w:asciiTheme="minorHAnsi" w:hAnsiTheme="minorHAnsi"/>
          <w:b/>
        </w:rPr>
        <w:t xml:space="preserve"> do </w:t>
      </w:r>
      <w:r w:rsidR="00A35D78" w:rsidRPr="005424C9">
        <w:rPr>
          <w:rFonts w:asciiTheme="minorHAnsi" w:hAnsiTheme="minorHAnsi"/>
          <w:b/>
        </w:rPr>
        <w:t>31. decembra 202</w:t>
      </w:r>
      <w:r w:rsidR="00B52918">
        <w:rPr>
          <w:rFonts w:asciiTheme="minorHAnsi" w:hAnsiTheme="minorHAnsi"/>
          <w:b/>
        </w:rPr>
        <w:t>3</w:t>
      </w:r>
      <w:r w:rsidRPr="00E62A17">
        <w:rPr>
          <w:rFonts w:asciiTheme="minorHAnsi" w:hAnsiTheme="minorHAnsi"/>
        </w:rPr>
        <w:t>.</w:t>
      </w:r>
    </w:p>
    <w:p w14:paraId="211DED35" w14:textId="77777777" w:rsidR="00E830A1" w:rsidRPr="00415633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Zmena konsolidovaného celku</w:t>
      </w:r>
    </w:p>
    <w:p w14:paraId="1421D004" w14:textId="76F8A20A" w:rsidR="00E830A1" w:rsidRPr="00415633" w:rsidRDefault="00E830A1" w:rsidP="00415633">
      <w:pPr>
        <w:spacing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 xml:space="preserve">V priebehu účtovného obdobia od 1. januára </w:t>
      </w:r>
      <w:r w:rsidR="005424C9">
        <w:rPr>
          <w:rFonts w:asciiTheme="minorHAnsi" w:hAnsiTheme="minorHAnsi"/>
        </w:rPr>
        <w:t>202</w:t>
      </w:r>
      <w:r w:rsidR="00B52918">
        <w:rPr>
          <w:rFonts w:asciiTheme="minorHAnsi" w:hAnsiTheme="minorHAnsi"/>
        </w:rPr>
        <w:t>3</w:t>
      </w:r>
      <w:r w:rsidR="005424C9">
        <w:rPr>
          <w:rFonts w:asciiTheme="minorHAnsi" w:hAnsiTheme="minorHAnsi"/>
        </w:rPr>
        <w:t xml:space="preserve"> </w:t>
      </w:r>
      <w:r w:rsidRPr="00415633">
        <w:rPr>
          <w:rFonts w:asciiTheme="minorHAnsi" w:hAnsiTheme="minorHAnsi"/>
        </w:rPr>
        <w:t xml:space="preserve">do </w:t>
      </w:r>
      <w:r w:rsidR="00A35D78">
        <w:rPr>
          <w:rFonts w:asciiTheme="minorHAnsi" w:hAnsiTheme="minorHAnsi"/>
        </w:rPr>
        <w:t>31. decembra 202</w:t>
      </w:r>
      <w:r w:rsidR="00B52918">
        <w:rPr>
          <w:rFonts w:asciiTheme="minorHAnsi" w:hAnsiTheme="minorHAnsi"/>
        </w:rPr>
        <w:t>3</w:t>
      </w:r>
      <w:r w:rsidRPr="00415633">
        <w:rPr>
          <w:rFonts w:asciiTheme="minorHAnsi" w:hAnsiTheme="minorHAnsi"/>
        </w:rPr>
        <w:t xml:space="preserve"> konsolidujúca účtovná jednotka nenadobudla podiely v iných účtovných jednotkách.</w:t>
      </w:r>
    </w:p>
    <w:p w14:paraId="7035E10C" w14:textId="77777777" w:rsidR="00E830A1" w:rsidRPr="00415633" w:rsidRDefault="00E830A1" w:rsidP="00415633">
      <w:pPr>
        <w:spacing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Obec je súčasťou súhrnného celku verejnej správy Slovenskej republiky.</w:t>
      </w:r>
    </w:p>
    <w:p w14:paraId="5E078105" w14:textId="77777777" w:rsidR="00E830A1" w:rsidRPr="00415633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Informácie o vedúcich predstaviteľoch a o zamestnancoch konsolidovaného celku</w:t>
      </w:r>
    </w:p>
    <w:p w14:paraId="60ED79CD" w14:textId="21F7FD5C" w:rsidR="00E830A1" w:rsidRPr="00415633" w:rsidRDefault="00E830A1" w:rsidP="00415633">
      <w:pPr>
        <w:spacing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Starosta obce:</w:t>
      </w:r>
      <w:r w:rsidR="00392420">
        <w:rPr>
          <w:rFonts w:asciiTheme="minorHAnsi" w:hAnsiTheme="minorHAnsi"/>
        </w:rPr>
        <w:tab/>
        <w:t xml:space="preserve">                    </w:t>
      </w:r>
      <w:r w:rsidR="00415633" w:rsidRPr="00415633">
        <w:rPr>
          <w:rFonts w:asciiTheme="minorHAnsi" w:hAnsiTheme="minorHAnsi"/>
        </w:rPr>
        <w:t>Bc. Ladislav Balážec</w:t>
      </w:r>
    </w:p>
    <w:p w14:paraId="7EA8F0B4" w14:textId="3B6D63BA" w:rsidR="00137339" w:rsidRPr="00415633" w:rsidRDefault="00E830A1" w:rsidP="00415633">
      <w:pPr>
        <w:spacing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Zástupca starostu:</w:t>
      </w:r>
      <w:r w:rsidR="00392420">
        <w:rPr>
          <w:rFonts w:asciiTheme="minorHAnsi" w:hAnsiTheme="minorHAnsi"/>
        </w:rPr>
        <w:t xml:space="preserve">                </w:t>
      </w:r>
      <w:r w:rsidR="00137339">
        <w:rPr>
          <w:rFonts w:asciiTheme="minorHAnsi" w:hAnsiTheme="minorHAnsi"/>
        </w:rPr>
        <w:t>Ing. Zuzana Jašková</w:t>
      </w:r>
    </w:p>
    <w:p w14:paraId="27C61E31" w14:textId="6E97A76A" w:rsidR="00E830A1" w:rsidRPr="00415633" w:rsidRDefault="00E830A1" w:rsidP="00415633">
      <w:pPr>
        <w:spacing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Hlavný kontrolór obce:</w:t>
      </w:r>
      <w:r w:rsidR="00392420">
        <w:rPr>
          <w:rFonts w:asciiTheme="minorHAnsi" w:hAnsiTheme="minorHAnsi"/>
        </w:rPr>
        <w:t xml:space="preserve">        </w:t>
      </w:r>
      <w:r w:rsidR="00137339">
        <w:rPr>
          <w:rFonts w:asciiTheme="minorHAnsi" w:hAnsiTheme="minorHAnsi"/>
        </w:rPr>
        <w:t>Ing. Slávka Medveďová</w:t>
      </w:r>
    </w:p>
    <w:p w14:paraId="7680F565" w14:textId="77777777" w:rsidR="00E830A1" w:rsidRPr="00415633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Informácia o splnení predpokladu nepretržitého pokračovania v činnosti účtovnej jednotky</w:t>
      </w:r>
    </w:p>
    <w:p w14:paraId="4C531B5A" w14:textId="77777777" w:rsidR="00E830A1" w:rsidRPr="00415633" w:rsidRDefault="00E830A1" w:rsidP="00415633">
      <w:pPr>
        <w:spacing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Konsolidovaná účtovná závierka Obce Partizánska Ľupča bola zostavená za predpokladu nepretržitého pokračovania v činnosti jednotlivých účtovných jednotiek tvoriacich konsolidovaný celok, a to v súlade so zákonom o účtovníctve a nadväzujúcimi právnymi predpismi.</w:t>
      </w:r>
    </w:p>
    <w:p w14:paraId="2B4D28AF" w14:textId="77777777" w:rsidR="00E830A1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Účtovné jednotky nezmenili účtovné metódy a účtovné zásady oproti predchádzajúcemu účtovnému obdobiu.</w:t>
      </w:r>
    </w:p>
    <w:p w14:paraId="4A1E8502" w14:textId="77777777" w:rsidR="00E830A1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Informácie o metódach oceňovania použitých pri oceňovaní jednotlivých položiek konsolidovanej účtovnej závierky</w:t>
      </w:r>
    </w:p>
    <w:p w14:paraId="0FE189DA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Pri oceňovaní majetku a záväzkov sa uplatňuje zásada opatrnosti. Za základ sa berú všetky riziká,</w:t>
      </w:r>
      <w:r w:rsidR="00BB162B">
        <w:rPr>
          <w:rFonts w:asciiTheme="minorHAnsi" w:hAnsiTheme="minorHAnsi" w:cs="Times New Roman"/>
          <w:szCs w:val="24"/>
        </w:rPr>
        <w:t xml:space="preserve"> </w:t>
      </w:r>
      <w:r w:rsidRPr="00415633">
        <w:rPr>
          <w:rFonts w:asciiTheme="minorHAnsi" w:hAnsiTheme="minorHAnsi" w:cs="Times New Roman"/>
          <w:szCs w:val="24"/>
        </w:rPr>
        <w:t>straty a zníženia hodnoty, ktoré sa týkajú majetku a záväzkov a sú známe ku dňu zostavenia účtovnej závierky</w:t>
      </w:r>
    </w:p>
    <w:p w14:paraId="5A7227CA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Dlhodobý hmotný a nehmotný majetok nakupovaný sa oceňuje obstarávacou cenou, ktorá zahrňuje</w:t>
      </w:r>
      <w:r w:rsidR="00BB162B">
        <w:rPr>
          <w:rFonts w:asciiTheme="minorHAnsi" w:hAnsiTheme="minorHAnsi" w:cs="Times New Roman"/>
          <w:szCs w:val="24"/>
        </w:rPr>
        <w:t xml:space="preserve"> </w:t>
      </w:r>
      <w:r w:rsidRPr="00415633">
        <w:rPr>
          <w:rFonts w:asciiTheme="minorHAnsi" w:hAnsiTheme="minorHAnsi" w:cs="Times New Roman"/>
          <w:szCs w:val="24"/>
        </w:rPr>
        <w:t>cenu obstarania a náklady súvisiace s obstaraním (clo, prepravu, montáž, poistné,...)</w:t>
      </w:r>
    </w:p>
    <w:p w14:paraId="686D680B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483D4AE8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Dlhodobý majetok nadobudnutý darovaním sa oceňuje reprodukčnou obstarávacou cenou, teda cenou, za ktorú by sa majetok obstaral v čase, keď sa o ňom účtuje.</w:t>
      </w:r>
    </w:p>
    <w:p w14:paraId="726F891C" w14:textId="77777777" w:rsidR="00E830A1" w:rsidRPr="00415633" w:rsidRDefault="00415633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lastRenderedPageBreak/>
        <w:t xml:space="preserve">Dlhodobý majetok </w:t>
      </w:r>
      <w:r w:rsidR="00E830A1" w:rsidRPr="00415633">
        <w:rPr>
          <w:rFonts w:asciiTheme="minorHAnsi" w:hAnsiTheme="minorHAnsi" w:cs="Times New Roman"/>
          <w:szCs w:val="24"/>
        </w:rPr>
        <w:t>nadobudnutý prevo</w:t>
      </w:r>
      <w:r>
        <w:rPr>
          <w:rFonts w:asciiTheme="minorHAnsi" w:hAnsiTheme="minorHAnsi" w:cs="Times New Roman"/>
          <w:szCs w:val="24"/>
        </w:rPr>
        <w:t>dom správy sa oceňuje cenou, v ktorej sa doteraz</w:t>
      </w:r>
      <w:r w:rsidR="00E830A1" w:rsidRPr="00415633">
        <w:rPr>
          <w:rFonts w:asciiTheme="minorHAnsi" w:hAnsiTheme="minorHAnsi" w:cs="Times New Roman"/>
          <w:szCs w:val="24"/>
        </w:rPr>
        <w:t xml:space="preserve"> viedol</w:t>
      </w:r>
      <w:r w:rsidR="00E62A17">
        <w:rPr>
          <w:rFonts w:asciiTheme="minorHAnsi" w:hAnsiTheme="minorHAnsi" w:cs="Times New Roman"/>
          <w:szCs w:val="24"/>
        </w:rPr>
        <w:t xml:space="preserve"> </w:t>
      </w:r>
      <w:r w:rsidR="00E830A1" w:rsidRPr="00415633">
        <w:rPr>
          <w:rFonts w:asciiTheme="minorHAnsi" w:hAnsiTheme="minorHAnsi" w:cs="Times New Roman"/>
          <w:szCs w:val="24"/>
        </w:rPr>
        <w:t>v</w:t>
      </w:r>
      <w:r w:rsidR="00E62A17">
        <w:rPr>
          <w:rFonts w:asciiTheme="minorHAnsi" w:hAnsiTheme="minorHAnsi" w:cs="Times New Roman"/>
          <w:szCs w:val="24"/>
        </w:rPr>
        <w:t xml:space="preserve"> </w:t>
      </w:r>
      <w:r w:rsidR="00E830A1" w:rsidRPr="00415633">
        <w:rPr>
          <w:rFonts w:asciiTheme="minorHAnsi" w:hAnsiTheme="minorHAnsi" w:cs="Times New Roman"/>
          <w:szCs w:val="24"/>
        </w:rPr>
        <w:t>účtovníctve.</w:t>
      </w:r>
    </w:p>
    <w:p w14:paraId="3BEBE76A" w14:textId="77777777" w:rsidR="00E830A1" w:rsidRPr="00415633" w:rsidRDefault="006F3D93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P</w:t>
      </w:r>
      <w:r w:rsidR="00E830A1" w:rsidRPr="00415633">
        <w:rPr>
          <w:rFonts w:asciiTheme="minorHAnsi" w:hAnsiTheme="minorHAnsi" w:cs="Times New Roman"/>
          <w:szCs w:val="24"/>
        </w:rPr>
        <w:t>redpokladaná doba užívania, metóda odpisovania a odpisové sadzby sú stanovené vnútorným predpisom sú</w:t>
      </w:r>
      <w:r w:rsidR="00227EC2" w:rsidRPr="00415633">
        <w:rPr>
          <w:rFonts w:asciiTheme="minorHAnsi" w:hAnsiTheme="minorHAnsi" w:cs="Times New Roman"/>
          <w:szCs w:val="24"/>
        </w:rPr>
        <w:t xml:space="preserve"> uvedené v nasledujúcej tabuľke</w:t>
      </w:r>
      <w:r w:rsidR="00E830A1" w:rsidRPr="00415633">
        <w:rPr>
          <w:rFonts w:asciiTheme="minorHAnsi" w:hAnsiTheme="minorHAnsi" w:cs="Times New Roman"/>
          <w:szCs w:val="24"/>
        </w:rPr>
        <w:t>:</w:t>
      </w:r>
    </w:p>
    <w:tbl>
      <w:tblPr>
        <w:tblW w:w="9072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827"/>
        <w:gridCol w:w="3118"/>
      </w:tblGrid>
      <w:tr w:rsidR="006F3D93" w:rsidRPr="00415633" w14:paraId="1B4652E3" w14:textId="77777777" w:rsidTr="006F3D93">
        <w:trPr>
          <w:trHeight w:val="945"/>
        </w:trPr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419AB3E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Odpisová skupina</w:t>
            </w:r>
          </w:p>
        </w:tc>
        <w:tc>
          <w:tcPr>
            <w:tcW w:w="38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7CB4C47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Predpokladaná doba používania v rokoch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D3A2911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Ročná odpisová sadzba v %</w:t>
            </w:r>
          </w:p>
        </w:tc>
      </w:tr>
      <w:tr w:rsidR="006F3D93" w:rsidRPr="00415633" w14:paraId="27643E87" w14:textId="77777777" w:rsidTr="006F3D93">
        <w:trPr>
          <w:trHeight w:val="315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67C8B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4D588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0B81F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25,00%</w:t>
            </w:r>
          </w:p>
        </w:tc>
      </w:tr>
      <w:tr w:rsidR="006F3D93" w:rsidRPr="00415633" w14:paraId="0A76EFE6" w14:textId="77777777" w:rsidTr="006F3D93">
        <w:trPr>
          <w:trHeight w:val="315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F7C89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97627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D67C9A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16,67%</w:t>
            </w:r>
          </w:p>
        </w:tc>
      </w:tr>
      <w:tr w:rsidR="006F3D93" w:rsidRPr="00415633" w14:paraId="14A70E17" w14:textId="77777777" w:rsidTr="006F3D93">
        <w:trPr>
          <w:trHeight w:val="315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DF6C4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0771F" w14:textId="77777777" w:rsidR="006F3D93" w:rsidRPr="00415633" w:rsidRDefault="001A0EA1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6C9C3" w14:textId="77777777" w:rsidR="006F3D93" w:rsidRPr="00415633" w:rsidRDefault="001A0EA1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11,11</w:t>
            </w:r>
            <w:r w:rsidR="006F3D93"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%</w:t>
            </w:r>
          </w:p>
        </w:tc>
      </w:tr>
      <w:tr w:rsidR="006F3D93" w:rsidRPr="00415633" w14:paraId="0399F686" w14:textId="77777777" w:rsidTr="006F3D93">
        <w:trPr>
          <w:trHeight w:val="315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4506F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EA87C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1</w:t>
            </w:r>
            <w:r w:rsidR="001A0EA1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2880B" w14:textId="77777777" w:rsidR="006F3D93" w:rsidRPr="00415633" w:rsidRDefault="001A0EA1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6,66</w:t>
            </w:r>
            <w:r w:rsidR="006F3D93"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%</w:t>
            </w:r>
          </w:p>
        </w:tc>
      </w:tr>
      <w:tr w:rsidR="006F3D93" w:rsidRPr="00415633" w14:paraId="062692BC" w14:textId="77777777" w:rsidTr="006F3D93">
        <w:trPr>
          <w:trHeight w:val="315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33511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7A477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20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D5A86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5,00%</w:t>
            </w:r>
          </w:p>
        </w:tc>
      </w:tr>
      <w:tr w:rsidR="006F3D93" w:rsidRPr="00415633" w14:paraId="37F81263" w14:textId="77777777" w:rsidTr="006F3D93">
        <w:trPr>
          <w:trHeight w:val="330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7F7CA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49AA6B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40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1BA0E3" w14:textId="77777777" w:rsidR="006F3D93" w:rsidRPr="00415633" w:rsidRDefault="006F3D9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2,50%</w:t>
            </w:r>
          </w:p>
        </w:tc>
      </w:tr>
    </w:tbl>
    <w:p w14:paraId="42E62559" w14:textId="77777777" w:rsidR="00E830A1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</w:p>
    <w:p w14:paraId="1233A8D1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Dlhodobý finančný majetok sa oceňuje obstarávacou cenou.</w:t>
      </w:r>
    </w:p>
    <w:p w14:paraId="62E01977" w14:textId="63E55815" w:rsidR="00E830A1" w:rsidRPr="00415633" w:rsidRDefault="006F3D93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N</w:t>
      </w:r>
      <w:r w:rsidR="00E830A1" w:rsidRPr="00415633">
        <w:rPr>
          <w:rFonts w:asciiTheme="minorHAnsi" w:hAnsiTheme="minorHAnsi" w:cs="Times New Roman"/>
          <w:szCs w:val="24"/>
        </w:rPr>
        <w:t>akupované zásoby sa oceňujú obstarávacou</w:t>
      </w:r>
      <w:r w:rsidR="00BE5C57">
        <w:rPr>
          <w:rFonts w:asciiTheme="minorHAnsi" w:hAnsiTheme="minorHAnsi" w:cs="Times New Roman"/>
          <w:szCs w:val="24"/>
        </w:rPr>
        <w:t xml:space="preserve"> cenou</w:t>
      </w:r>
      <w:r w:rsidR="00E830A1" w:rsidRPr="00415633">
        <w:rPr>
          <w:rFonts w:asciiTheme="minorHAnsi" w:hAnsiTheme="minorHAnsi" w:cs="Times New Roman"/>
          <w:szCs w:val="24"/>
        </w:rPr>
        <w:t>, ktorou je cena obstarania vrátane nákladov súvisiacich</w:t>
      </w:r>
      <w:r w:rsidR="00BB162B">
        <w:rPr>
          <w:rFonts w:asciiTheme="minorHAnsi" w:hAnsiTheme="minorHAnsi" w:cs="Times New Roman"/>
          <w:szCs w:val="24"/>
        </w:rPr>
        <w:t xml:space="preserve"> </w:t>
      </w:r>
      <w:r w:rsidR="00E830A1" w:rsidRPr="00415633">
        <w:rPr>
          <w:rFonts w:asciiTheme="minorHAnsi" w:hAnsiTheme="minorHAnsi" w:cs="Times New Roman"/>
          <w:szCs w:val="24"/>
        </w:rPr>
        <w:t>s obstaraním, ako napr. prepravné, poistné, provízia, poistné, poštovné a zľavy.</w:t>
      </w:r>
    </w:p>
    <w:p w14:paraId="4A3DC545" w14:textId="77777777" w:rsidR="006F3D93" w:rsidRPr="00415633" w:rsidRDefault="006F3D93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Z</w:t>
      </w:r>
      <w:r w:rsidR="00E830A1" w:rsidRPr="00415633">
        <w:rPr>
          <w:rFonts w:asciiTheme="minorHAnsi" w:hAnsiTheme="minorHAnsi" w:cs="Times New Roman"/>
          <w:szCs w:val="24"/>
        </w:rPr>
        <w:t>ásoby vytvorené vlastnou činnosťou sa oceňujú vlastnými nákladmi, t.</w:t>
      </w:r>
      <w:r w:rsidR="00300F01">
        <w:rPr>
          <w:rFonts w:asciiTheme="minorHAnsi" w:hAnsiTheme="minorHAnsi" w:cs="Times New Roman"/>
          <w:szCs w:val="24"/>
        </w:rPr>
        <w:t xml:space="preserve"> </w:t>
      </w:r>
      <w:r w:rsidR="00E830A1" w:rsidRPr="00415633">
        <w:rPr>
          <w:rFonts w:asciiTheme="minorHAnsi" w:hAnsiTheme="minorHAnsi" w:cs="Times New Roman"/>
          <w:szCs w:val="24"/>
        </w:rPr>
        <w:t>j. priamymi nákladmi vynaloženými na tvorbu zásob ako aj časťou nepriamych nákladov, ktoré sa k tvorbe vzťahujú.</w:t>
      </w:r>
    </w:p>
    <w:p w14:paraId="3EC5B624" w14:textId="77777777" w:rsidR="00E830A1" w:rsidRPr="00415633" w:rsidRDefault="006F3D93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 xml:space="preserve">Cenné papiere a podiely sa oceňujú obstarávacími </w:t>
      </w:r>
      <w:r w:rsidR="00E830A1" w:rsidRPr="00415633">
        <w:rPr>
          <w:rFonts w:asciiTheme="minorHAnsi" w:hAnsiTheme="minorHAnsi" w:cs="Times New Roman"/>
          <w:szCs w:val="24"/>
        </w:rPr>
        <w:t>cenami,</w:t>
      </w:r>
      <w:r w:rsidR="00BB162B">
        <w:rPr>
          <w:rFonts w:asciiTheme="minorHAnsi" w:hAnsiTheme="minorHAnsi" w:cs="Times New Roman"/>
          <w:szCs w:val="24"/>
        </w:rPr>
        <w:t xml:space="preserve"> </w:t>
      </w:r>
      <w:r w:rsidR="00E830A1" w:rsidRPr="00415633">
        <w:rPr>
          <w:rFonts w:asciiTheme="minorHAnsi" w:hAnsiTheme="minorHAnsi" w:cs="Times New Roman"/>
          <w:szCs w:val="24"/>
        </w:rPr>
        <w:t>vrátan</w:t>
      </w:r>
      <w:r w:rsidRPr="00415633">
        <w:rPr>
          <w:rFonts w:asciiTheme="minorHAnsi" w:hAnsiTheme="minorHAnsi" w:cs="Times New Roman"/>
          <w:szCs w:val="24"/>
        </w:rPr>
        <w:t xml:space="preserve">e nákladov </w:t>
      </w:r>
      <w:r w:rsidR="00E830A1" w:rsidRPr="00415633">
        <w:rPr>
          <w:rFonts w:asciiTheme="minorHAnsi" w:hAnsiTheme="minorHAnsi" w:cs="Times New Roman"/>
          <w:szCs w:val="24"/>
        </w:rPr>
        <w:t>súvisiacich</w:t>
      </w:r>
      <w:r w:rsidR="00BB162B">
        <w:rPr>
          <w:rFonts w:asciiTheme="minorHAnsi" w:hAnsiTheme="minorHAnsi" w:cs="Times New Roman"/>
          <w:szCs w:val="24"/>
        </w:rPr>
        <w:t xml:space="preserve"> </w:t>
      </w:r>
      <w:r w:rsidR="00E830A1" w:rsidRPr="00415633">
        <w:rPr>
          <w:rFonts w:asciiTheme="minorHAnsi" w:hAnsiTheme="minorHAnsi" w:cs="Times New Roman"/>
          <w:szCs w:val="24"/>
        </w:rPr>
        <w:t>s obstaraním. Toto ocenenie je upravené o opravné položky.</w:t>
      </w:r>
    </w:p>
    <w:p w14:paraId="41E96742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Pohľadávky sa pri ich vzniku oceňujú menovitou hodnotou. Toto ocenenie sa znižuje o</w:t>
      </w:r>
      <w:r w:rsidR="00BB162B">
        <w:rPr>
          <w:rFonts w:asciiTheme="minorHAnsi" w:hAnsiTheme="minorHAnsi" w:cs="Times New Roman"/>
          <w:szCs w:val="24"/>
        </w:rPr>
        <w:t> </w:t>
      </w:r>
      <w:r w:rsidRPr="00415633">
        <w:rPr>
          <w:rFonts w:asciiTheme="minorHAnsi" w:hAnsiTheme="minorHAnsi" w:cs="Times New Roman"/>
          <w:szCs w:val="24"/>
        </w:rPr>
        <w:t>pochybné</w:t>
      </w:r>
      <w:r w:rsidR="00BB162B">
        <w:rPr>
          <w:rFonts w:asciiTheme="minorHAnsi" w:hAnsiTheme="minorHAnsi" w:cs="Times New Roman"/>
          <w:szCs w:val="24"/>
        </w:rPr>
        <w:t xml:space="preserve"> </w:t>
      </w:r>
      <w:r w:rsidRPr="00415633">
        <w:rPr>
          <w:rFonts w:asciiTheme="minorHAnsi" w:hAnsiTheme="minorHAnsi" w:cs="Times New Roman"/>
          <w:szCs w:val="24"/>
        </w:rPr>
        <w:t>a nedobytné pohľadávky.</w:t>
      </w:r>
    </w:p>
    <w:p w14:paraId="322B2332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Peňažné prostriedky a ceniny sa oceňujú ich menovitou hodnotou.</w:t>
      </w:r>
    </w:p>
    <w:p w14:paraId="3BF2154C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Záväzky sa pri ich vzniku oceňujú menovitou hodnotou.</w:t>
      </w:r>
    </w:p>
    <w:p w14:paraId="5127E02C" w14:textId="77777777" w:rsidR="00E830A1" w:rsidRPr="00415633" w:rsidRDefault="00E830A1" w:rsidP="00415633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Záväzky sa pri ich prevzatí oceňujú obstarávacou cenou.</w:t>
      </w:r>
    </w:p>
    <w:p w14:paraId="01CFD07B" w14:textId="77777777" w:rsidR="00E830A1" w:rsidRPr="001A0EA1" w:rsidRDefault="00E830A1" w:rsidP="001A0EA1">
      <w:pPr>
        <w:pStyle w:val="Odsekzoznamu"/>
        <w:numPr>
          <w:ilvl w:val="0"/>
          <w:numId w:val="1"/>
        </w:numPr>
        <w:spacing w:line="276" w:lineRule="auto"/>
        <w:ind w:left="714" w:hanging="357"/>
        <w:contextualSpacing w:val="0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Ak sa pri inventarizácii zistí, že suma záväzkov je iná ako ich výška v účtovníctve, uvedú sa záväzky v účtovníctve a v účtovnej závierke v tomto zistenom ocenení.</w:t>
      </w:r>
    </w:p>
    <w:p w14:paraId="1C7D9FA8" w14:textId="77777777" w:rsidR="00E830A1" w:rsidRPr="001A0EA1" w:rsidRDefault="00E830A1" w:rsidP="001A0EA1">
      <w:pPr>
        <w:pStyle w:val="Nzov"/>
        <w:numPr>
          <w:ilvl w:val="0"/>
          <w:numId w:val="3"/>
        </w:numPr>
        <w:spacing w:after="480" w:line="276" w:lineRule="auto"/>
        <w:ind w:left="0" w:firstLine="0"/>
      </w:pPr>
      <w:r w:rsidRPr="001A0EA1">
        <w:lastRenderedPageBreak/>
        <w:t>Informácie o metódach a postupoch konsolidácie</w:t>
      </w:r>
    </w:p>
    <w:p w14:paraId="1A62A084" w14:textId="7FC2723D" w:rsidR="00E830A1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/>
        </w:rPr>
        <w:t>Konsolidovaná účtovná závierka Obce Partizánska Ľupča bola zostavená v súlade so zákonom č. 431/2002 Z. z. o účtovníctve v znení neskorších predpisov a v súlade s Opatrením Ministerstva financií Slovenskej republiky zo dňa 17. decembra 2008 č</w:t>
      </w:r>
      <w:r w:rsidRPr="00392420">
        <w:rPr>
          <w:rFonts w:asciiTheme="minorHAnsi" w:hAnsiTheme="minorHAnsi"/>
        </w:rPr>
        <w:t>. MF/27526/2008 – 31</w:t>
      </w:r>
      <w:r w:rsidRPr="00415633">
        <w:rPr>
          <w:rFonts w:asciiTheme="minorHAnsi" w:hAnsiTheme="minorHAnsi"/>
        </w:rPr>
        <w:t>, ktorým sa ustanovujú podrobnosti o metódach a postupoch konsolidácie vo verejnej správe a podrobnosti o usporiadaní a označovaní položiek konsolidovanej účtovnej závierky vo verejnej</w:t>
      </w:r>
      <w:r w:rsidR="00BE5C57">
        <w:rPr>
          <w:rFonts w:asciiTheme="minorHAnsi" w:hAnsiTheme="minorHAnsi"/>
        </w:rPr>
        <w:t xml:space="preserve"> správe.</w:t>
      </w:r>
      <w:r w:rsidRPr="00415633">
        <w:rPr>
          <w:rFonts w:asciiTheme="minorHAnsi" w:hAnsiTheme="minorHAnsi"/>
        </w:rPr>
        <w:t xml:space="preserve"> </w:t>
      </w:r>
    </w:p>
    <w:p w14:paraId="54B4A013" w14:textId="77777777" w:rsidR="00E830A1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V rámci konsolidácie konsolidovaného celku Obce Partizánska Ľupča boli eliminované vzájomné pohľadávky, záväzky, náklady a výnosy, bola vykonaná konsolidácia kapitálu.</w:t>
      </w:r>
    </w:p>
    <w:p w14:paraId="306DD49E" w14:textId="77777777" w:rsidR="00DF054C" w:rsidRPr="00415633" w:rsidRDefault="00DF054C" w:rsidP="00415633">
      <w:pPr>
        <w:spacing w:line="276" w:lineRule="auto"/>
        <w:rPr>
          <w:rFonts w:asciiTheme="minorHAnsi" w:hAnsiTheme="minorHAnsi" w:cs="Times New Roman"/>
          <w:szCs w:val="24"/>
        </w:rPr>
      </w:pPr>
    </w:p>
    <w:p w14:paraId="00827177" w14:textId="77777777" w:rsidR="000D1013" w:rsidRPr="00415633" w:rsidRDefault="000D1013" w:rsidP="00415633">
      <w:pPr>
        <w:spacing w:line="276" w:lineRule="auto"/>
        <w:ind w:right="-19"/>
        <w:rPr>
          <w:rFonts w:asciiTheme="minorHAnsi" w:eastAsia="Times New Roman" w:hAnsiTheme="minorHAnsi"/>
          <w:i/>
        </w:rPr>
      </w:pPr>
      <w:r w:rsidRPr="00415633">
        <w:rPr>
          <w:rFonts w:asciiTheme="minorHAnsi" w:eastAsia="Times New Roman" w:hAnsiTheme="minorHAnsi"/>
          <w:i/>
        </w:rPr>
        <w:t>Zahrnutie konsolidovaných účtovných jednotiek do konsolidovanej účtovnej závierky</w:t>
      </w:r>
    </w:p>
    <w:tbl>
      <w:tblPr>
        <w:tblW w:w="98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2120"/>
        <w:gridCol w:w="1860"/>
        <w:gridCol w:w="1780"/>
      </w:tblGrid>
      <w:tr w:rsidR="000D1013" w:rsidRPr="00415633" w14:paraId="2ABC55E0" w14:textId="77777777" w:rsidTr="000D1013">
        <w:trPr>
          <w:trHeight w:val="945"/>
        </w:trPr>
        <w:tc>
          <w:tcPr>
            <w:tcW w:w="4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747A152" w14:textId="77777777" w:rsidR="000D1013" w:rsidRPr="00415633" w:rsidRDefault="000D101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Názov resp. obchodné meno konsolidovanej účtovnej jednotky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2049E63" w14:textId="77777777" w:rsidR="000D1013" w:rsidRPr="00415633" w:rsidRDefault="000D101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Metóda úplnej konsolidácie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63CE18C" w14:textId="77777777" w:rsidR="000D1013" w:rsidRPr="00415633" w:rsidRDefault="000D101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Metóda podielovej konsolidácie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8A55BB6" w14:textId="77777777" w:rsidR="000D1013" w:rsidRPr="00415633" w:rsidRDefault="000D101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Metóda vlastného imania</w:t>
            </w:r>
          </w:p>
        </w:tc>
      </w:tr>
      <w:tr w:rsidR="000D1013" w:rsidRPr="00415633" w14:paraId="62E17246" w14:textId="77777777" w:rsidTr="000D1013">
        <w:trPr>
          <w:trHeight w:val="315"/>
        </w:trPr>
        <w:tc>
          <w:tcPr>
            <w:tcW w:w="4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72F85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Obec Partizánska Ľupča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6BD2F" w14:textId="77777777" w:rsidR="000D1013" w:rsidRPr="00415633" w:rsidRDefault="000D101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Áno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492F0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3"/>
                <w:szCs w:val="23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 w:val="23"/>
                <w:szCs w:val="23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5B303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3"/>
                <w:szCs w:val="23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 w:val="23"/>
                <w:szCs w:val="23"/>
                <w:lang w:eastAsia="sk-SK"/>
              </w:rPr>
              <w:t> </w:t>
            </w:r>
          </w:p>
        </w:tc>
      </w:tr>
      <w:tr w:rsidR="000D1013" w:rsidRPr="00415633" w14:paraId="41B21D3B" w14:textId="77777777" w:rsidTr="000D1013">
        <w:trPr>
          <w:trHeight w:val="630"/>
        </w:trPr>
        <w:tc>
          <w:tcPr>
            <w:tcW w:w="4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9CEC1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Základná škola s materskou školou Partizánska Ľupča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DAE77" w14:textId="77777777" w:rsidR="000D1013" w:rsidRPr="00415633" w:rsidRDefault="000D101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Áno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AB184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90E30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 w:val="22"/>
                <w:lang w:eastAsia="sk-SK"/>
              </w:rPr>
              <w:t> </w:t>
            </w:r>
          </w:p>
        </w:tc>
      </w:tr>
      <w:tr w:rsidR="000D1013" w:rsidRPr="00415633" w14:paraId="5F64CAC9" w14:textId="77777777" w:rsidTr="000D1013">
        <w:trPr>
          <w:trHeight w:val="630"/>
        </w:trPr>
        <w:tc>
          <w:tcPr>
            <w:tcW w:w="4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83972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Zariadenie pre seniorov KARITA obce Partizánska Ľupča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0C286" w14:textId="77777777" w:rsidR="000D1013" w:rsidRPr="00415633" w:rsidRDefault="000D101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Áno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136F09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79CBC" w14:textId="77777777" w:rsidR="000D1013" w:rsidRPr="00415633" w:rsidRDefault="000D1013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lang w:eastAsia="sk-SK"/>
              </w:rPr>
            </w:pPr>
            <w:r w:rsidRPr="00415633">
              <w:rPr>
                <w:rFonts w:asciiTheme="minorHAnsi" w:eastAsia="Times New Roman" w:hAnsiTheme="minorHAnsi" w:cs="Times New Roman"/>
                <w:color w:val="000000"/>
                <w:sz w:val="22"/>
                <w:lang w:eastAsia="sk-SK"/>
              </w:rPr>
              <w:t> </w:t>
            </w:r>
          </w:p>
        </w:tc>
      </w:tr>
    </w:tbl>
    <w:p w14:paraId="38C46FD7" w14:textId="77777777" w:rsidR="000D1013" w:rsidRPr="00415633" w:rsidRDefault="000D1013" w:rsidP="00415633">
      <w:pPr>
        <w:spacing w:line="276" w:lineRule="auto"/>
        <w:rPr>
          <w:rFonts w:asciiTheme="minorHAnsi" w:hAnsiTheme="minorHAnsi" w:cs="Times New Roman"/>
          <w:sz w:val="4"/>
          <w:szCs w:val="24"/>
        </w:rPr>
      </w:pPr>
    </w:p>
    <w:p w14:paraId="63035761" w14:textId="77777777" w:rsidR="00E830A1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Pri dcérskych účtovných jednotkách bola použitá metóda úplnej konsolidácie.</w:t>
      </w:r>
    </w:p>
    <w:p w14:paraId="123C20FF" w14:textId="77777777" w:rsidR="00E830A1" w:rsidRPr="00415633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415633">
        <w:rPr>
          <w:rFonts w:asciiTheme="minorHAnsi" w:hAnsiTheme="minorHAnsi"/>
        </w:rPr>
        <w:t>Informácie o výsledku hospodárenia z dôvodu predaja majetku medzi účtovnými jednotkami konsolidovaného celku Obce Partizánska Ľupča</w:t>
      </w:r>
    </w:p>
    <w:p w14:paraId="5D3AA7FF" w14:textId="4CED72EC" w:rsidR="00AF352B" w:rsidRPr="00415633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415633">
        <w:rPr>
          <w:rFonts w:asciiTheme="minorHAnsi" w:hAnsiTheme="minorHAnsi" w:cs="Times New Roman"/>
          <w:szCs w:val="24"/>
        </w:rPr>
        <w:t>V priebehu účtovného obdobia od 1. januára</w:t>
      </w:r>
      <w:r w:rsidR="00110F76">
        <w:rPr>
          <w:rFonts w:asciiTheme="minorHAnsi" w:hAnsiTheme="minorHAnsi" w:cs="Times New Roman"/>
          <w:szCs w:val="24"/>
        </w:rPr>
        <w:t xml:space="preserve"> 202</w:t>
      </w:r>
      <w:r w:rsidR="00B52918">
        <w:rPr>
          <w:rFonts w:asciiTheme="minorHAnsi" w:hAnsiTheme="minorHAnsi" w:cs="Times New Roman"/>
          <w:szCs w:val="24"/>
        </w:rPr>
        <w:t>3</w:t>
      </w:r>
      <w:r w:rsidRPr="00415633">
        <w:rPr>
          <w:rFonts w:asciiTheme="minorHAnsi" w:hAnsiTheme="minorHAnsi" w:cs="Times New Roman"/>
          <w:szCs w:val="24"/>
        </w:rPr>
        <w:t xml:space="preserve"> do </w:t>
      </w:r>
      <w:r w:rsidR="00A35D78">
        <w:rPr>
          <w:rFonts w:asciiTheme="minorHAnsi" w:hAnsiTheme="minorHAnsi" w:cs="Times New Roman"/>
          <w:szCs w:val="24"/>
        </w:rPr>
        <w:t>31. decembra 202</w:t>
      </w:r>
      <w:r w:rsidR="00B52918">
        <w:rPr>
          <w:rFonts w:asciiTheme="minorHAnsi" w:hAnsiTheme="minorHAnsi" w:cs="Times New Roman"/>
          <w:szCs w:val="24"/>
        </w:rPr>
        <w:t>3</w:t>
      </w:r>
      <w:r w:rsidRPr="00415633">
        <w:rPr>
          <w:rFonts w:asciiTheme="minorHAnsi" w:hAnsiTheme="minorHAnsi" w:cs="Times New Roman"/>
          <w:szCs w:val="24"/>
        </w:rPr>
        <w:t xml:space="preserve"> sa medzi účtovnými jednotkami konsolidovaného celku Obce Partizánska Ľupča neuskutočnil nákup resp. predaj majetku. Preto nebolo potrebné vykonať konsolidáciu medzivýsledku.</w:t>
      </w:r>
    </w:p>
    <w:p w14:paraId="2E4BC00C" w14:textId="77777777" w:rsidR="00E830A1" w:rsidRPr="007A6F96" w:rsidRDefault="00E830A1" w:rsidP="00A35D78">
      <w:pPr>
        <w:pStyle w:val="Nadpis3"/>
        <w:spacing w:before="480" w:after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INFORMÁCIE O ÚDAJOCH NA STRANE AKTÍV A PASÍV</w:t>
      </w:r>
    </w:p>
    <w:p w14:paraId="2B13611B" w14:textId="77777777" w:rsidR="00E830A1" w:rsidRPr="007A6F96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Dlhodobý nehmotný majetok a dlhodobý hmotný majetok</w:t>
      </w:r>
    </w:p>
    <w:p w14:paraId="74461EF1" w14:textId="0E681708" w:rsidR="00EA76DE" w:rsidRDefault="000D1013" w:rsidP="00A35D78">
      <w:pPr>
        <w:spacing w:line="276" w:lineRule="auto"/>
        <w:rPr>
          <w:rFonts w:asciiTheme="minorHAnsi" w:hAnsiTheme="minorHAnsi" w:cs="Times New Roman"/>
          <w:szCs w:val="24"/>
        </w:rPr>
      </w:pPr>
      <w:r w:rsidRPr="00A35D78">
        <w:rPr>
          <w:rFonts w:asciiTheme="minorHAnsi" w:hAnsiTheme="minorHAnsi" w:cs="Times New Roman"/>
          <w:szCs w:val="24"/>
        </w:rPr>
        <w:t xml:space="preserve">Prehľad pohybu </w:t>
      </w:r>
      <w:r w:rsidR="00E830A1" w:rsidRPr="00A35D78">
        <w:rPr>
          <w:rFonts w:asciiTheme="minorHAnsi" w:hAnsiTheme="minorHAnsi" w:cs="Times New Roman"/>
          <w:szCs w:val="24"/>
        </w:rPr>
        <w:t xml:space="preserve">dlhodobého </w:t>
      </w:r>
      <w:r w:rsidRPr="00A35D78">
        <w:rPr>
          <w:rFonts w:asciiTheme="minorHAnsi" w:hAnsiTheme="minorHAnsi" w:cs="Times New Roman"/>
          <w:szCs w:val="24"/>
        </w:rPr>
        <w:t>nehmotného a dlhodobého hmotného majetku od</w:t>
      </w:r>
      <w:r w:rsidR="00A35D78" w:rsidRPr="00A35D78">
        <w:rPr>
          <w:rFonts w:asciiTheme="minorHAnsi" w:hAnsiTheme="minorHAnsi" w:cs="Times New Roman"/>
          <w:szCs w:val="24"/>
        </w:rPr>
        <w:t> </w:t>
      </w:r>
      <w:r w:rsidRPr="00A35D78">
        <w:rPr>
          <w:rFonts w:asciiTheme="minorHAnsi" w:hAnsiTheme="minorHAnsi" w:cs="Times New Roman"/>
          <w:szCs w:val="24"/>
        </w:rPr>
        <w:t>1.</w:t>
      </w:r>
      <w:r w:rsidR="00A35D78" w:rsidRPr="00A35D78">
        <w:rPr>
          <w:rFonts w:asciiTheme="minorHAnsi" w:hAnsiTheme="minorHAnsi" w:cs="Times New Roman"/>
          <w:szCs w:val="24"/>
        </w:rPr>
        <w:t> </w:t>
      </w:r>
      <w:r w:rsidRPr="00A35D78">
        <w:rPr>
          <w:rFonts w:asciiTheme="minorHAnsi" w:hAnsiTheme="minorHAnsi" w:cs="Times New Roman"/>
          <w:szCs w:val="24"/>
        </w:rPr>
        <w:t>januára</w:t>
      </w:r>
      <w:r w:rsidR="00A35D78" w:rsidRPr="00A35D78">
        <w:rPr>
          <w:rFonts w:asciiTheme="minorHAnsi" w:hAnsiTheme="minorHAnsi" w:cs="Times New Roman"/>
          <w:szCs w:val="24"/>
        </w:rPr>
        <w:t> </w:t>
      </w:r>
      <w:r w:rsidR="00300F01" w:rsidRPr="00A35D78">
        <w:rPr>
          <w:rFonts w:asciiTheme="minorHAnsi" w:hAnsiTheme="minorHAnsi" w:cs="Times New Roman"/>
          <w:szCs w:val="24"/>
        </w:rPr>
        <w:t>20</w:t>
      </w:r>
      <w:r w:rsidR="00A35D78" w:rsidRPr="00A35D78">
        <w:rPr>
          <w:rFonts w:asciiTheme="minorHAnsi" w:hAnsiTheme="minorHAnsi" w:cs="Times New Roman"/>
          <w:szCs w:val="24"/>
        </w:rPr>
        <w:t>2</w:t>
      </w:r>
      <w:r w:rsidR="00B52918">
        <w:rPr>
          <w:rFonts w:asciiTheme="minorHAnsi" w:hAnsiTheme="minorHAnsi" w:cs="Times New Roman"/>
          <w:szCs w:val="24"/>
        </w:rPr>
        <w:t>3</w:t>
      </w:r>
      <w:r w:rsidRPr="00A35D78">
        <w:rPr>
          <w:rFonts w:asciiTheme="minorHAnsi" w:hAnsiTheme="minorHAnsi" w:cs="Times New Roman"/>
          <w:szCs w:val="24"/>
        </w:rPr>
        <w:t xml:space="preserve"> do </w:t>
      </w:r>
      <w:r w:rsidR="00E830A1" w:rsidRPr="00A35D78">
        <w:rPr>
          <w:rFonts w:asciiTheme="minorHAnsi" w:hAnsiTheme="minorHAnsi" w:cs="Times New Roman"/>
          <w:szCs w:val="24"/>
        </w:rPr>
        <w:t>31.</w:t>
      </w:r>
      <w:r w:rsidRPr="00A35D78">
        <w:rPr>
          <w:rFonts w:asciiTheme="minorHAnsi" w:hAnsiTheme="minorHAnsi" w:cs="Times New Roman"/>
          <w:szCs w:val="24"/>
        </w:rPr>
        <w:t xml:space="preserve">decembra </w:t>
      </w:r>
      <w:r w:rsidR="00300F01" w:rsidRPr="00A35D78">
        <w:rPr>
          <w:rFonts w:asciiTheme="minorHAnsi" w:hAnsiTheme="minorHAnsi" w:cs="Times New Roman"/>
          <w:szCs w:val="24"/>
        </w:rPr>
        <w:t>20</w:t>
      </w:r>
      <w:r w:rsidR="00A35D78" w:rsidRPr="00A35D78">
        <w:rPr>
          <w:rFonts w:asciiTheme="minorHAnsi" w:hAnsiTheme="minorHAnsi" w:cs="Times New Roman"/>
          <w:szCs w:val="24"/>
        </w:rPr>
        <w:t>2</w:t>
      </w:r>
      <w:r w:rsidR="00B52918">
        <w:rPr>
          <w:rFonts w:asciiTheme="minorHAnsi" w:hAnsiTheme="minorHAnsi" w:cs="Times New Roman"/>
          <w:szCs w:val="24"/>
        </w:rPr>
        <w:t>3</w:t>
      </w:r>
      <w:r w:rsidR="00E830A1" w:rsidRPr="00A35D78">
        <w:rPr>
          <w:rFonts w:asciiTheme="minorHAnsi" w:hAnsiTheme="minorHAnsi" w:cs="Times New Roman"/>
          <w:szCs w:val="24"/>
        </w:rPr>
        <w:t xml:space="preserve"> je uvedený v tabuľkovej časti č. 1-2- Neobežný majetok.</w:t>
      </w:r>
    </w:p>
    <w:p w14:paraId="3E397387" w14:textId="463FABA0" w:rsidR="00EA76DE" w:rsidRPr="00EA76DE" w:rsidRDefault="00EA76DE" w:rsidP="00EA76DE">
      <w:pPr>
        <w:pStyle w:val="Odsekzoznamu"/>
        <w:numPr>
          <w:ilvl w:val="0"/>
          <w:numId w:val="6"/>
        </w:numPr>
        <w:spacing w:line="276" w:lineRule="auto"/>
        <w:rPr>
          <w:rFonts w:asciiTheme="minorHAnsi" w:hAnsiTheme="minorHAnsi" w:cs="Times New Roman"/>
          <w:szCs w:val="24"/>
        </w:rPr>
      </w:pPr>
      <w:r w:rsidRPr="00EA76DE">
        <w:rPr>
          <w:rFonts w:asciiTheme="minorHAnsi" w:hAnsiTheme="minorHAnsi" w:cs="Times New Roman"/>
          <w:szCs w:val="24"/>
        </w:rPr>
        <w:lastRenderedPageBreak/>
        <w:t>prehľad o pohybe dlhodobého nehmotného majetku (tabuľka č.</w:t>
      </w:r>
      <w:r>
        <w:rPr>
          <w:rFonts w:asciiTheme="minorHAnsi" w:hAnsiTheme="minorHAnsi" w:cs="Times New Roman"/>
          <w:szCs w:val="24"/>
        </w:rPr>
        <w:t>2</w:t>
      </w:r>
      <w:r w:rsidRPr="00EA76DE">
        <w:rPr>
          <w:rFonts w:asciiTheme="minorHAnsi" w:hAnsiTheme="minorHAnsi" w:cs="Times New Roman"/>
          <w:szCs w:val="24"/>
        </w:rPr>
        <w:t>)</w:t>
      </w:r>
    </w:p>
    <w:p w14:paraId="3D11D537" w14:textId="4750156E" w:rsidR="00EA76DE" w:rsidRPr="009623CE" w:rsidRDefault="009623CE" w:rsidP="009623CE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v priebehu roka 202</w:t>
      </w:r>
      <w:r w:rsidR="00B52918">
        <w:rPr>
          <w:rFonts w:asciiTheme="minorHAnsi" w:hAnsiTheme="minorHAnsi" w:cs="Times New Roman"/>
          <w:szCs w:val="24"/>
        </w:rPr>
        <w:t>3</w:t>
      </w:r>
      <w:r>
        <w:rPr>
          <w:rFonts w:asciiTheme="minorHAnsi" w:hAnsiTheme="minorHAnsi" w:cs="Times New Roman"/>
          <w:szCs w:val="24"/>
        </w:rPr>
        <w:t xml:space="preserve"> došlo k pohybu </w:t>
      </w:r>
      <w:r w:rsidRPr="00EA76DE">
        <w:rPr>
          <w:rFonts w:asciiTheme="minorHAnsi" w:hAnsiTheme="minorHAnsi" w:cs="Times New Roman"/>
          <w:szCs w:val="24"/>
        </w:rPr>
        <w:t>dlhodobého nehmotného majetku</w:t>
      </w:r>
      <w:r w:rsidR="00CD4205">
        <w:rPr>
          <w:rFonts w:asciiTheme="minorHAnsi" w:hAnsiTheme="minorHAnsi" w:cs="Times New Roman"/>
          <w:szCs w:val="24"/>
        </w:rPr>
        <w:t xml:space="preserve"> -vykázaný prírastok na </w:t>
      </w:r>
      <w:r w:rsidR="00CD4205" w:rsidRPr="00CD4205">
        <w:rPr>
          <w:rFonts w:asciiTheme="minorHAnsi" w:hAnsiTheme="minorHAnsi" w:cs="Times New Roman"/>
          <w:b/>
          <w:szCs w:val="24"/>
        </w:rPr>
        <w:t>účte 01</w:t>
      </w:r>
      <w:r w:rsidR="00CD4205">
        <w:rPr>
          <w:rFonts w:asciiTheme="minorHAnsi" w:hAnsiTheme="minorHAnsi" w:cs="Times New Roman"/>
          <w:b/>
          <w:szCs w:val="24"/>
        </w:rPr>
        <w:t>3</w:t>
      </w:r>
      <w:r w:rsidR="00CD4205">
        <w:rPr>
          <w:rFonts w:asciiTheme="minorHAnsi" w:hAnsiTheme="minorHAnsi" w:cs="Times New Roman"/>
          <w:szCs w:val="24"/>
        </w:rPr>
        <w:t xml:space="preserve"> – 5 542,20 EUR – webová stránka</w:t>
      </w:r>
    </w:p>
    <w:p w14:paraId="2EA1EE13" w14:textId="559F656F" w:rsidR="00EA76DE" w:rsidRPr="00EA76DE" w:rsidRDefault="00EA76DE" w:rsidP="00EA76DE">
      <w:pPr>
        <w:pStyle w:val="Odsekzoznamu"/>
        <w:numPr>
          <w:ilvl w:val="0"/>
          <w:numId w:val="6"/>
        </w:numPr>
        <w:spacing w:line="276" w:lineRule="auto"/>
        <w:rPr>
          <w:rFonts w:asciiTheme="minorHAnsi" w:hAnsiTheme="minorHAnsi" w:cs="Times New Roman"/>
          <w:szCs w:val="24"/>
        </w:rPr>
      </w:pPr>
      <w:r w:rsidRPr="00EA76DE">
        <w:rPr>
          <w:rFonts w:asciiTheme="minorHAnsi" w:hAnsiTheme="minorHAnsi" w:cs="Times New Roman"/>
          <w:szCs w:val="24"/>
        </w:rPr>
        <w:t>prehľad o pohybe dlhodobého hmotného majetku</w:t>
      </w:r>
      <w:r w:rsidR="008325A2">
        <w:rPr>
          <w:rFonts w:asciiTheme="minorHAnsi" w:hAnsiTheme="minorHAnsi" w:cs="Times New Roman"/>
          <w:szCs w:val="24"/>
        </w:rPr>
        <w:t xml:space="preserve"> v roku 202</w:t>
      </w:r>
      <w:r w:rsidR="00CD4205">
        <w:rPr>
          <w:rFonts w:asciiTheme="minorHAnsi" w:hAnsiTheme="minorHAnsi" w:cs="Times New Roman"/>
          <w:szCs w:val="24"/>
        </w:rPr>
        <w:t>3</w:t>
      </w:r>
      <w:r w:rsidR="008325A2">
        <w:rPr>
          <w:rFonts w:asciiTheme="minorHAnsi" w:hAnsiTheme="minorHAnsi" w:cs="Times New Roman"/>
          <w:szCs w:val="24"/>
        </w:rPr>
        <w:t xml:space="preserve"> je obsahom </w:t>
      </w:r>
      <w:r w:rsidRPr="00EA76DE">
        <w:rPr>
          <w:rFonts w:asciiTheme="minorHAnsi" w:hAnsiTheme="minorHAnsi" w:cs="Times New Roman"/>
          <w:szCs w:val="24"/>
        </w:rPr>
        <w:t>tabuľk</w:t>
      </w:r>
      <w:r w:rsidR="008325A2">
        <w:rPr>
          <w:rFonts w:asciiTheme="minorHAnsi" w:hAnsiTheme="minorHAnsi" w:cs="Times New Roman"/>
          <w:szCs w:val="24"/>
        </w:rPr>
        <w:t>y</w:t>
      </w:r>
      <w:r w:rsidRPr="00EA76DE">
        <w:rPr>
          <w:rFonts w:asciiTheme="minorHAnsi" w:hAnsiTheme="minorHAnsi" w:cs="Times New Roman"/>
          <w:szCs w:val="24"/>
        </w:rPr>
        <w:t xml:space="preserve"> č.</w:t>
      </w:r>
      <w:r>
        <w:rPr>
          <w:rFonts w:asciiTheme="minorHAnsi" w:hAnsiTheme="minorHAnsi" w:cs="Times New Roman"/>
          <w:szCs w:val="24"/>
        </w:rPr>
        <w:t>2</w:t>
      </w:r>
      <w:r w:rsidR="00532E2B">
        <w:rPr>
          <w:rFonts w:asciiTheme="minorHAnsi" w:hAnsiTheme="minorHAnsi" w:cs="Times New Roman"/>
          <w:szCs w:val="24"/>
        </w:rPr>
        <w:t>.</w:t>
      </w:r>
    </w:p>
    <w:p w14:paraId="52DB279B" w14:textId="422C1A6C" w:rsidR="001D79CA" w:rsidRDefault="00EA76DE" w:rsidP="00A35D78">
      <w:p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V</w:t>
      </w:r>
      <w:r w:rsidR="00E830A1" w:rsidRPr="00A35D78">
        <w:rPr>
          <w:rFonts w:asciiTheme="minorHAnsi" w:hAnsiTheme="minorHAnsi" w:cs="Times New Roman"/>
          <w:szCs w:val="24"/>
        </w:rPr>
        <w:t xml:space="preserve">ykázaný prírastok na </w:t>
      </w:r>
      <w:r w:rsidR="00E830A1" w:rsidRPr="005C6732">
        <w:rPr>
          <w:rFonts w:asciiTheme="minorHAnsi" w:hAnsiTheme="minorHAnsi" w:cs="Times New Roman"/>
          <w:b/>
          <w:szCs w:val="24"/>
        </w:rPr>
        <w:t>účte 021</w:t>
      </w:r>
      <w:r w:rsidR="00E830A1" w:rsidRPr="00A35D78">
        <w:rPr>
          <w:rFonts w:asciiTheme="minorHAnsi" w:hAnsiTheme="minorHAnsi" w:cs="Times New Roman"/>
          <w:szCs w:val="24"/>
        </w:rPr>
        <w:t xml:space="preserve"> v sume </w:t>
      </w:r>
      <w:r w:rsidR="00CD4205">
        <w:rPr>
          <w:rFonts w:asciiTheme="minorHAnsi" w:hAnsiTheme="minorHAnsi" w:cs="Times New Roman"/>
          <w:szCs w:val="24"/>
        </w:rPr>
        <w:t>710 879,64</w:t>
      </w:r>
      <w:r w:rsidR="00A35D78" w:rsidRPr="00A35D78">
        <w:rPr>
          <w:rFonts w:asciiTheme="minorHAnsi" w:hAnsiTheme="minorHAnsi" w:cs="Times New Roman"/>
          <w:szCs w:val="24"/>
        </w:rPr>
        <w:t xml:space="preserve"> </w:t>
      </w:r>
      <w:r>
        <w:rPr>
          <w:rFonts w:asciiTheme="minorHAnsi" w:hAnsiTheme="minorHAnsi" w:cs="Times New Roman"/>
          <w:szCs w:val="24"/>
        </w:rPr>
        <w:t>EUR</w:t>
      </w:r>
      <w:r w:rsidR="001D79CA">
        <w:rPr>
          <w:rFonts w:asciiTheme="minorHAnsi" w:hAnsiTheme="minorHAnsi" w:cs="Times New Roman"/>
          <w:szCs w:val="24"/>
        </w:rPr>
        <w:t xml:space="preserve"> </w:t>
      </w:r>
      <w:r w:rsidR="00E830A1" w:rsidRPr="00A35D78">
        <w:rPr>
          <w:rFonts w:asciiTheme="minorHAnsi" w:hAnsiTheme="minorHAnsi" w:cs="Times New Roman"/>
          <w:szCs w:val="24"/>
        </w:rPr>
        <w:t>vznikol zaradením majetk</w:t>
      </w:r>
      <w:r w:rsidR="009E4C4D" w:rsidRPr="00A35D78">
        <w:rPr>
          <w:rFonts w:asciiTheme="minorHAnsi" w:hAnsiTheme="minorHAnsi" w:cs="Times New Roman"/>
          <w:szCs w:val="24"/>
        </w:rPr>
        <w:t xml:space="preserve">u </w:t>
      </w:r>
      <w:r w:rsidR="00E830A1" w:rsidRPr="00A35D78">
        <w:rPr>
          <w:rFonts w:asciiTheme="minorHAnsi" w:hAnsiTheme="minorHAnsi" w:cs="Times New Roman"/>
          <w:szCs w:val="24"/>
        </w:rPr>
        <w:t>do užívania</w:t>
      </w:r>
      <w:r w:rsidR="001D79CA">
        <w:rPr>
          <w:rFonts w:asciiTheme="minorHAnsi" w:hAnsiTheme="minorHAnsi" w:cs="Times New Roman"/>
          <w:szCs w:val="24"/>
        </w:rPr>
        <w:t>:</w:t>
      </w:r>
      <w:r w:rsidR="00A35D78" w:rsidRPr="00A35D78">
        <w:rPr>
          <w:rFonts w:asciiTheme="minorHAnsi" w:hAnsiTheme="minorHAnsi" w:cs="Times New Roman"/>
          <w:szCs w:val="24"/>
        </w:rPr>
        <w:t xml:space="preserve"> </w:t>
      </w:r>
    </w:p>
    <w:p w14:paraId="1529C4D0" w14:textId="434A3D2B" w:rsidR="0000571E" w:rsidRDefault="00226ED2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zvýšenie kapacity  MŠ </w:t>
      </w:r>
      <w:r w:rsidR="00392420">
        <w:rPr>
          <w:rFonts w:asciiTheme="minorHAnsi" w:hAnsiTheme="minorHAnsi"/>
          <w:szCs w:val="24"/>
        </w:rPr>
        <w:t xml:space="preserve"> </w:t>
      </w:r>
      <w:r w:rsidR="001D79CA">
        <w:rPr>
          <w:rFonts w:asciiTheme="minorHAnsi" w:hAnsiTheme="minorHAnsi"/>
          <w:szCs w:val="24"/>
        </w:rPr>
        <w:t xml:space="preserve">v sume </w:t>
      </w:r>
      <w:r>
        <w:rPr>
          <w:rFonts w:asciiTheme="minorHAnsi" w:hAnsiTheme="minorHAnsi"/>
          <w:szCs w:val="24"/>
        </w:rPr>
        <w:t>588 449,36</w:t>
      </w:r>
      <w:r w:rsidR="001D79CA" w:rsidRPr="001D79CA">
        <w:rPr>
          <w:rFonts w:asciiTheme="minorHAnsi" w:hAnsiTheme="minorHAnsi"/>
          <w:szCs w:val="24"/>
        </w:rPr>
        <w:t xml:space="preserve"> EUR,</w:t>
      </w:r>
    </w:p>
    <w:p w14:paraId="0650D366" w14:textId="73793CD9" w:rsidR="00226ED2" w:rsidRDefault="00226ED2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/>
          <w:szCs w:val="24"/>
        </w:rPr>
      </w:pPr>
      <w:proofErr w:type="spellStart"/>
      <w:r>
        <w:rPr>
          <w:rFonts w:asciiTheme="minorHAnsi" w:hAnsiTheme="minorHAnsi"/>
          <w:szCs w:val="24"/>
        </w:rPr>
        <w:t>Beniačovie</w:t>
      </w:r>
      <w:proofErr w:type="spellEnd"/>
      <w:r>
        <w:rPr>
          <w:rFonts w:asciiTheme="minorHAnsi" w:hAnsiTheme="minorHAnsi"/>
          <w:szCs w:val="24"/>
        </w:rPr>
        <w:t xml:space="preserve"> most v sume 118 495,74 EUR,</w:t>
      </w:r>
    </w:p>
    <w:p w14:paraId="0D205815" w14:textId="25D497AC" w:rsidR="00226ED2" w:rsidRDefault="00226ED2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Rekonštrukcia KD v sume 2 956,54 EUR,</w:t>
      </w:r>
    </w:p>
    <w:p w14:paraId="67CB5B1A" w14:textId="291FC088" w:rsidR="00226ED2" w:rsidRPr="001D79CA" w:rsidRDefault="00226ED2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Altánok ZPS </w:t>
      </w:r>
      <w:proofErr w:type="spellStart"/>
      <w:r>
        <w:rPr>
          <w:rFonts w:asciiTheme="minorHAnsi" w:hAnsiTheme="minorHAnsi"/>
          <w:szCs w:val="24"/>
        </w:rPr>
        <w:t>Karita</w:t>
      </w:r>
      <w:proofErr w:type="spellEnd"/>
      <w:r>
        <w:rPr>
          <w:rFonts w:asciiTheme="minorHAnsi" w:hAnsiTheme="minorHAnsi"/>
          <w:szCs w:val="24"/>
        </w:rPr>
        <w:t xml:space="preserve"> v sume 978,00 EUR.</w:t>
      </w:r>
    </w:p>
    <w:p w14:paraId="17E79D1C" w14:textId="0D8F415B" w:rsidR="001D79CA" w:rsidRDefault="001D79CA" w:rsidP="00415633">
      <w:p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Vykázaný prírastok n</w:t>
      </w:r>
      <w:r w:rsidR="00E830A1" w:rsidRPr="00EA76DE">
        <w:rPr>
          <w:rFonts w:asciiTheme="minorHAnsi" w:hAnsiTheme="minorHAnsi" w:cs="Times New Roman"/>
          <w:szCs w:val="24"/>
        </w:rPr>
        <w:t xml:space="preserve">a </w:t>
      </w:r>
      <w:r w:rsidR="00E830A1" w:rsidRPr="005C6732">
        <w:rPr>
          <w:rFonts w:asciiTheme="minorHAnsi" w:hAnsiTheme="minorHAnsi" w:cs="Times New Roman"/>
          <w:b/>
          <w:szCs w:val="24"/>
        </w:rPr>
        <w:t>účte 022</w:t>
      </w:r>
      <w:r w:rsidR="00E830A1" w:rsidRPr="00EA76DE">
        <w:rPr>
          <w:rFonts w:asciiTheme="minorHAnsi" w:hAnsiTheme="minorHAnsi" w:cs="Times New Roman"/>
          <w:szCs w:val="24"/>
        </w:rPr>
        <w:t xml:space="preserve"> v sume </w:t>
      </w:r>
      <w:r w:rsidR="00226ED2">
        <w:rPr>
          <w:rFonts w:asciiTheme="minorHAnsi" w:hAnsiTheme="minorHAnsi" w:cs="Times New Roman"/>
          <w:szCs w:val="24"/>
        </w:rPr>
        <w:t>61 692,00</w:t>
      </w:r>
      <w:r w:rsidR="00E830A1" w:rsidRPr="00EA76DE">
        <w:rPr>
          <w:rFonts w:asciiTheme="minorHAnsi" w:hAnsiTheme="minorHAnsi" w:cs="Times New Roman"/>
          <w:szCs w:val="24"/>
        </w:rPr>
        <w:t xml:space="preserve"> </w:t>
      </w:r>
      <w:r w:rsidR="00EA76DE">
        <w:rPr>
          <w:rFonts w:asciiTheme="minorHAnsi" w:hAnsiTheme="minorHAnsi" w:cs="Times New Roman"/>
          <w:szCs w:val="24"/>
        </w:rPr>
        <w:t>EUR</w:t>
      </w:r>
      <w:r>
        <w:rPr>
          <w:rFonts w:asciiTheme="minorHAnsi" w:hAnsiTheme="minorHAnsi" w:cs="Times New Roman"/>
          <w:szCs w:val="24"/>
        </w:rPr>
        <w:t xml:space="preserve"> </w:t>
      </w:r>
      <w:r w:rsidR="00E830A1" w:rsidRPr="00EA76DE">
        <w:rPr>
          <w:rFonts w:asciiTheme="minorHAnsi" w:hAnsiTheme="minorHAnsi" w:cs="Times New Roman"/>
          <w:szCs w:val="24"/>
        </w:rPr>
        <w:t>vznikol zaradením</w:t>
      </w:r>
      <w:r>
        <w:rPr>
          <w:rFonts w:asciiTheme="minorHAnsi" w:hAnsiTheme="minorHAnsi" w:cs="Times New Roman"/>
          <w:szCs w:val="24"/>
        </w:rPr>
        <w:t>:</w:t>
      </w:r>
    </w:p>
    <w:p w14:paraId="3C4F08B2" w14:textId="4A3F45D2" w:rsidR="001D79CA" w:rsidRDefault="00DA5A81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proofErr w:type="spellStart"/>
      <w:r>
        <w:rPr>
          <w:rFonts w:asciiTheme="minorHAnsi" w:hAnsiTheme="minorHAnsi" w:cs="Times New Roman"/>
          <w:szCs w:val="24"/>
        </w:rPr>
        <w:t>Karcher</w:t>
      </w:r>
      <w:proofErr w:type="spellEnd"/>
      <w:r>
        <w:rPr>
          <w:rFonts w:asciiTheme="minorHAnsi" w:hAnsiTheme="minorHAnsi" w:cs="Times New Roman"/>
          <w:szCs w:val="24"/>
        </w:rPr>
        <w:t xml:space="preserve"> – čistič podlahy KD</w:t>
      </w:r>
      <w:r w:rsidR="001D79CA">
        <w:rPr>
          <w:rFonts w:asciiTheme="minorHAnsi" w:hAnsiTheme="minorHAnsi" w:cs="Times New Roman"/>
          <w:szCs w:val="24"/>
        </w:rPr>
        <w:t xml:space="preserve"> v sume </w:t>
      </w:r>
      <w:r w:rsidR="00392420">
        <w:rPr>
          <w:rFonts w:asciiTheme="minorHAnsi" w:hAnsiTheme="minorHAnsi" w:cs="Times New Roman"/>
          <w:szCs w:val="24"/>
        </w:rPr>
        <w:t>2</w:t>
      </w:r>
      <w:r>
        <w:rPr>
          <w:rFonts w:asciiTheme="minorHAnsi" w:hAnsiTheme="minorHAnsi" w:cs="Times New Roman"/>
          <w:szCs w:val="24"/>
        </w:rPr>
        <w:t> 940,00</w:t>
      </w:r>
      <w:r w:rsidR="001D79CA">
        <w:rPr>
          <w:rFonts w:asciiTheme="minorHAnsi" w:hAnsiTheme="minorHAnsi" w:cs="Times New Roman"/>
          <w:szCs w:val="24"/>
        </w:rPr>
        <w:t xml:space="preserve"> EUR,</w:t>
      </w:r>
    </w:p>
    <w:p w14:paraId="2EBD68E0" w14:textId="3DCB218E" w:rsidR="009E4C4D" w:rsidRDefault="00DA5A81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Uzamykateľné skrine OÚ</w:t>
      </w:r>
      <w:r w:rsidR="001D79CA">
        <w:rPr>
          <w:rFonts w:asciiTheme="minorHAnsi" w:hAnsiTheme="minorHAnsi" w:cs="Times New Roman"/>
          <w:szCs w:val="24"/>
        </w:rPr>
        <w:t xml:space="preserve"> </w:t>
      </w:r>
      <w:r>
        <w:rPr>
          <w:rFonts w:asciiTheme="minorHAnsi" w:hAnsiTheme="minorHAnsi" w:cs="Times New Roman"/>
          <w:szCs w:val="24"/>
        </w:rPr>
        <w:t>3 183,84</w:t>
      </w:r>
      <w:r w:rsidR="001D79CA">
        <w:rPr>
          <w:rFonts w:asciiTheme="minorHAnsi" w:hAnsiTheme="minorHAnsi" w:cs="Times New Roman"/>
          <w:szCs w:val="24"/>
        </w:rPr>
        <w:t xml:space="preserve"> EUR,</w:t>
      </w:r>
    </w:p>
    <w:p w14:paraId="3DA427F5" w14:textId="0C15DBAC" w:rsidR="001D79CA" w:rsidRDefault="00DA5A81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Detské exteriérové ihrisko</w:t>
      </w:r>
      <w:r w:rsidR="001D79CA">
        <w:rPr>
          <w:rFonts w:asciiTheme="minorHAnsi" w:hAnsiTheme="minorHAnsi" w:cs="Times New Roman"/>
          <w:szCs w:val="24"/>
        </w:rPr>
        <w:t xml:space="preserve"> v sume </w:t>
      </w:r>
      <w:r>
        <w:rPr>
          <w:rFonts w:asciiTheme="minorHAnsi" w:hAnsiTheme="minorHAnsi" w:cs="Times New Roman"/>
          <w:szCs w:val="24"/>
        </w:rPr>
        <w:t>9 623,41</w:t>
      </w:r>
      <w:r w:rsidR="001D79CA">
        <w:rPr>
          <w:rFonts w:asciiTheme="minorHAnsi" w:hAnsiTheme="minorHAnsi" w:cs="Times New Roman"/>
          <w:szCs w:val="24"/>
        </w:rPr>
        <w:t xml:space="preserve"> EUR, </w:t>
      </w:r>
    </w:p>
    <w:p w14:paraId="256A8254" w14:textId="5DACA04A" w:rsidR="001D79CA" w:rsidRDefault="00DA5A81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Nábytok MŠ</w:t>
      </w:r>
      <w:r w:rsidR="00F8497C">
        <w:rPr>
          <w:rFonts w:asciiTheme="minorHAnsi" w:hAnsiTheme="minorHAnsi" w:cs="Times New Roman"/>
          <w:szCs w:val="24"/>
        </w:rPr>
        <w:t xml:space="preserve"> v sume </w:t>
      </w:r>
      <w:r>
        <w:rPr>
          <w:rFonts w:asciiTheme="minorHAnsi" w:hAnsiTheme="minorHAnsi" w:cs="Times New Roman"/>
          <w:szCs w:val="24"/>
        </w:rPr>
        <w:t>31 394,75</w:t>
      </w:r>
      <w:r w:rsidR="00F8497C">
        <w:rPr>
          <w:rFonts w:asciiTheme="minorHAnsi" w:hAnsiTheme="minorHAnsi" w:cs="Times New Roman"/>
          <w:szCs w:val="24"/>
        </w:rPr>
        <w:t xml:space="preserve"> EUR</w:t>
      </w:r>
      <w:r>
        <w:rPr>
          <w:rFonts w:asciiTheme="minorHAnsi" w:hAnsiTheme="minorHAnsi" w:cs="Times New Roman"/>
          <w:szCs w:val="24"/>
        </w:rPr>
        <w:t>,</w:t>
      </w:r>
    </w:p>
    <w:p w14:paraId="428E2DDE" w14:textId="4C8A79E5" w:rsidR="00DA5A81" w:rsidRDefault="00DA5A81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Príslušenstvo na traktor v sume 8 844,00 EUR,</w:t>
      </w:r>
    </w:p>
    <w:p w14:paraId="77731CA8" w14:textId="6621B73A" w:rsidR="00DA5A81" w:rsidRDefault="00DA5A81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Kotol </w:t>
      </w:r>
      <w:proofErr w:type="spellStart"/>
      <w:r>
        <w:rPr>
          <w:rFonts w:asciiTheme="minorHAnsi" w:hAnsiTheme="minorHAnsi" w:cs="Times New Roman"/>
          <w:szCs w:val="24"/>
        </w:rPr>
        <w:t>thermorosi</w:t>
      </w:r>
      <w:proofErr w:type="spellEnd"/>
      <w:r>
        <w:rPr>
          <w:rFonts w:asciiTheme="minorHAnsi" w:hAnsiTheme="minorHAnsi" w:cs="Times New Roman"/>
          <w:szCs w:val="24"/>
        </w:rPr>
        <w:t xml:space="preserve"> KD v sume 3 900,00 EUR,</w:t>
      </w:r>
    </w:p>
    <w:p w14:paraId="367F2A83" w14:textId="4E4482A3" w:rsidR="00DA5A81" w:rsidRPr="001D79CA" w:rsidRDefault="00DA5A81" w:rsidP="001D79CA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Prívesný vozík v sume 1806,00 EUR.</w:t>
      </w:r>
    </w:p>
    <w:p w14:paraId="1E83D25E" w14:textId="2E348BC1" w:rsidR="00EA76DE" w:rsidRDefault="00EA76DE" w:rsidP="00EA76DE">
      <w:p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Pr="00EA76DE">
        <w:rPr>
          <w:rFonts w:asciiTheme="minorHAnsi" w:hAnsiTheme="minorHAnsi"/>
          <w:szCs w:val="24"/>
        </w:rPr>
        <w:t xml:space="preserve">ykázaný prírastok na </w:t>
      </w:r>
      <w:r w:rsidRPr="005C6732">
        <w:rPr>
          <w:rFonts w:asciiTheme="minorHAnsi" w:hAnsiTheme="minorHAnsi"/>
          <w:b/>
          <w:szCs w:val="24"/>
        </w:rPr>
        <w:t>účte 023</w:t>
      </w:r>
      <w:r w:rsidRPr="00EA76DE">
        <w:rPr>
          <w:rFonts w:asciiTheme="minorHAnsi" w:hAnsiTheme="minorHAnsi"/>
          <w:szCs w:val="24"/>
        </w:rPr>
        <w:t xml:space="preserve"> v sume </w:t>
      </w:r>
      <w:r w:rsidR="00DA5A81">
        <w:rPr>
          <w:rFonts w:asciiTheme="minorHAnsi" w:hAnsiTheme="minorHAnsi"/>
          <w:szCs w:val="24"/>
        </w:rPr>
        <w:t>42 648,00</w:t>
      </w:r>
      <w:r w:rsidR="00222F26">
        <w:rPr>
          <w:rFonts w:asciiTheme="minorHAnsi" w:hAnsiTheme="minorHAnsi"/>
          <w:szCs w:val="24"/>
        </w:rPr>
        <w:t xml:space="preserve"> </w:t>
      </w:r>
      <w:r w:rsidRPr="00EA76DE">
        <w:rPr>
          <w:rFonts w:asciiTheme="minorHAnsi" w:hAnsiTheme="minorHAnsi"/>
          <w:szCs w:val="24"/>
        </w:rPr>
        <w:t>EUR vznikol zaradením</w:t>
      </w:r>
      <w:r w:rsidR="00DA5A81">
        <w:rPr>
          <w:rFonts w:asciiTheme="minorHAnsi" w:hAnsiTheme="minorHAnsi"/>
          <w:szCs w:val="24"/>
        </w:rPr>
        <w:t>:</w:t>
      </w:r>
    </w:p>
    <w:p w14:paraId="7256E380" w14:textId="2DA15C5A" w:rsidR="00DA5A81" w:rsidRDefault="00DA5A81" w:rsidP="00DA5A81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Traktorová kosačka v sume 20 820,00 EUR.</w:t>
      </w:r>
    </w:p>
    <w:p w14:paraId="0E112758" w14:textId="0D89FF44" w:rsidR="00DA5A81" w:rsidRPr="00F42F28" w:rsidRDefault="00CC33FD" w:rsidP="00EA76DE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T</w:t>
      </w:r>
      <w:r w:rsidR="00DA5A81">
        <w:rPr>
          <w:rFonts w:asciiTheme="minorHAnsi" w:hAnsiTheme="minorHAnsi" w:cs="Times New Roman"/>
          <w:szCs w:val="24"/>
        </w:rPr>
        <w:t>raktor</w:t>
      </w:r>
      <w:r w:rsidR="00F42F28">
        <w:rPr>
          <w:rFonts w:asciiTheme="minorHAnsi" w:hAnsiTheme="minorHAnsi" w:cs="Times New Roman"/>
          <w:szCs w:val="24"/>
        </w:rPr>
        <w:t xml:space="preserve"> KUBOTA</w:t>
      </w:r>
      <w:r>
        <w:rPr>
          <w:rFonts w:asciiTheme="minorHAnsi" w:hAnsiTheme="minorHAnsi" w:cs="Times New Roman"/>
          <w:szCs w:val="24"/>
        </w:rPr>
        <w:t xml:space="preserve"> </w:t>
      </w:r>
      <w:r w:rsidR="001C78B5">
        <w:rPr>
          <w:rFonts w:asciiTheme="minorHAnsi" w:hAnsiTheme="minorHAnsi" w:cs="Times New Roman"/>
          <w:szCs w:val="24"/>
        </w:rPr>
        <w:t>v sume 21 828,00 EUR.</w:t>
      </w:r>
    </w:p>
    <w:p w14:paraId="1A1EC97E" w14:textId="77777777" w:rsidR="00DA5A81" w:rsidRDefault="00DA5A81" w:rsidP="00EA76DE">
      <w:pPr>
        <w:spacing w:line="276" w:lineRule="auto"/>
        <w:rPr>
          <w:rFonts w:asciiTheme="minorHAnsi" w:hAnsiTheme="minorHAnsi"/>
          <w:szCs w:val="24"/>
        </w:rPr>
      </w:pPr>
    </w:p>
    <w:p w14:paraId="21B1C5B3" w14:textId="553B0BE6" w:rsidR="005C6732" w:rsidRDefault="006575BB" w:rsidP="00EA76DE">
      <w:p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Pohyby n</w:t>
      </w:r>
      <w:r w:rsidR="00EA76DE" w:rsidRPr="00EA76DE">
        <w:rPr>
          <w:rFonts w:asciiTheme="minorHAnsi" w:hAnsiTheme="minorHAnsi"/>
          <w:szCs w:val="24"/>
        </w:rPr>
        <w:t xml:space="preserve">a účte </w:t>
      </w:r>
      <w:r w:rsidR="00EA76DE" w:rsidRPr="005C6732">
        <w:rPr>
          <w:rFonts w:asciiTheme="minorHAnsi" w:hAnsiTheme="minorHAnsi"/>
          <w:b/>
          <w:szCs w:val="24"/>
        </w:rPr>
        <w:t>042</w:t>
      </w:r>
      <w:r w:rsidR="005C6732">
        <w:rPr>
          <w:rFonts w:asciiTheme="minorHAnsi" w:hAnsiTheme="minorHAnsi"/>
          <w:szCs w:val="24"/>
        </w:rPr>
        <w:t xml:space="preserve"> - Obstaranie DHM:</w:t>
      </w:r>
    </w:p>
    <w:p w14:paraId="72CD2582" w14:textId="27CBA2DE" w:rsidR="005C6732" w:rsidRDefault="00EA76DE" w:rsidP="005C6732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/>
          <w:szCs w:val="24"/>
        </w:rPr>
      </w:pPr>
      <w:r w:rsidRPr="005C6732">
        <w:rPr>
          <w:rFonts w:asciiTheme="minorHAnsi" w:hAnsiTheme="minorHAnsi"/>
          <w:szCs w:val="24"/>
        </w:rPr>
        <w:t xml:space="preserve">na strane MD prírastok v sume </w:t>
      </w:r>
      <w:r w:rsidR="00F42F28">
        <w:rPr>
          <w:rFonts w:asciiTheme="minorHAnsi" w:hAnsiTheme="minorHAnsi"/>
          <w:szCs w:val="24"/>
        </w:rPr>
        <w:t>378 169,11</w:t>
      </w:r>
      <w:r w:rsidRPr="005C6732">
        <w:rPr>
          <w:rFonts w:asciiTheme="minorHAnsi" w:hAnsiTheme="minorHAnsi"/>
          <w:szCs w:val="24"/>
        </w:rPr>
        <w:t xml:space="preserve"> EUR a </w:t>
      </w:r>
    </w:p>
    <w:p w14:paraId="06DFE912" w14:textId="260662EA" w:rsidR="00EA76DE" w:rsidRPr="005C6732" w:rsidRDefault="00EA76DE" w:rsidP="005C6732">
      <w:pPr>
        <w:pStyle w:val="Odsekzoznamu"/>
        <w:numPr>
          <w:ilvl w:val="0"/>
          <w:numId w:val="12"/>
        </w:numPr>
        <w:spacing w:line="276" w:lineRule="auto"/>
        <w:rPr>
          <w:rFonts w:asciiTheme="minorHAnsi" w:hAnsiTheme="minorHAnsi"/>
          <w:szCs w:val="24"/>
        </w:rPr>
      </w:pPr>
      <w:r w:rsidRPr="005C6732">
        <w:rPr>
          <w:rFonts w:asciiTheme="minorHAnsi" w:hAnsiTheme="minorHAnsi"/>
          <w:szCs w:val="24"/>
        </w:rPr>
        <w:t xml:space="preserve">na strane DAL </w:t>
      </w:r>
      <w:r w:rsidR="00F42F28">
        <w:rPr>
          <w:rFonts w:asciiTheme="minorHAnsi" w:hAnsiTheme="minorHAnsi"/>
          <w:szCs w:val="24"/>
        </w:rPr>
        <w:t>815 219,64</w:t>
      </w:r>
      <w:r w:rsidRPr="005C6732">
        <w:rPr>
          <w:rFonts w:asciiTheme="minorHAnsi" w:hAnsiTheme="minorHAnsi"/>
          <w:szCs w:val="24"/>
        </w:rPr>
        <w:t xml:space="preserve"> EUR (zaradenie DHM počas roka). </w:t>
      </w:r>
    </w:p>
    <w:p w14:paraId="66B50AF6" w14:textId="6DD4295B" w:rsidR="00EA76DE" w:rsidRPr="00EA76DE" w:rsidRDefault="00EA76DE" w:rsidP="00EA76DE">
      <w:pPr>
        <w:spacing w:line="276" w:lineRule="auto"/>
        <w:rPr>
          <w:rFonts w:asciiTheme="minorHAnsi" w:hAnsiTheme="minorHAnsi"/>
          <w:szCs w:val="24"/>
        </w:rPr>
      </w:pPr>
      <w:r w:rsidRPr="00EA76DE">
        <w:rPr>
          <w:rFonts w:asciiTheme="minorHAnsi" w:hAnsiTheme="minorHAnsi"/>
          <w:szCs w:val="24"/>
        </w:rPr>
        <w:t xml:space="preserve">Ku koncu roka bol zostatok na účte 042 v sume </w:t>
      </w:r>
      <w:r w:rsidR="00F42F28">
        <w:rPr>
          <w:rFonts w:asciiTheme="minorHAnsi" w:hAnsiTheme="minorHAnsi"/>
          <w:szCs w:val="24"/>
        </w:rPr>
        <w:t>176 624,97</w:t>
      </w:r>
      <w:r w:rsidRPr="00EA76DE">
        <w:rPr>
          <w:rFonts w:asciiTheme="minorHAnsi" w:hAnsiTheme="minorHAnsi"/>
          <w:szCs w:val="24"/>
        </w:rPr>
        <w:t xml:space="preserve"> EUR, z toho:</w:t>
      </w:r>
    </w:p>
    <w:p w14:paraId="4A727BD3" w14:textId="4747FE3F" w:rsidR="00EA76DE" w:rsidRPr="00EA76DE" w:rsidRDefault="00F42F28" w:rsidP="00EA76DE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obstaranie DHM 2 100,00</w:t>
      </w:r>
      <w:r w:rsidR="002B77CE">
        <w:rPr>
          <w:rFonts w:asciiTheme="minorHAnsi" w:hAnsiTheme="minorHAnsi"/>
          <w:szCs w:val="24"/>
        </w:rPr>
        <w:t xml:space="preserve"> </w:t>
      </w:r>
      <w:r w:rsidR="00EA76DE" w:rsidRPr="00EA76DE">
        <w:rPr>
          <w:rFonts w:asciiTheme="minorHAnsi" w:hAnsiTheme="minorHAnsi"/>
          <w:szCs w:val="24"/>
        </w:rPr>
        <w:t>EUR,</w:t>
      </w:r>
    </w:p>
    <w:p w14:paraId="538B3495" w14:textId="64A67A66" w:rsidR="005C6732" w:rsidRDefault="005C6732" w:rsidP="00EA76DE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Kanalizácia a ČOV v sume </w:t>
      </w:r>
      <w:r w:rsidR="00F42F28">
        <w:rPr>
          <w:rFonts w:asciiTheme="minorHAnsi" w:hAnsiTheme="minorHAnsi"/>
          <w:szCs w:val="24"/>
        </w:rPr>
        <w:t>16 256,64</w:t>
      </w:r>
      <w:r>
        <w:rPr>
          <w:rFonts w:asciiTheme="minorHAnsi" w:hAnsiTheme="minorHAnsi"/>
          <w:szCs w:val="24"/>
        </w:rPr>
        <w:t xml:space="preserve"> EUR,</w:t>
      </w:r>
    </w:p>
    <w:p w14:paraId="0AD008F9" w14:textId="7387B2F8" w:rsidR="005C6732" w:rsidRPr="00EA76DE" w:rsidRDefault="005C6732" w:rsidP="00EA76DE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Zberný dvor v sume 9 397,13 EUR,</w:t>
      </w:r>
    </w:p>
    <w:p w14:paraId="76FF993C" w14:textId="6C910E6D" w:rsidR="005C6732" w:rsidRPr="00EA76DE" w:rsidRDefault="005C6732" w:rsidP="00EA76DE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rekonštrukcia banícky dom </w:t>
      </w:r>
      <w:r w:rsidR="006838A6">
        <w:rPr>
          <w:rFonts w:asciiTheme="minorHAnsi" w:hAnsiTheme="minorHAnsi"/>
          <w:szCs w:val="24"/>
        </w:rPr>
        <w:t xml:space="preserve">v sume </w:t>
      </w:r>
      <w:r>
        <w:rPr>
          <w:rFonts w:asciiTheme="minorHAnsi" w:hAnsiTheme="minorHAnsi"/>
          <w:szCs w:val="24"/>
        </w:rPr>
        <w:t>19 028,68 EUR,</w:t>
      </w:r>
    </w:p>
    <w:p w14:paraId="16821F51" w14:textId="1232A7C4" w:rsidR="00EA76DE" w:rsidRPr="00EA76DE" w:rsidRDefault="002B77CE" w:rsidP="00EA76DE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rekonštrukcia „múzeum MLYN“ v sume </w:t>
      </w:r>
      <w:r w:rsidR="00F42F28">
        <w:rPr>
          <w:rFonts w:asciiTheme="minorHAnsi" w:hAnsiTheme="minorHAnsi"/>
          <w:szCs w:val="24"/>
        </w:rPr>
        <w:t>8 230</w:t>
      </w:r>
      <w:r w:rsidR="005C6732">
        <w:rPr>
          <w:rFonts w:asciiTheme="minorHAnsi" w:hAnsiTheme="minorHAnsi"/>
          <w:szCs w:val="24"/>
        </w:rPr>
        <w:t>,00</w:t>
      </w:r>
      <w:r w:rsidR="00EA76DE" w:rsidRPr="00EA76DE">
        <w:rPr>
          <w:rFonts w:asciiTheme="minorHAnsi" w:hAnsiTheme="minorHAnsi"/>
          <w:szCs w:val="24"/>
        </w:rPr>
        <w:t xml:space="preserve"> EUR,</w:t>
      </w:r>
    </w:p>
    <w:p w14:paraId="18F82272" w14:textId="4E758137" w:rsidR="00EA76DE" w:rsidRPr="00EA76DE" w:rsidRDefault="006838A6" w:rsidP="00EA76DE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p</w:t>
      </w:r>
      <w:r w:rsidR="002B77CE">
        <w:rPr>
          <w:rFonts w:asciiTheme="minorHAnsi" w:hAnsiTheme="minorHAnsi"/>
          <w:szCs w:val="24"/>
        </w:rPr>
        <w:t>rojekt bytovky v sume</w:t>
      </w:r>
      <w:r w:rsidR="00EA76DE" w:rsidRPr="00EA76DE">
        <w:rPr>
          <w:rFonts w:asciiTheme="minorHAnsi" w:hAnsiTheme="minorHAnsi"/>
          <w:szCs w:val="24"/>
        </w:rPr>
        <w:t xml:space="preserve"> </w:t>
      </w:r>
      <w:r w:rsidR="00F42F28">
        <w:rPr>
          <w:rFonts w:asciiTheme="minorHAnsi" w:hAnsiTheme="minorHAnsi"/>
          <w:szCs w:val="24"/>
        </w:rPr>
        <w:t>55 432,52</w:t>
      </w:r>
      <w:r w:rsidR="00EA76DE" w:rsidRPr="00EA76DE">
        <w:rPr>
          <w:rFonts w:asciiTheme="minorHAnsi" w:hAnsiTheme="minorHAnsi"/>
          <w:szCs w:val="24"/>
        </w:rPr>
        <w:t xml:space="preserve"> EUR,</w:t>
      </w:r>
    </w:p>
    <w:p w14:paraId="024E35DA" w14:textId="4D8ABA24" w:rsidR="00EA76DE" w:rsidRPr="00EA76DE" w:rsidRDefault="006575BB" w:rsidP="00EA76DE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telocvičň</w:t>
      </w:r>
      <w:r w:rsidR="002B77CE">
        <w:rPr>
          <w:rFonts w:asciiTheme="minorHAnsi" w:hAnsiTheme="minorHAnsi"/>
          <w:szCs w:val="24"/>
        </w:rPr>
        <w:t>a ZŠ a MŠ</w:t>
      </w:r>
      <w:r w:rsidR="00EA76DE" w:rsidRPr="00EA76DE">
        <w:rPr>
          <w:rFonts w:asciiTheme="minorHAnsi" w:hAnsiTheme="minorHAnsi"/>
          <w:szCs w:val="24"/>
        </w:rPr>
        <w:t xml:space="preserve"> v sume </w:t>
      </w:r>
      <w:r w:rsidR="00F42F28">
        <w:rPr>
          <w:rFonts w:asciiTheme="minorHAnsi" w:hAnsiTheme="minorHAnsi"/>
          <w:szCs w:val="24"/>
        </w:rPr>
        <w:t>60 380</w:t>
      </w:r>
      <w:r w:rsidR="002B77CE">
        <w:rPr>
          <w:rFonts w:asciiTheme="minorHAnsi" w:hAnsiTheme="minorHAnsi"/>
          <w:szCs w:val="24"/>
        </w:rPr>
        <w:t>,00</w:t>
      </w:r>
      <w:r w:rsidR="00EA76DE" w:rsidRPr="00EA76DE">
        <w:rPr>
          <w:rFonts w:asciiTheme="minorHAnsi" w:hAnsiTheme="minorHAnsi"/>
          <w:szCs w:val="24"/>
        </w:rPr>
        <w:t xml:space="preserve"> EUR,</w:t>
      </w:r>
    </w:p>
    <w:p w14:paraId="4CA2EC3B" w14:textId="3E4255E2" w:rsidR="00EA76DE" w:rsidRPr="006575BB" w:rsidRDefault="00F42F28" w:rsidP="006575B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rekonštrukcia OFK</w:t>
      </w:r>
      <w:r w:rsidR="006575BB">
        <w:rPr>
          <w:rFonts w:asciiTheme="minorHAnsi" w:hAnsiTheme="minorHAnsi"/>
          <w:szCs w:val="24"/>
        </w:rPr>
        <w:t xml:space="preserve"> v sume </w:t>
      </w:r>
      <w:r>
        <w:rPr>
          <w:rFonts w:asciiTheme="minorHAnsi" w:hAnsiTheme="minorHAnsi"/>
          <w:szCs w:val="24"/>
        </w:rPr>
        <w:t>5 800,00</w:t>
      </w:r>
      <w:r w:rsidR="006838A6">
        <w:rPr>
          <w:rFonts w:asciiTheme="minorHAnsi" w:hAnsiTheme="minorHAnsi"/>
          <w:szCs w:val="24"/>
        </w:rPr>
        <w:t xml:space="preserve"> EUR.</w:t>
      </w:r>
    </w:p>
    <w:p w14:paraId="1601F2C3" w14:textId="27AC7399" w:rsidR="00E830A1" w:rsidRPr="007A6F96" w:rsidRDefault="00E830A1" w:rsidP="00EA76DE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lastRenderedPageBreak/>
        <w:t>Obec má záložné právo na základe Záložnej zmluvy zo dňa 10.3.2008 na Nájomný bytový dom súpisné číslo 422 v k.</w:t>
      </w:r>
      <w:r w:rsidR="00830593" w:rsidRPr="007A6F96">
        <w:rPr>
          <w:rFonts w:asciiTheme="minorHAnsi" w:hAnsiTheme="minorHAnsi" w:cs="Times New Roman"/>
          <w:szCs w:val="24"/>
        </w:rPr>
        <w:t xml:space="preserve"> </w:t>
      </w:r>
      <w:r w:rsidRPr="007A6F96">
        <w:rPr>
          <w:rFonts w:asciiTheme="minorHAnsi" w:hAnsiTheme="minorHAnsi" w:cs="Times New Roman"/>
          <w:szCs w:val="24"/>
        </w:rPr>
        <w:t xml:space="preserve">ú. Partizánska Ľupča vo výške 470 050,75 </w:t>
      </w:r>
      <w:r w:rsidR="00EA76DE">
        <w:rPr>
          <w:rFonts w:asciiTheme="minorHAnsi" w:hAnsiTheme="minorHAnsi" w:cs="Times New Roman"/>
          <w:szCs w:val="24"/>
        </w:rPr>
        <w:t>EUR</w:t>
      </w:r>
      <w:r w:rsidRPr="007A6F96">
        <w:rPr>
          <w:rFonts w:asciiTheme="minorHAnsi" w:hAnsiTheme="minorHAnsi" w:cs="Times New Roman"/>
          <w:szCs w:val="24"/>
        </w:rPr>
        <w:t xml:space="preserve"> a záložné právo na základe Záložnej zmluvy zo dňa 1.12.2015 na Zariadenie pre seniorov KARITA v Partizánskej Ľupči súpisné číslo 84 vo výške </w:t>
      </w:r>
      <w:r w:rsidR="002E3BAD" w:rsidRPr="007A6F96">
        <w:rPr>
          <w:rFonts w:asciiTheme="minorHAnsi" w:hAnsiTheme="minorHAnsi" w:cs="Times New Roman"/>
          <w:szCs w:val="24"/>
        </w:rPr>
        <w:t>800 00</w:t>
      </w:r>
      <w:r w:rsidRPr="007A6F96">
        <w:rPr>
          <w:rFonts w:asciiTheme="minorHAnsi" w:hAnsiTheme="minorHAnsi" w:cs="Times New Roman"/>
          <w:szCs w:val="24"/>
        </w:rPr>
        <w:t xml:space="preserve">0,- </w:t>
      </w:r>
      <w:r w:rsidR="00EA76DE">
        <w:rPr>
          <w:rFonts w:asciiTheme="minorHAnsi" w:hAnsiTheme="minorHAnsi" w:cs="Times New Roman"/>
          <w:szCs w:val="24"/>
        </w:rPr>
        <w:t>EUR</w:t>
      </w:r>
      <w:r w:rsidR="005C6732">
        <w:rPr>
          <w:rFonts w:asciiTheme="minorHAnsi" w:hAnsiTheme="minorHAnsi" w:cs="Times New Roman"/>
          <w:szCs w:val="24"/>
        </w:rPr>
        <w:t xml:space="preserve"> v </w:t>
      </w:r>
      <w:proofErr w:type="spellStart"/>
      <w:r w:rsidR="005C6732">
        <w:rPr>
          <w:rFonts w:asciiTheme="minorHAnsi" w:hAnsiTheme="minorHAnsi" w:cs="Times New Roman"/>
          <w:szCs w:val="24"/>
        </w:rPr>
        <w:t>k.ú</w:t>
      </w:r>
      <w:proofErr w:type="spellEnd"/>
      <w:r w:rsidRPr="007A6F96">
        <w:rPr>
          <w:rFonts w:asciiTheme="minorHAnsi" w:hAnsiTheme="minorHAnsi" w:cs="Times New Roman"/>
          <w:szCs w:val="24"/>
        </w:rPr>
        <w:t>.</w:t>
      </w:r>
      <w:r w:rsidR="00BB162B" w:rsidRPr="007A6F96">
        <w:rPr>
          <w:rFonts w:asciiTheme="minorHAnsi" w:hAnsiTheme="minorHAnsi" w:cs="Times New Roman"/>
          <w:szCs w:val="24"/>
        </w:rPr>
        <w:t xml:space="preserve"> </w:t>
      </w:r>
      <w:r w:rsidRPr="007A6F96">
        <w:rPr>
          <w:rFonts w:asciiTheme="minorHAnsi" w:hAnsiTheme="minorHAnsi" w:cs="Times New Roman"/>
          <w:szCs w:val="24"/>
        </w:rPr>
        <w:t>Partizánska Ľupča zapísané na LV 985 v prospech ŠFRB na tridsať rokov.</w:t>
      </w:r>
    </w:p>
    <w:p w14:paraId="5C811D99" w14:textId="77777777" w:rsidR="00EA76DE" w:rsidRDefault="00EA76DE">
      <w:pPr>
        <w:spacing w:before="0" w:after="160"/>
        <w:jc w:val="left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br w:type="page"/>
      </w:r>
    </w:p>
    <w:p w14:paraId="63CAD15E" w14:textId="455833A3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lastRenderedPageBreak/>
        <w:t xml:space="preserve">Dlhodobý nehmotný a hmotný majetok je poistený pre prípad poškodenia živelnou pohromou, alebo krádežou až do výšky </w:t>
      </w:r>
      <w:r w:rsidR="0000571E" w:rsidRPr="007A6F96">
        <w:rPr>
          <w:rFonts w:asciiTheme="minorHAnsi" w:hAnsiTheme="minorHAnsi" w:cs="Times New Roman"/>
          <w:szCs w:val="24"/>
        </w:rPr>
        <w:t>6</w:t>
      </w:r>
      <w:r w:rsidR="00532E2B">
        <w:rPr>
          <w:rFonts w:asciiTheme="minorHAnsi" w:hAnsiTheme="minorHAnsi" w:cs="Times New Roman"/>
          <w:szCs w:val="24"/>
        </w:rPr>
        <w:t> </w:t>
      </w:r>
      <w:r w:rsidR="0000571E" w:rsidRPr="007A6F96">
        <w:rPr>
          <w:rFonts w:asciiTheme="minorHAnsi" w:hAnsiTheme="minorHAnsi" w:cs="Times New Roman"/>
          <w:szCs w:val="24"/>
        </w:rPr>
        <w:t>035</w:t>
      </w:r>
      <w:r w:rsidR="00532E2B">
        <w:rPr>
          <w:rFonts w:asciiTheme="minorHAnsi" w:hAnsiTheme="minorHAnsi" w:cs="Times New Roman"/>
          <w:szCs w:val="24"/>
        </w:rPr>
        <w:t> </w:t>
      </w:r>
      <w:r w:rsidR="0000571E" w:rsidRPr="007A6F96">
        <w:rPr>
          <w:rFonts w:asciiTheme="minorHAnsi" w:hAnsiTheme="minorHAnsi" w:cs="Times New Roman"/>
          <w:szCs w:val="24"/>
        </w:rPr>
        <w:t>224</w:t>
      </w:r>
      <w:r w:rsidR="00532E2B">
        <w:rPr>
          <w:rFonts w:asciiTheme="minorHAnsi" w:hAnsiTheme="minorHAnsi" w:cs="Times New Roman"/>
          <w:szCs w:val="24"/>
        </w:rPr>
        <w:t>,00</w:t>
      </w:r>
      <w:r w:rsidR="009B3930" w:rsidRPr="007A6F96">
        <w:rPr>
          <w:rFonts w:asciiTheme="minorHAnsi" w:hAnsiTheme="minorHAnsi" w:cs="Times New Roman"/>
          <w:szCs w:val="24"/>
        </w:rPr>
        <w:t xml:space="preserve"> </w:t>
      </w:r>
      <w:r w:rsidR="00EA76DE">
        <w:rPr>
          <w:rFonts w:asciiTheme="minorHAnsi" w:hAnsiTheme="minorHAnsi" w:cs="Times New Roman"/>
          <w:szCs w:val="24"/>
        </w:rPr>
        <w:t>EUR</w:t>
      </w:r>
      <w:r w:rsidR="00F9057C" w:rsidRPr="007A6F96">
        <w:rPr>
          <w:rFonts w:asciiTheme="minorHAnsi" w:hAnsiTheme="minorHAnsi" w:cs="Times New Roman"/>
          <w:szCs w:val="24"/>
        </w:rPr>
        <w:t>.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64"/>
        <w:gridCol w:w="2443"/>
        <w:gridCol w:w="1860"/>
        <w:gridCol w:w="1418"/>
      </w:tblGrid>
      <w:tr w:rsidR="0000571E" w:rsidRPr="007A6F96" w14:paraId="3581E3EE" w14:textId="77777777" w:rsidTr="009750F3">
        <w:trPr>
          <w:trHeight w:val="227"/>
        </w:trPr>
        <w:tc>
          <w:tcPr>
            <w:tcW w:w="3664" w:type="dxa"/>
            <w:shd w:val="clear" w:color="auto" w:fill="F2F2F2"/>
          </w:tcPr>
          <w:p w14:paraId="76CEFBA1" w14:textId="77777777" w:rsidR="0000571E" w:rsidRPr="007A6F96" w:rsidRDefault="0000571E" w:rsidP="00957C4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A6F96">
              <w:rPr>
                <w:rFonts w:asciiTheme="minorHAnsi" w:hAnsiTheme="minorHAnsi" w:cstheme="minorHAnsi"/>
                <w:b/>
                <w:sz w:val="20"/>
              </w:rPr>
              <w:t xml:space="preserve">Druh poisteného majetku </w:t>
            </w:r>
          </w:p>
        </w:tc>
        <w:tc>
          <w:tcPr>
            <w:tcW w:w="2443" w:type="dxa"/>
            <w:shd w:val="clear" w:color="auto" w:fill="F2F2F2"/>
          </w:tcPr>
          <w:p w14:paraId="7D9852AF" w14:textId="77777777" w:rsidR="0000571E" w:rsidRPr="007A6F96" w:rsidRDefault="0000571E" w:rsidP="00957C4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A6F96">
              <w:rPr>
                <w:rFonts w:asciiTheme="minorHAnsi" w:hAnsiTheme="minorHAnsi" w:cstheme="minorHAnsi"/>
                <w:b/>
                <w:sz w:val="20"/>
              </w:rPr>
              <w:t>Spôsob poistenia</w:t>
            </w:r>
          </w:p>
        </w:tc>
        <w:tc>
          <w:tcPr>
            <w:tcW w:w="1860" w:type="dxa"/>
            <w:shd w:val="clear" w:color="auto" w:fill="F2F2F2"/>
          </w:tcPr>
          <w:p w14:paraId="57A905E0" w14:textId="77777777" w:rsidR="0000571E" w:rsidRPr="007A6F96" w:rsidRDefault="0000571E" w:rsidP="00957C4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A6F96">
              <w:rPr>
                <w:rFonts w:asciiTheme="minorHAnsi" w:hAnsiTheme="minorHAnsi" w:cstheme="minorHAnsi"/>
                <w:b/>
                <w:sz w:val="20"/>
              </w:rPr>
              <w:t>Poistná suma</w:t>
            </w:r>
          </w:p>
        </w:tc>
        <w:tc>
          <w:tcPr>
            <w:tcW w:w="1418" w:type="dxa"/>
            <w:shd w:val="clear" w:color="auto" w:fill="F2F2F2"/>
          </w:tcPr>
          <w:p w14:paraId="0A53376C" w14:textId="77777777" w:rsidR="0000571E" w:rsidRPr="007A6F96" w:rsidRDefault="0000571E" w:rsidP="00957C45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A6F96">
              <w:rPr>
                <w:rFonts w:asciiTheme="minorHAnsi" w:hAnsiTheme="minorHAnsi" w:cstheme="minorHAnsi"/>
                <w:b/>
                <w:sz w:val="20"/>
              </w:rPr>
              <w:t>Poistné</w:t>
            </w:r>
          </w:p>
        </w:tc>
      </w:tr>
      <w:tr w:rsidR="0000571E" w:rsidRPr="007A6F96" w14:paraId="26466F9B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5311F60E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Obecný úrad s</w:t>
            </w:r>
            <w:r w:rsidR="00C15843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>.č. 417</w:t>
            </w:r>
          </w:p>
        </w:tc>
        <w:tc>
          <w:tcPr>
            <w:tcW w:w="2443" w:type="dxa"/>
          </w:tcPr>
          <w:p w14:paraId="731953B2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2DACC0FC" w14:textId="78A5BACF" w:rsidR="0000571E" w:rsidRPr="007A6F96" w:rsidRDefault="0000571E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496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 xml:space="preserve">457,00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57745DFC" w14:textId="05CD2E48" w:rsidR="0000571E" w:rsidRPr="007A6F96" w:rsidRDefault="0000571E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 xml:space="preserve">167,29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00571E" w:rsidRPr="007A6F96" w14:paraId="03259827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773445BA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Kultúrny dom s.</w:t>
            </w:r>
            <w:r w:rsidR="00C15843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>č. 88</w:t>
            </w:r>
          </w:p>
        </w:tc>
        <w:tc>
          <w:tcPr>
            <w:tcW w:w="2443" w:type="dxa"/>
          </w:tcPr>
          <w:p w14:paraId="2B63E828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32CE1C7A" w14:textId="30FB3F78" w:rsidR="0000571E" w:rsidRPr="007A6F96" w:rsidRDefault="0000571E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1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830593" w:rsidRPr="007A6F96">
              <w:rPr>
                <w:rFonts w:asciiTheme="minorHAnsi" w:hAnsiTheme="minorHAnsi" w:cstheme="minorHAnsi"/>
                <w:sz w:val="20"/>
              </w:rPr>
              <w:t>76</w:t>
            </w:r>
            <w:r w:rsidRPr="007A6F96">
              <w:rPr>
                <w:rFonts w:asciiTheme="minorHAnsi" w:hAnsiTheme="minorHAnsi" w:cstheme="minorHAnsi"/>
                <w:sz w:val="20"/>
              </w:rPr>
              <w:t>3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 xml:space="preserve">173,00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282734E9" w14:textId="63D2EE21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1 737,59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00571E" w:rsidRPr="007A6F96" w14:paraId="069802A3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544ACAE9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12 bytová jednotka s.</w:t>
            </w:r>
            <w:r w:rsidR="002E3BAD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>č. 422</w:t>
            </w:r>
          </w:p>
        </w:tc>
        <w:tc>
          <w:tcPr>
            <w:tcW w:w="2443" w:type="dxa"/>
          </w:tcPr>
          <w:p w14:paraId="54573612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30C230D3" w14:textId="1497C524" w:rsidR="0000571E" w:rsidRPr="007A6F96" w:rsidRDefault="0000571E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561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 xml:space="preserve">215,00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24D7D1CA" w14:textId="1AEF07B2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409,69*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00571E" w:rsidRPr="007A6F96" w14:paraId="35B5ADC0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10A9C8F0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 xml:space="preserve">Zariadenie pre seniorov </w:t>
            </w:r>
            <w:proofErr w:type="spellStart"/>
            <w:r w:rsidRPr="007A6F96">
              <w:rPr>
                <w:rFonts w:asciiTheme="minorHAnsi" w:hAnsiTheme="minorHAnsi" w:cstheme="minorHAnsi"/>
                <w:sz w:val="20"/>
              </w:rPr>
              <w:t>Karita</w:t>
            </w:r>
            <w:proofErr w:type="spellEnd"/>
          </w:p>
        </w:tc>
        <w:tc>
          <w:tcPr>
            <w:tcW w:w="2443" w:type="dxa"/>
          </w:tcPr>
          <w:p w14:paraId="5C8E489F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5984E6C2" w14:textId="6BE2E012" w:rsidR="0000571E" w:rsidRPr="007A6F96" w:rsidRDefault="0000571E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1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830593" w:rsidRPr="007A6F96">
              <w:rPr>
                <w:rFonts w:asciiTheme="minorHAnsi" w:hAnsiTheme="minorHAnsi" w:cstheme="minorHAnsi"/>
                <w:sz w:val="20"/>
              </w:rPr>
              <w:t>115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830593" w:rsidRPr="007A6F96">
              <w:rPr>
                <w:rFonts w:asciiTheme="minorHAnsi" w:hAnsiTheme="minorHAnsi" w:cstheme="minorHAnsi"/>
                <w:sz w:val="20"/>
              </w:rPr>
              <w:t>936,</w:t>
            </w:r>
            <w:r w:rsidRPr="007A6F96">
              <w:rPr>
                <w:rFonts w:asciiTheme="minorHAnsi" w:hAnsiTheme="minorHAnsi" w:cstheme="minorHAnsi"/>
                <w:sz w:val="20"/>
              </w:rPr>
              <w:t xml:space="preserve">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5A958900" w14:textId="02A5A246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409,69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00571E" w:rsidRPr="007A6F96" w14:paraId="4BC5E86E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15D7760B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 xml:space="preserve">Základná škola s materskou školou </w:t>
            </w:r>
            <w:r w:rsidR="00300F01" w:rsidRPr="007A6F96">
              <w:rPr>
                <w:rFonts w:asciiTheme="minorHAnsi" w:hAnsiTheme="minorHAnsi" w:cstheme="minorHAnsi"/>
                <w:sz w:val="20"/>
              </w:rPr>
              <w:t>s.</w:t>
            </w:r>
            <w:r w:rsidR="002E3BAD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>č 419</w:t>
            </w:r>
          </w:p>
        </w:tc>
        <w:tc>
          <w:tcPr>
            <w:tcW w:w="2443" w:type="dxa"/>
            <w:vAlign w:val="center"/>
          </w:tcPr>
          <w:p w14:paraId="05D84EEE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5658A626" w14:textId="0B8979E8" w:rsidR="0000571E" w:rsidRPr="007A6F96" w:rsidRDefault="0000571E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1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>406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 xml:space="preserve">000,00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  <w:vAlign w:val="center"/>
          </w:tcPr>
          <w:p w14:paraId="21EAE7A8" w14:textId="3478E1A9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1 136,61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00571E" w:rsidRPr="007A6F96" w14:paraId="46EBF508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027299FC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Dom smútku</w:t>
            </w:r>
          </w:p>
        </w:tc>
        <w:tc>
          <w:tcPr>
            <w:tcW w:w="2443" w:type="dxa"/>
          </w:tcPr>
          <w:p w14:paraId="0189F9BF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253EB369" w14:textId="4717726C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50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000,00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71759542" w14:textId="232E83EB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39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>,3</w:t>
            </w:r>
            <w:r w:rsidRPr="007A6F96">
              <w:rPr>
                <w:rFonts w:asciiTheme="minorHAnsi" w:hAnsiTheme="minorHAnsi" w:cstheme="minorHAnsi"/>
                <w:sz w:val="20"/>
              </w:rPr>
              <w:t>4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00571E" w:rsidRPr="007A6F96" w14:paraId="1E29A1F1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6524134A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Požiarna zbrojnica</w:t>
            </w:r>
          </w:p>
        </w:tc>
        <w:tc>
          <w:tcPr>
            <w:tcW w:w="2443" w:type="dxa"/>
          </w:tcPr>
          <w:p w14:paraId="3404E07D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3A24F6C0" w14:textId="4C81B07D" w:rsidR="0000571E" w:rsidRPr="007A6F96" w:rsidRDefault="0000571E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4</w:t>
            </w:r>
            <w:r w:rsidR="00830593" w:rsidRPr="007A6F96">
              <w:rPr>
                <w:rFonts w:asciiTheme="minorHAnsi" w:hAnsiTheme="minorHAnsi" w:cstheme="minorHAnsi"/>
                <w:sz w:val="20"/>
              </w:rPr>
              <w:t>80</w:t>
            </w:r>
            <w:r w:rsidR="00532E2B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 xml:space="preserve">176,00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371AE756" w14:textId="07550672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473,16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00571E" w:rsidRPr="007A6F96" w14:paraId="43E08E31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3E3649E8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Dom s.</w:t>
            </w:r>
            <w:r w:rsidR="00300F01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7A6F96">
              <w:rPr>
                <w:rFonts w:asciiTheme="minorHAnsi" w:hAnsiTheme="minorHAnsi" w:cstheme="minorHAnsi"/>
                <w:sz w:val="20"/>
              </w:rPr>
              <w:t>č. 3</w:t>
            </w:r>
          </w:p>
        </w:tc>
        <w:tc>
          <w:tcPr>
            <w:tcW w:w="2443" w:type="dxa"/>
          </w:tcPr>
          <w:p w14:paraId="43BE1B54" w14:textId="77777777" w:rsidR="0000571E" w:rsidRPr="007A6F96" w:rsidRDefault="0000571E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6F2B3B62" w14:textId="28714496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30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00</w:t>
            </w:r>
            <w:r w:rsidRPr="007A6F96">
              <w:rPr>
                <w:rFonts w:asciiTheme="minorHAnsi" w:hAnsiTheme="minorHAnsi" w:cstheme="minorHAnsi"/>
                <w:sz w:val="20"/>
              </w:rPr>
              <w:t>0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>,</w:t>
            </w:r>
            <w:r w:rsidRPr="007A6F96">
              <w:rPr>
                <w:rFonts w:asciiTheme="minorHAnsi" w:hAnsiTheme="minorHAnsi" w:cstheme="minorHAnsi"/>
                <w:sz w:val="20"/>
              </w:rPr>
              <w:t>00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6891FE95" w14:textId="64D9FE4B" w:rsidR="0000571E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21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>,</w:t>
            </w:r>
            <w:r w:rsidRPr="007A6F96">
              <w:rPr>
                <w:rFonts w:asciiTheme="minorHAnsi" w:hAnsiTheme="minorHAnsi" w:cstheme="minorHAnsi"/>
                <w:sz w:val="20"/>
              </w:rPr>
              <w:t>90</w:t>
            </w:r>
            <w:r w:rsidR="0000571E" w:rsidRPr="007A6F9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830593" w:rsidRPr="007A6F96" w14:paraId="4FB6AA98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18BBD581" w14:textId="77777777" w:rsidR="00830593" w:rsidRPr="007A6F96" w:rsidRDefault="00830593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Zberný dvor</w:t>
            </w:r>
          </w:p>
        </w:tc>
        <w:tc>
          <w:tcPr>
            <w:tcW w:w="2443" w:type="dxa"/>
          </w:tcPr>
          <w:p w14:paraId="78FA7852" w14:textId="77777777" w:rsidR="00830593" w:rsidRPr="007A6F96" w:rsidRDefault="00830593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3BE6E66A" w14:textId="28226414" w:rsidR="00830593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 xml:space="preserve">266 965,00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24223778" w14:textId="4BF18116" w:rsidR="00830593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 xml:space="preserve">194,88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  <w:tr w:rsidR="00830593" w:rsidRPr="007A6F96" w14:paraId="73647403" w14:textId="77777777" w:rsidTr="009750F3">
        <w:trPr>
          <w:trHeight w:val="227"/>
        </w:trPr>
        <w:tc>
          <w:tcPr>
            <w:tcW w:w="3664" w:type="dxa"/>
            <w:vAlign w:val="center"/>
          </w:tcPr>
          <w:p w14:paraId="2DBB654F" w14:textId="77777777" w:rsidR="00830593" w:rsidRPr="007A6F96" w:rsidRDefault="00830593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Rodinný dom č. 4</w:t>
            </w:r>
          </w:p>
        </w:tc>
        <w:tc>
          <w:tcPr>
            <w:tcW w:w="2443" w:type="dxa"/>
          </w:tcPr>
          <w:p w14:paraId="092A443F" w14:textId="77777777" w:rsidR="00830593" w:rsidRPr="007A6F96" w:rsidRDefault="00830593" w:rsidP="00957C45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>poškodenie živlom, krádež</w:t>
            </w:r>
          </w:p>
        </w:tc>
        <w:tc>
          <w:tcPr>
            <w:tcW w:w="1860" w:type="dxa"/>
            <w:vAlign w:val="center"/>
          </w:tcPr>
          <w:p w14:paraId="3588CF5F" w14:textId="00388481" w:rsidR="00830593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 xml:space="preserve">30 000,00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  <w:tc>
          <w:tcPr>
            <w:tcW w:w="1418" w:type="dxa"/>
          </w:tcPr>
          <w:p w14:paraId="5C8848FA" w14:textId="19AC1CAD" w:rsidR="00830593" w:rsidRPr="007A6F96" w:rsidRDefault="00830593" w:rsidP="00957C45">
            <w:pPr>
              <w:spacing w:line="276" w:lineRule="auto"/>
              <w:jc w:val="right"/>
              <w:rPr>
                <w:rFonts w:asciiTheme="minorHAnsi" w:hAnsiTheme="minorHAnsi" w:cstheme="minorHAnsi"/>
                <w:sz w:val="20"/>
              </w:rPr>
            </w:pPr>
            <w:r w:rsidRPr="007A6F96">
              <w:rPr>
                <w:rFonts w:asciiTheme="minorHAnsi" w:hAnsiTheme="minorHAnsi" w:cstheme="minorHAnsi"/>
                <w:sz w:val="20"/>
              </w:rPr>
              <w:t xml:space="preserve">21,90 </w:t>
            </w:r>
            <w:r w:rsidR="00EA76DE">
              <w:rPr>
                <w:rFonts w:asciiTheme="minorHAnsi" w:hAnsiTheme="minorHAnsi" w:cstheme="minorHAnsi"/>
                <w:sz w:val="20"/>
              </w:rPr>
              <w:t>EUR</w:t>
            </w:r>
          </w:p>
        </w:tc>
      </w:tr>
    </w:tbl>
    <w:p w14:paraId="6FC38515" w14:textId="77777777" w:rsidR="00E830A1" w:rsidRPr="007A6F96" w:rsidRDefault="00E830A1" w:rsidP="009B3930">
      <w:pPr>
        <w:pStyle w:val="Nadpis1"/>
        <w:spacing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Dlhodobý finančný majetok</w:t>
      </w:r>
    </w:p>
    <w:p w14:paraId="3AD56958" w14:textId="2B06B847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 xml:space="preserve">Prehľad dlhodobého finančného majetku účtovnej jednotky od 1. januára </w:t>
      </w:r>
      <w:r w:rsidR="00300F01" w:rsidRPr="007A6F96">
        <w:rPr>
          <w:rFonts w:asciiTheme="minorHAnsi" w:hAnsiTheme="minorHAnsi" w:cs="Times New Roman"/>
          <w:szCs w:val="24"/>
        </w:rPr>
        <w:t>20</w:t>
      </w:r>
      <w:r w:rsidR="00532E2B">
        <w:rPr>
          <w:rFonts w:asciiTheme="minorHAnsi" w:hAnsiTheme="minorHAnsi" w:cs="Times New Roman"/>
          <w:szCs w:val="24"/>
        </w:rPr>
        <w:t>2</w:t>
      </w:r>
      <w:r w:rsidR="00A6282E">
        <w:rPr>
          <w:rFonts w:asciiTheme="minorHAnsi" w:hAnsiTheme="minorHAnsi" w:cs="Times New Roman"/>
          <w:szCs w:val="24"/>
        </w:rPr>
        <w:t>3</w:t>
      </w:r>
      <w:r w:rsidRPr="007A6F96">
        <w:rPr>
          <w:rFonts w:asciiTheme="minorHAnsi" w:hAnsiTheme="minorHAnsi" w:cs="Times New Roman"/>
          <w:szCs w:val="24"/>
        </w:rPr>
        <w:t xml:space="preserve"> do </w:t>
      </w:r>
      <w:r w:rsidR="00A35D78">
        <w:rPr>
          <w:rFonts w:asciiTheme="minorHAnsi" w:hAnsiTheme="minorHAnsi" w:cs="Times New Roman"/>
          <w:szCs w:val="24"/>
        </w:rPr>
        <w:t>31.</w:t>
      </w:r>
      <w:r w:rsidR="00532E2B">
        <w:rPr>
          <w:rFonts w:asciiTheme="minorHAnsi" w:hAnsiTheme="minorHAnsi" w:cs="Times New Roman"/>
          <w:szCs w:val="24"/>
        </w:rPr>
        <w:t> </w:t>
      </w:r>
      <w:r w:rsidR="00A35D78">
        <w:rPr>
          <w:rFonts w:asciiTheme="minorHAnsi" w:hAnsiTheme="minorHAnsi" w:cs="Times New Roman"/>
          <w:szCs w:val="24"/>
        </w:rPr>
        <w:t>decembra 202</w:t>
      </w:r>
      <w:r w:rsidR="00A6282E">
        <w:rPr>
          <w:rFonts w:asciiTheme="minorHAnsi" w:hAnsiTheme="minorHAnsi" w:cs="Times New Roman"/>
          <w:szCs w:val="24"/>
        </w:rPr>
        <w:t>3</w:t>
      </w:r>
      <w:r w:rsidRPr="007A6F96">
        <w:rPr>
          <w:rFonts w:asciiTheme="minorHAnsi" w:hAnsiTheme="minorHAnsi" w:cs="Times New Roman"/>
          <w:szCs w:val="24"/>
        </w:rPr>
        <w:t xml:space="preserve"> je uvedený je uvedený v tabuľkovej časti č. </w:t>
      </w:r>
      <w:r w:rsidR="0064320C" w:rsidRPr="007A6F96">
        <w:rPr>
          <w:rFonts w:asciiTheme="minorHAnsi" w:hAnsiTheme="minorHAnsi" w:cs="Times New Roman"/>
          <w:szCs w:val="24"/>
        </w:rPr>
        <w:t>3. Majetkové podiely CP a č.</w:t>
      </w:r>
      <w:r w:rsidR="00532E2B">
        <w:rPr>
          <w:rFonts w:asciiTheme="minorHAnsi" w:hAnsiTheme="minorHAnsi" w:cs="Times New Roman"/>
          <w:szCs w:val="24"/>
        </w:rPr>
        <w:t> </w:t>
      </w:r>
      <w:r w:rsidR="0064320C" w:rsidRPr="007A6F96">
        <w:rPr>
          <w:rFonts w:asciiTheme="minorHAnsi" w:hAnsiTheme="minorHAnsi" w:cs="Times New Roman"/>
          <w:szCs w:val="24"/>
        </w:rPr>
        <w:t>4</w:t>
      </w:r>
      <w:r w:rsidR="00532E2B">
        <w:rPr>
          <w:rFonts w:asciiTheme="minorHAnsi" w:hAnsiTheme="minorHAnsi" w:cs="Times New Roman"/>
          <w:szCs w:val="24"/>
        </w:rPr>
        <w:t> </w:t>
      </w:r>
      <w:r w:rsidR="0064320C" w:rsidRPr="007A6F96">
        <w:rPr>
          <w:rFonts w:asciiTheme="minorHAnsi" w:hAnsiTheme="minorHAnsi" w:cs="Times New Roman"/>
          <w:szCs w:val="24"/>
        </w:rPr>
        <w:t>Realizovateľné CP</w:t>
      </w:r>
      <w:r w:rsidRPr="007A6F96">
        <w:rPr>
          <w:rFonts w:asciiTheme="minorHAnsi" w:hAnsiTheme="minorHAnsi" w:cs="Times New Roman"/>
          <w:szCs w:val="24"/>
        </w:rPr>
        <w:t>.</w:t>
      </w:r>
    </w:p>
    <w:p w14:paraId="28373268" w14:textId="1FA02D8A" w:rsidR="009B3930" w:rsidRPr="007A6F96" w:rsidRDefault="009B3930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 xml:space="preserve">Obec </w:t>
      </w:r>
      <w:r w:rsidR="0092146D">
        <w:rPr>
          <w:rFonts w:asciiTheme="minorHAnsi" w:hAnsiTheme="minorHAnsi" w:cs="Times New Roman"/>
          <w:szCs w:val="24"/>
        </w:rPr>
        <w:t>k 31.12.202</w:t>
      </w:r>
      <w:r w:rsidR="00A6282E">
        <w:rPr>
          <w:rFonts w:asciiTheme="minorHAnsi" w:hAnsiTheme="minorHAnsi" w:cs="Times New Roman"/>
          <w:szCs w:val="24"/>
        </w:rPr>
        <w:t>3</w:t>
      </w:r>
      <w:r w:rsidR="0092146D">
        <w:rPr>
          <w:rFonts w:asciiTheme="minorHAnsi" w:hAnsiTheme="minorHAnsi" w:cs="Times New Roman"/>
          <w:szCs w:val="24"/>
        </w:rPr>
        <w:t xml:space="preserve"> ne</w:t>
      </w:r>
      <w:r w:rsidRPr="007A6F96">
        <w:rPr>
          <w:rFonts w:asciiTheme="minorHAnsi" w:hAnsiTheme="minorHAnsi" w:cs="Times New Roman"/>
          <w:szCs w:val="24"/>
        </w:rPr>
        <w:t>vlastní</w:t>
      </w:r>
      <w:r w:rsidR="00532E2B">
        <w:rPr>
          <w:rFonts w:asciiTheme="minorHAnsi" w:hAnsiTheme="minorHAnsi" w:cs="Times New Roman"/>
          <w:szCs w:val="24"/>
        </w:rPr>
        <w:t> </w:t>
      </w:r>
      <w:r w:rsidRPr="007A6F96">
        <w:rPr>
          <w:rFonts w:asciiTheme="minorHAnsi" w:hAnsiTheme="minorHAnsi" w:cs="Times New Roman"/>
          <w:szCs w:val="24"/>
        </w:rPr>
        <w:t>Majetkové cenné papiere.</w:t>
      </w:r>
    </w:p>
    <w:p w14:paraId="689586A9" w14:textId="18750CFF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 xml:space="preserve">Obec vlastní akcie vo </w:t>
      </w:r>
      <w:r w:rsidR="006838A6">
        <w:rPr>
          <w:rFonts w:asciiTheme="minorHAnsi" w:hAnsiTheme="minorHAnsi" w:cs="Times New Roman"/>
          <w:szCs w:val="24"/>
        </w:rPr>
        <w:t>Liptovskej vodárenskej spoločnosti</w:t>
      </w:r>
      <w:r w:rsidRPr="007A6F96">
        <w:rPr>
          <w:rFonts w:asciiTheme="minorHAnsi" w:hAnsiTheme="minorHAnsi" w:cs="Times New Roman"/>
          <w:szCs w:val="24"/>
        </w:rPr>
        <w:t xml:space="preserve"> </w:t>
      </w:r>
      <w:proofErr w:type="spellStart"/>
      <w:r w:rsidRPr="007A6F96">
        <w:rPr>
          <w:rFonts w:asciiTheme="minorHAnsi" w:hAnsiTheme="minorHAnsi" w:cs="Times New Roman"/>
          <w:szCs w:val="24"/>
        </w:rPr>
        <w:t>a.s</w:t>
      </w:r>
      <w:proofErr w:type="spellEnd"/>
      <w:r w:rsidRPr="007A6F96">
        <w:rPr>
          <w:rFonts w:asciiTheme="minorHAnsi" w:hAnsiTheme="minorHAnsi" w:cs="Times New Roman"/>
          <w:szCs w:val="24"/>
        </w:rPr>
        <w:t>.</w:t>
      </w:r>
      <w:r w:rsidR="00F9057C" w:rsidRPr="007A6F96">
        <w:rPr>
          <w:rFonts w:asciiTheme="minorHAnsi" w:hAnsiTheme="minorHAnsi" w:cs="Times New Roman"/>
          <w:szCs w:val="24"/>
        </w:rPr>
        <w:t xml:space="preserve"> </w:t>
      </w:r>
      <w:r w:rsidR="009B3930" w:rsidRPr="007A6F96">
        <w:rPr>
          <w:rFonts w:asciiTheme="minorHAnsi" w:hAnsiTheme="minorHAnsi" w:cs="Times New Roman"/>
          <w:szCs w:val="24"/>
        </w:rPr>
        <w:t>Liptovský Mikuláš.</w:t>
      </w:r>
      <w:r w:rsidRPr="007A6F96">
        <w:rPr>
          <w:rFonts w:asciiTheme="minorHAnsi" w:hAnsiTheme="minorHAnsi" w:cs="Times New Roman"/>
          <w:szCs w:val="24"/>
        </w:rPr>
        <w:t xml:space="preserve"> Účtovná hodnota k </w:t>
      </w:r>
      <w:r w:rsidR="00300F01" w:rsidRPr="007A6F96">
        <w:rPr>
          <w:rFonts w:asciiTheme="minorHAnsi" w:hAnsiTheme="minorHAnsi" w:cs="Times New Roman"/>
          <w:szCs w:val="24"/>
        </w:rPr>
        <w:t>31.12.20</w:t>
      </w:r>
      <w:r w:rsidR="00532E2B">
        <w:rPr>
          <w:rFonts w:asciiTheme="minorHAnsi" w:hAnsiTheme="minorHAnsi" w:cs="Times New Roman"/>
          <w:szCs w:val="24"/>
        </w:rPr>
        <w:t>2</w:t>
      </w:r>
      <w:r w:rsidR="00A6282E">
        <w:rPr>
          <w:rFonts w:asciiTheme="minorHAnsi" w:hAnsiTheme="minorHAnsi" w:cs="Times New Roman"/>
          <w:szCs w:val="24"/>
        </w:rPr>
        <w:t>3</w:t>
      </w:r>
      <w:r w:rsidRPr="007A6F96">
        <w:rPr>
          <w:rFonts w:asciiTheme="minorHAnsi" w:hAnsiTheme="minorHAnsi" w:cs="Times New Roman"/>
          <w:szCs w:val="24"/>
        </w:rPr>
        <w:t xml:space="preserve"> predstavovala sumu 345</w:t>
      </w:r>
      <w:r w:rsidR="00532E2B">
        <w:rPr>
          <w:rFonts w:asciiTheme="minorHAnsi" w:hAnsiTheme="minorHAnsi" w:cs="Times New Roman"/>
          <w:szCs w:val="24"/>
        </w:rPr>
        <w:t xml:space="preserve"> </w:t>
      </w:r>
      <w:r w:rsidRPr="007A6F96">
        <w:rPr>
          <w:rFonts w:asciiTheme="minorHAnsi" w:hAnsiTheme="minorHAnsi" w:cs="Times New Roman"/>
          <w:szCs w:val="24"/>
        </w:rPr>
        <w:t xml:space="preserve">412,80 </w:t>
      </w:r>
      <w:r w:rsidR="00EA76DE">
        <w:rPr>
          <w:rFonts w:asciiTheme="minorHAnsi" w:hAnsiTheme="minorHAnsi" w:cs="Times New Roman"/>
          <w:szCs w:val="24"/>
        </w:rPr>
        <w:t>EUR</w:t>
      </w:r>
      <w:r w:rsidR="009B3930" w:rsidRPr="007A6F96">
        <w:rPr>
          <w:rFonts w:asciiTheme="minorHAnsi" w:hAnsiTheme="minorHAnsi" w:cs="Times New Roman"/>
          <w:szCs w:val="24"/>
        </w:rPr>
        <w:t xml:space="preserve">. </w:t>
      </w:r>
      <w:r w:rsidRPr="007A6F96">
        <w:rPr>
          <w:rFonts w:asciiTheme="minorHAnsi" w:hAnsiTheme="minorHAnsi" w:cs="Times New Roman"/>
          <w:szCs w:val="24"/>
        </w:rPr>
        <w:t xml:space="preserve"> </w:t>
      </w:r>
      <w:r w:rsidR="009B3930" w:rsidRPr="007A6F96">
        <w:rPr>
          <w:rFonts w:asciiTheme="minorHAnsi" w:hAnsiTheme="minorHAnsi" w:cs="Times New Roman"/>
          <w:szCs w:val="24"/>
        </w:rPr>
        <w:t xml:space="preserve">Zoznam </w:t>
      </w:r>
      <w:r w:rsidRPr="007A6F96">
        <w:rPr>
          <w:rFonts w:asciiTheme="minorHAnsi" w:hAnsiTheme="minorHAnsi" w:cs="Times New Roman"/>
          <w:szCs w:val="24"/>
        </w:rPr>
        <w:t>je uvedený v tabuľkovej časti č. 4 – Realizované cenné</w:t>
      </w:r>
      <w:r w:rsidR="009B3930" w:rsidRPr="007A6F96">
        <w:rPr>
          <w:rFonts w:asciiTheme="minorHAnsi" w:hAnsiTheme="minorHAnsi" w:cs="Times New Roman"/>
          <w:szCs w:val="24"/>
        </w:rPr>
        <w:t xml:space="preserve"> </w:t>
      </w:r>
      <w:r w:rsidRPr="007A6F96">
        <w:rPr>
          <w:rFonts w:asciiTheme="minorHAnsi" w:hAnsiTheme="minorHAnsi" w:cs="Times New Roman"/>
          <w:szCs w:val="24"/>
        </w:rPr>
        <w:t>papiere</w:t>
      </w:r>
      <w:r w:rsidR="009B3930" w:rsidRPr="007A6F96">
        <w:rPr>
          <w:rFonts w:asciiTheme="minorHAnsi" w:hAnsiTheme="minorHAnsi" w:cs="Times New Roman"/>
          <w:szCs w:val="24"/>
        </w:rPr>
        <w:t>.</w:t>
      </w:r>
    </w:p>
    <w:p w14:paraId="4B5BFB27" w14:textId="77777777" w:rsidR="00E830A1" w:rsidRPr="007A6F96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Pohľadávky</w:t>
      </w:r>
    </w:p>
    <w:p w14:paraId="22BEE761" w14:textId="77777777" w:rsidR="00006E54" w:rsidRPr="00EA76DE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EA76DE">
        <w:rPr>
          <w:rFonts w:asciiTheme="minorHAnsi" w:hAnsiTheme="minorHAnsi" w:cs="Times New Roman"/>
          <w:szCs w:val="24"/>
        </w:rPr>
        <w:t>Najvýznamnejšou položkou pohľadávok sú pohľadávky z daňových a nedaňových príjmov obce je uvedený v</w:t>
      </w:r>
      <w:r w:rsidR="00BC67DC" w:rsidRPr="00EA76DE">
        <w:rPr>
          <w:rFonts w:asciiTheme="minorHAnsi" w:hAnsiTheme="minorHAnsi" w:cs="Times New Roman"/>
          <w:szCs w:val="24"/>
        </w:rPr>
        <w:t> </w:t>
      </w:r>
      <w:r w:rsidRPr="00EA76DE">
        <w:rPr>
          <w:rFonts w:asciiTheme="minorHAnsi" w:hAnsiTheme="minorHAnsi" w:cs="Times New Roman"/>
          <w:szCs w:val="24"/>
        </w:rPr>
        <w:t>tabuľkovej časti č. 9 – Pohľadávky podľa doby splatnosti</w:t>
      </w:r>
      <w:r w:rsidR="00BC67DC" w:rsidRPr="00EA76DE">
        <w:rPr>
          <w:rFonts w:asciiTheme="minorHAnsi" w:hAnsiTheme="minorHAnsi" w:cs="Times New Roman"/>
          <w:szCs w:val="24"/>
        </w:rPr>
        <w:t xml:space="preserve">. </w:t>
      </w:r>
    </w:p>
    <w:p w14:paraId="48ADD1E0" w14:textId="51C8E956" w:rsidR="00E830A1" w:rsidRPr="0057006F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57006F">
        <w:rPr>
          <w:rFonts w:asciiTheme="minorHAnsi" w:hAnsiTheme="minorHAnsi" w:cs="Times New Roman"/>
          <w:szCs w:val="24"/>
        </w:rPr>
        <w:t>Významné položky časového rozlíšenia na strane aktív sú uvedené v tabuľkovej časti č. 10 – Náklady</w:t>
      </w:r>
      <w:r w:rsidR="0064320C" w:rsidRPr="0057006F">
        <w:rPr>
          <w:rFonts w:asciiTheme="minorHAnsi" w:hAnsiTheme="minorHAnsi" w:cs="Times New Roman"/>
          <w:szCs w:val="24"/>
        </w:rPr>
        <w:t xml:space="preserve"> </w:t>
      </w:r>
      <w:r w:rsidRPr="0057006F">
        <w:rPr>
          <w:rFonts w:asciiTheme="minorHAnsi" w:hAnsiTheme="minorHAnsi" w:cs="Times New Roman"/>
          <w:szCs w:val="24"/>
        </w:rPr>
        <w:t>budúcich období</w:t>
      </w:r>
      <w:r w:rsidR="00110F76">
        <w:rPr>
          <w:rFonts w:asciiTheme="minorHAnsi" w:hAnsiTheme="minorHAnsi" w:cs="Times New Roman"/>
          <w:szCs w:val="24"/>
        </w:rPr>
        <w:t xml:space="preserve"> – vzťahujúce sa na poistenie majetku obce.</w:t>
      </w:r>
    </w:p>
    <w:p w14:paraId="4F5951B2" w14:textId="77777777" w:rsidR="00E830A1" w:rsidRPr="0057006F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57006F">
        <w:rPr>
          <w:rFonts w:asciiTheme="minorHAnsi" w:hAnsiTheme="minorHAnsi"/>
        </w:rPr>
        <w:t>Finančný majetok</w:t>
      </w:r>
    </w:p>
    <w:p w14:paraId="309FF2E8" w14:textId="77777777" w:rsidR="00E830A1" w:rsidRPr="0057006F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57006F">
        <w:rPr>
          <w:rFonts w:asciiTheme="minorHAnsi" w:hAnsiTheme="minorHAnsi" w:cs="Times New Roman"/>
          <w:szCs w:val="24"/>
        </w:rPr>
        <w:t>Ako finančný majetok sú vykázané peňažné prostriedky v pokladnici a účty v bankách. Účtami v bankách môže účtovná jednotka voľne disponovať.</w:t>
      </w:r>
    </w:p>
    <w:p w14:paraId="25BD16DF" w14:textId="2733DE9A" w:rsidR="0057006F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57006F">
        <w:rPr>
          <w:rFonts w:asciiTheme="minorHAnsi" w:hAnsiTheme="minorHAnsi" w:cs="Times New Roman"/>
          <w:szCs w:val="24"/>
        </w:rPr>
        <w:lastRenderedPageBreak/>
        <w:t xml:space="preserve">Konsolidovaný celok obce eviduje k </w:t>
      </w:r>
      <w:r w:rsidR="00300F01" w:rsidRPr="0057006F">
        <w:rPr>
          <w:rFonts w:asciiTheme="minorHAnsi" w:hAnsiTheme="minorHAnsi" w:cs="Times New Roman"/>
          <w:szCs w:val="24"/>
        </w:rPr>
        <w:t>31.12.20</w:t>
      </w:r>
      <w:r w:rsidR="0057006F">
        <w:rPr>
          <w:rFonts w:asciiTheme="minorHAnsi" w:hAnsiTheme="minorHAnsi" w:cs="Times New Roman"/>
          <w:szCs w:val="24"/>
        </w:rPr>
        <w:t>2</w:t>
      </w:r>
      <w:r w:rsidR="00A6282E">
        <w:rPr>
          <w:rFonts w:asciiTheme="minorHAnsi" w:hAnsiTheme="minorHAnsi" w:cs="Times New Roman"/>
          <w:szCs w:val="24"/>
        </w:rPr>
        <w:t>3</w:t>
      </w:r>
      <w:r w:rsidRPr="0057006F">
        <w:rPr>
          <w:rFonts w:asciiTheme="minorHAnsi" w:hAnsiTheme="minorHAnsi" w:cs="Times New Roman"/>
          <w:szCs w:val="24"/>
        </w:rPr>
        <w:t xml:space="preserve"> finančné prostriedky v sume </w:t>
      </w:r>
      <w:r w:rsidR="00E53815">
        <w:rPr>
          <w:rFonts w:asciiTheme="minorHAnsi" w:hAnsiTheme="minorHAnsi" w:cs="Times New Roman"/>
          <w:szCs w:val="24"/>
        </w:rPr>
        <w:t>674 231,43</w:t>
      </w:r>
      <w:r w:rsidRPr="0057006F">
        <w:rPr>
          <w:rFonts w:asciiTheme="minorHAnsi" w:hAnsiTheme="minorHAnsi" w:cs="Times New Roman"/>
          <w:szCs w:val="24"/>
        </w:rPr>
        <w:t xml:space="preserve"> </w:t>
      </w:r>
      <w:r w:rsidR="00EA76DE" w:rsidRPr="0057006F">
        <w:rPr>
          <w:rFonts w:asciiTheme="minorHAnsi" w:hAnsiTheme="minorHAnsi" w:cs="Times New Roman"/>
          <w:szCs w:val="24"/>
        </w:rPr>
        <w:t>EUR</w:t>
      </w:r>
      <w:r w:rsidRPr="0057006F">
        <w:rPr>
          <w:rFonts w:asciiTheme="minorHAnsi" w:hAnsiTheme="minorHAnsi" w:cs="Times New Roman"/>
          <w:szCs w:val="24"/>
        </w:rPr>
        <w:t>. Z</w:t>
      </w:r>
      <w:r w:rsidR="0057006F">
        <w:rPr>
          <w:rFonts w:asciiTheme="minorHAnsi" w:hAnsiTheme="minorHAnsi" w:cs="Times New Roman"/>
          <w:szCs w:val="24"/>
        </w:rPr>
        <w:t> </w:t>
      </w:r>
      <w:r w:rsidRPr="0057006F">
        <w:rPr>
          <w:rFonts w:asciiTheme="minorHAnsi" w:hAnsiTheme="minorHAnsi" w:cs="Times New Roman"/>
          <w:szCs w:val="24"/>
        </w:rPr>
        <w:t>toho</w:t>
      </w:r>
      <w:r w:rsidR="0057006F">
        <w:rPr>
          <w:rFonts w:asciiTheme="minorHAnsi" w:hAnsiTheme="minorHAnsi" w:cs="Times New Roman"/>
          <w:szCs w:val="24"/>
        </w:rPr>
        <w:t>:</w:t>
      </w:r>
    </w:p>
    <w:p w14:paraId="03366E93" w14:textId="5716D604" w:rsidR="0064320C" w:rsidRPr="0057006F" w:rsidRDefault="00E830A1" w:rsidP="0057006F">
      <w:pPr>
        <w:pStyle w:val="Odsekzoznamu"/>
        <w:numPr>
          <w:ilvl w:val="0"/>
          <w:numId w:val="10"/>
        </w:numPr>
        <w:spacing w:line="276" w:lineRule="auto"/>
        <w:ind w:left="714" w:hanging="357"/>
        <w:rPr>
          <w:rFonts w:asciiTheme="minorHAnsi" w:hAnsiTheme="minorHAnsi" w:cs="Times New Roman"/>
          <w:szCs w:val="24"/>
        </w:rPr>
      </w:pPr>
      <w:r w:rsidRPr="0057006F">
        <w:rPr>
          <w:rFonts w:asciiTheme="minorHAnsi" w:hAnsiTheme="minorHAnsi" w:cs="Times New Roman"/>
          <w:szCs w:val="24"/>
        </w:rPr>
        <w:t xml:space="preserve">obec v sume </w:t>
      </w:r>
      <w:r w:rsidR="00E53815">
        <w:rPr>
          <w:rFonts w:asciiTheme="minorHAnsi" w:hAnsiTheme="minorHAnsi" w:cs="Times New Roman"/>
          <w:szCs w:val="24"/>
        </w:rPr>
        <w:t>473 476,55</w:t>
      </w:r>
      <w:r w:rsidR="00110F76">
        <w:rPr>
          <w:rFonts w:asciiTheme="minorHAnsi" w:hAnsiTheme="minorHAnsi" w:cs="Times New Roman"/>
          <w:szCs w:val="24"/>
        </w:rPr>
        <w:t xml:space="preserve"> </w:t>
      </w:r>
      <w:r w:rsidR="0057006F" w:rsidRPr="0057006F">
        <w:rPr>
          <w:rFonts w:asciiTheme="minorHAnsi" w:hAnsiTheme="minorHAnsi" w:cs="Times New Roman"/>
          <w:szCs w:val="24"/>
        </w:rPr>
        <w:t>EUR</w:t>
      </w:r>
      <w:r w:rsidR="0057006F">
        <w:rPr>
          <w:rFonts w:asciiTheme="minorHAnsi" w:hAnsiTheme="minorHAnsi" w:cs="Times New Roman"/>
          <w:szCs w:val="24"/>
        </w:rPr>
        <w:t>,</w:t>
      </w:r>
    </w:p>
    <w:p w14:paraId="257CA94C" w14:textId="5253EB78" w:rsidR="0057006F" w:rsidRDefault="00110F76" w:rsidP="0057006F">
      <w:pPr>
        <w:pStyle w:val="Odsekzoznamu"/>
        <w:numPr>
          <w:ilvl w:val="0"/>
          <w:numId w:val="10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Z</w:t>
      </w:r>
      <w:r w:rsidR="00E830A1" w:rsidRPr="0057006F">
        <w:rPr>
          <w:rFonts w:asciiTheme="minorHAnsi" w:hAnsiTheme="minorHAnsi" w:cs="Times New Roman"/>
          <w:szCs w:val="24"/>
        </w:rPr>
        <w:t xml:space="preserve">ákladná škola s materskou školou v sume </w:t>
      </w:r>
      <w:r w:rsidR="00E53815">
        <w:rPr>
          <w:rFonts w:asciiTheme="minorHAnsi" w:hAnsiTheme="minorHAnsi" w:cs="Times New Roman"/>
          <w:szCs w:val="24"/>
        </w:rPr>
        <w:t>79 572,04</w:t>
      </w:r>
      <w:r>
        <w:rPr>
          <w:rFonts w:asciiTheme="minorHAnsi" w:hAnsiTheme="minorHAnsi" w:cs="Times New Roman"/>
          <w:szCs w:val="24"/>
        </w:rPr>
        <w:t xml:space="preserve"> </w:t>
      </w:r>
      <w:r w:rsidR="00EA76DE" w:rsidRPr="0057006F">
        <w:rPr>
          <w:rFonts w:asciiTheme="minorHAnsi" w:hAnsiTheme="minorHAnsi" w:cs="Times New Roman"/>
          <w:szCs w:val="24"/>
        </w:rPr>
        <w:t>EUR</w:t>
      </w:r>
      <w:r w:rsidR="0057006F">
        <w:rPr>
          <w:rFonts w:asciiTheme="minorHAnsi" w:hAnsiTheme="minorHAnsi" w:cs="Times New Roman"/>
          <w:szCs w:val="24"/>
        </w:rPr>
        <w:t>,</w:t>
      </w:r>
    </w:p>
    <w:p w14:paraId="5A3CAB08" w14:textId="33056127" w:rsidR="00E830A1" w:rsidRPr="007A6F96" w:rsidRDefault="00110F76" w:rsidP="0057006F">
      <w:pPr>
        <w:pStyle w:val="Odsekzoznamu"/>
        <w:numPr>
          <w:ilvl w:val="0"/>
          <w:numId w:val="10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Z</w:t>
      </w:r>
      <w:r w:rsidR="00E830A1" w:rsidRPr="0057006F">
        <w:rPr>
          <w:rFonts w:asciiTheme="minorHAnsi" w:hAnsiTheme="minorHAnsi" w:cs="Times New Roman"/>
          <w:szCs w:val="24"/>
        </w:rPr>
        <w:t>ariadenie pre seniorov</w:t>
      </w:r>
      <w:r>
        <w:rPr>
          <w:rFonts w:asciiTheme="minorHAnsi" w:hAnsiTheme="minorHAnsi" w:cs="Times New Roman"/>
          <w:szCs w:val="24"/>
        </w:rPr>
        <w:t xml:space="preserve"> KARITA</w:t>
      </w:r>
      <w:r w:rsidR="00E830A1" w:rsidRPr="0057006F">
        <w:rPr>
          <w:rFonts w:asciiTheme="minorHAnsi" w:hAnsiTheme="minorHAnsi" w:cs="Times New Roman"/>
          <w:szCs w:val="24"/>
        </w:rPr>
        <w:t xml:space="preserve"> v sume </w:t>
      </w:r>
      <w:r w:rsidR="00E53815">
        <w:rPr>
          <w:rFonts w:asciiTheme="minorHAnsi" w:hAnsiTheme="minorHAnsi" w:cs="Times New Roman"/>
          <w:szCs w:val="24"/>
        </w:rPr>
        <w:t>121 182,84</w:t>
      </w:r>
      <w:r w:rsidR="00E830A1" w:rsidRPr="0057006F">
        <w:rPr>
          <w:rFonts w:asciiTheme="minorHAnsi" w:hAnsiTheme="minorHAnsi" w:cs="Times New Roman"/>
          <w:szCs w:val="24"/>
        </w:rPr>
        <w:t xml:space="preserve"> </w:t>
      </w:r>
      <w:r w:rsidR="00EA76DE" w:rsidRPr="0057006F">
        <w:rPr>
          <w:rFonts w:asciiTheme="minorHAnsi" w:hAnsiTheme="minorHAnsi" w:cs="Times New Roman"/>
          <w:szCs w:val="24"/>
        </w:rPr>
        <w:t>EUR</w:t>
      </w:r>
      <w:r w:rsidR="00E830A1" w:rsidRPr="0057006F">
        <w:rPr>
          <w:rFonts w:asciiTheme="minorHAnsi" w:hAnsiTheme="minorHAnsi" w:cs="Times New Roman"/>
          <w:szCs w:val="24"/>
        </w:rPr>
        <w:t>.</w:t>
      </w:r>
    </w:p>
    <w:p w14:paraId="647A437F" w14:textId="77777777" w:rsidR="00E830A1" w:rsidRPr="0057006F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57006F">
        <w:rPr>
          <w:rFonts w:asciiTheme="minorHAnsi" w:hAnsiTheme="minorHAnsi"/>
        </w:rPr>
        <w:t>Vlastné imanie</w:t>
      </w:r>
    </w:p>
    <w:p w14:paraId="417C5E11" w14:textId="524C3777" w:rsidR="00582798" w:rsidRPr="0057006F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57006F">
        <w:rPr>
          <w:rFonts w:asciiTheme="minorHAnsi" w:hAnsiTheme="minorHAnsi" w:cs="Times New Roman"/>
          <w:szCs w:val="24"/>
        </w:rPr>
        <w:t xml:space="preserve">Prehľad vlastného imania konsolidovaného celku od 1. januára </w:t>
      </w:r>
      <w:r w:rsidR="00300F01" w:rsidRPr="0057006F">
        <w:rPr>
          <w:rFonts w:asciiTheme="minorHAnsi" w:hAnsiTheme="minorHAnsi" w:cs="Times New Roman"/>
          <w:szCs w:val="24"/>
        </w:rPr>
        <w:t>20</w:t>
      </w:r>
      <w:r w:rsidR="00110F76">
        <w:rPr>
          <w:rFonts w:asciiTheme="minorHAnsi" w:hAnsiTheme="minorHAnsi" w:cs="Times New Roman"/>
          <w:szCs w:val="24"/>
        </w:rPr>
        <w:t>2</w:t>
      </w:r>
      <w:r w:rsidR="00E53815">
        <w:rPr>
          <w:rFonts w:asciiTheme="minorHAnsi" w:hAnsiTheme="minorHAnsi" w:cs="Times New Roman"/>
          <w:szCs w:val="24"/>
        </w:rPr>
        <w:t>3</w:t>
      </w:r>
      <w:r w:rsidRPr="0057006F">
        <w:rPr>
          <w:rFonts w:asciiTheme="minorHAnsi" w:hAnsiTheme="minorHAnsi" w:cs="Times New Roman"/>
          <w:szCs w:val="24"/>
        </w:rPr>
        <w:t xml:space="preserve"> do </w:t>
      </w:r>
      <w:r w:rsidR="00110F76">
        <w:rPr>
          <w:rFonts w:asciiTheme="minorHAnsi" w:hAnsiTheme="minorHAnsi" w:cs="Times New Roman"/>
          <w:szCs w:val="24"/>
        </w:rPr>
        <w:t>31. decembra 202</w:t>
      </w:r>
      <w:r w:rsidR="00E53815">
        <w:rPr>
          <w:rFonts w:asciiTheme="minorHAnsi" w:hAnsiTheme="minorHAnsi" w:cs="Times New Roman"/>
          <w:szCs w:val="24"/>
        </w:rPr>
        <w:t>3</w:t>
      </w:r>
      <w:r w:rsidRPr="0057006F">
        <w:rPr>
          <w:rFonts w:asciiTheme="minorHAnsi" w:hAnsiTheme="minorHAnsi" w:cs="Times New Roman"/>
          <w:szCs w:val="24"/>
        </w:rPr>
        <w:t xml:space="preserve"> je uvedený v tabuľkovej časti č. 12 – Vlastné imanie</w:t>
      </w:r>
    </w:p>
    <w:tbl>
      <w:tblPr>
        <w:tblW w:w="9498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3"/>
        <w:gridCol w:w="1229"/>
        <w:gridCol w:w="1134"/>
        <w:gridCol w:w="992"/>
        <w:gridCol w:w="1276"/>
        <w:gridCol w:w="1134"/>
        <w:gridCol w:w="2410"/>
      </w:tblGrid>
      <w:tr w:rsidR="00526723" w:rsidRPr="007A6F96" w14:paraId="0C0E4978" w14:textId="77777777" w:rsidTr="002B60F5">
        <w:trPr>
          <w:trHeight w:val="487"/>
        </w:trPr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B318079" w14:textId="77777777" w:rsidR="00526723" w:rsidRPr="0057006F" w:rsidRDefault="0052672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51A9B0B" w14:textId="21289304" w:rsidR="00526723" w:rsidRPr="0057006F" w:rsidRDefault="009571AA" w:rsidP="00FE5E96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Zostatok k 31.12.20</w:t>
            </w:r>
            <w:r w:rsidR="00110F76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7154EB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8BABCDA" w14:textId="77777777" w:rsidR="00526723" w:rsidRPr="0057006F" w:rsidRDefault="0052672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Zvýšenie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EEBD873" w14:textId="77777777" w:rsidR="00526723" w:rsidRPr="0057006F" w:rsidRDefault="0052672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Zníženie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8DBAB23" w14:textId="568C9016" w:rsidR="00526723" w:rsidRPr="0057006F" w:rsidRDefault="00526723" w:rsidP="00EF4DAA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Presun</w:t>
            </w:r>
            <w:r w:rsidR="00EF4DAA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4E414531" w14:textId="142DD1EF" w:rsidR="00526723" w:rsidRPr="0057006F" w:rsidRDefault="00526723" w:rsidP="00FE5E96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Zostatok k </w:t>
            </w:r>
            <w:r w:rsidR="00300F01"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31.12.20</w:t>
            </w:r>
            <w:r w:rsidR="0057006F"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7154EB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9083CB9" w14:textId="77777777" w:rsidR="00526723" w:rsidRPr="0057006F" w:rsidRDefault="00526723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b/>
                <w:bCs/>
                <w:color w:val="000000"/>
                <w:sz w:val="16"/>
                <w:szCs w:val="16"/>
                <w:lang w:eastAsia="sk-SK"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252A2A" w:rsidRPr="007A6F96" w14:paraId="1C161AB7" w14:textId="77777777" w:rsidTr="002B60F5">
        <w:trPr>
          <w:trHeight w:val="836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54648" w14:textId="77777777" w:rsidR="00252A2A" w:rsidRPr="0057006F" w:rsidRDefault="00252A2A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7006F">
              <w:rPr>
                <w:rFonts w:asciiTheme="minorHAnsi" w:eastAsia="Times New Roman" w:hAnsiTheme="minorHAnsi" w:cs="Times New Roman"/>
                <w:color w:val="000000"/>
                <w:sz w:val="18"/>
                <w:szCs w:val="18"/>
                <w:lang w:eastAsia="sk-SK"/>
              </w:rPr>
              <w:t>Nevysporiadaný</w:t>
            </w:r>
            <w:proofErr w:type="spellEnd"/>
            <w:r w:rsidRPr="0057006F">
              <w:rPr>
                <w:rFonts w:asciiTheme="minorHAnsi" w:eastAsia="Times New Roman" w:hAnsiTheme="minorHAnsi" w:cs="Times New Roman"/>
                <w:color w:val="000000"/>
                <w:sz w:val="18"/>
                <w:szCs w:val="18"/>
                <w:lang w:eastAsia="sk-SK"/>
              </w:rPr>
              <w:t xml:space="preserve"> výsledok hospodárenia minulých rokov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5E8CA" w14:textId="0397967A" w:rsidR="00252A2A" w:rsidRPr="0057006F" w:rsidRDefault="00FE5E96" w:rsidP="00415633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3 </w:t>
            </w:r>
            <w:r w:rsidR="007154EB">
              <w:rPr>
                <w:rFonts w:asciiTheme="minorHAnsi" w:hAnsiTheme="minorHAnsi"/>
                <w:color w:val="000000"/>
                <w:sz w:val="18"/>
                <w:szCs w:val="18"/>
              </w:rPr>
              <w:t>857 016,22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03C6F" w14:textId="16551176" w:rsidR="00252A2A" w:rsidRPr="0057006F" w:rsidRDefault="00FE5E96" w:rsidP="00EF4DAA">
            <w:pPr>
              <w:spacing w:line="276" w:lineRule="auto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  </w:t>
            </w:r>
            <w:r w:rsidR="007154EB">
              <w:rPr>
                <w:rFonts w:asciiTheme="minorHAnsi" w:hAnsiTheme="minorHAnsi"/>
                <w:color w:val="000000"/>
                <w:sz w:val="18"/>
                <w:szCs w:val="18"/>
              </w:rPr>
              <w:t>-3,60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B7139" w14:textId="2FCE6E03" w:rsidR="00252A2A" w:rsidRPr="0057006F" w:rsidRDefault="007154EB" w:rsidP="00415633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12 454,24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938BEC" w14:textId="63E0E8B0" w:rsidR="008C0D96" w:rsidRPr="0057006F" w:rsidRDefault="007154EB" w:rsidP="00415633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6 410,26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BAC03" w14:textId="3EFC3CF0" w:rsidR="00252A2A" w:rsidRPr="0057006F" w:rsidRDefault="007154EB" w:rsidP="00EF4DAA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3 850 968,64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2A94E" w14:textId="29387D76" w:rsidR="00252A2A" w:rsidRPr="0057006F" w:rsidRDefault="00252A2A" w:rsidP="00FE5E96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  <w:t>Presun v dôsledku zaúčtovania prevodu kladného výsledku hospodárenia za rok 20</w:t>
            </w:r>
            <w:r w:rsidR="008C0D96"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7154EB"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57006F"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</w:tr>
      <w:tr w:rsidR="006F5E40" w:rsidRPr="007A6F96" w14:paraId="4CFABC94" w14:textId="77777777" w:rsidTr="002B60F5">
        <w:trPr>
          <w:trHeight w:val="348"/>
        </w:trPr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B8EF6" w14:textId="77777777" w:rsidR="006F5E40" w:rsidRPr="0057006F" w:rsidRDefault="006F5E40" w:rsidP="006F5E40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18"/>
                <w:szCs w:val="18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color w:val="000000"/>
                <w:sz w:val="18"/>
                <w:szCs w:val="18"/>
                <w:lang w:eastAsia="sk-SK"/>
              </w:rPr>
              <w:t>Výsledok hospodárenia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83ADA" w14:textId="4ED1AF01" w:rsidR="006F5E40" w:rsidRPr="0057006F" w:rsidRDefault="00FE5E96" w:rsidP="006F5E40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6 410,26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7B9C" w14:textId="4A2F5452" w:rsidR="006F5E40" w:rsidRPr="0057006F" w:rsidRDefault="007154EB" w:rsidP="006F5E40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88 125,92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0F547" w14:textId="5C269D7F" w:rsidR="006F5E40" w:rsidRPr="0057006F" w:rsidRDefault="003911F0" w:rsidP="003911F0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E63F5" w14:textId="2FE54DB6" w:rsidR="008C0D96" w:rsidRPr="0057006F" w:rsidRDefault="003911F0" w:rsidP="00FE5E96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-</w:t>
            </w:r>
            <w:r w:rsidR="007154EB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6 410,26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D8C90" w14:textId="01EBD948" w:rsidR="006F5E40" w:rsidRPr="0057006F" w:rsidRDefault="007154EB" w:rsidP="003215F7">
            <w:pPr>
              <w:spacing w:line="276" w:lineRule="auto"/>
              <w:jc w:val="right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88 125,92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652FF" w14:textId="74C3C35F" w:rsidR="006F5E40" w:rsidRPr="0057006F" w:rsidRDefault="006F5E40" w:rsidP="00FE5E96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</w:pPr>
            <w:r w:rsidRPr="0057006F"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  <w:t>Úbytok v dôsledku výsledku hospodárenia za rok 20</w:t>
            </w:r>
            <w:r w:rsidR="003215F7"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  <w:t>2</w:t>
            </w:r>
            <w:r w:rsidR="007154EB">
              <w:rPr>
                <w:rFonts w:asciiTheme="minorHAnsi" w:eastAsia="Times New Roman" w:hAnsiTheme="minorHAnsi" w:cs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</w:tr>
    </w:tbl>
    <w:p w14:paraId="13E2C36D" w14:textId="6C9A3217" w:rsidR="0057006F" w:rsidRDefault="0057006F" w:rsidP="00415633">
      <w:pPr>
        <w:pStyle w:val="Nadpis1"/>
        <w:spacing w:before="120" w:line="276" w:lineRule="auto"/>
        <w:rPr>
          <w:rFonts w:asciiTheme="minorHAnsi" w:hAnsiTheme="minorHAnsi"/>
        </w:rPr>
      </w:pPr>
    </w:p>
    <w:p w14:paraId="4B862173" w14:textId="77777777" w:rsidR="0057006F" w:rsidRDefault="0057006F">
      <w:pPr>
        <w:spacing w:before="0" w:after="160"/>
        <w:jc w:val="left"/>
        <w:rPr>
          <w:rFonts w:asciiTheme="minorHAnsi" w:eastAsiaTheme="majorEastAsia" w:hAnsiTheme="minorHAnsi" w:cstheme="majorBidi"/>
          <w:i/>
          <w:szCs w:val="32"/>
          <w:u w:val="single"/>
        </w:rPr>
      </w:pPr>
      <w:r>
        <w:rPr>
          <w:rFonts w:asciiTheme="minorHAnsi" w:hAnsiTheme="minorHAnsi"/>
        </w:rPr>
        <w:br w:type="page"/>
      </w:r>
    </w:p>
    <w:p w14:paraId="4A215F98" w14:textId="7D6FF7E6" w:rsidR="00E830A1" w:rsidRPr="007A6F96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lastRenderedPageBreak/>
        <w:t>Rezervy</w:t>
      </w:r>
    </w:p>
    <w:p w14:paraId="7D5D1E49" w14:textId="47F888B0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 xml:space="preserve">Prehľad rezerv konsolidovaného celku od 1. januára </w:t>
      </w:r>
      <w:r w:rsidR="00300F01" w:rsidRPr="007A6F96">
        <w:rPr>
          <w:rFonts w:asciiTheme="minorHAnsi" w:hAnsiTheme="minorHAnsi" w:cs="Times New Roman"/>
          <w:szCs w:val="24"/>
        </w:rPr>
        <w:t>20</w:t>
      </w:r>
      <w:r w:rsidR="0057006F">
        <w:rPr>
          <w:rFonts w:asciiTheme="minorHAnsi" w:hAnsiTheme="minorHAnsi" w:cs="Times New Roman"/>
          <w:szCs w:val="24"/>
        </w:rPr>
        <w:t>2</w:t>
      </w:r>
      <w:r w:rsidR="007154EB">
        <w:rPr>
          <w:rFonts w:asciiTheme="minorHAnsi" w:hAnsiTheme="minorHAnsi" w:cs="Times New Roman"/>
          <w:szCs w:val="24"/>
        </w:rPr>
        <w:t>3</w:t>
      </w:r>
      <w:r w:rsidRPr="007A6F96">
        <w:rPr>
          <w:rFonts w:asciiTheme="minorHAnsi" w:hAnsiTheme="minorHAnsi" w:cs="Times New Roman"/>
          <w:szCs w:val="24"/>
        </w:rPr>
        <w:t xml:space="preserve"> do </w:t>
      </w:r>
      <w:r w:rsidR="00A35D78">
        <w:rPr>
          <w:rFonts w:asciiTheme="minorHAnsi" w:hAnsiTheme="minorHAnsi" w:cs="Times New Roman"/>
          <w:szCs w:val="24"/>
        </w:rPr>
        <w:t>31. decembra 202</w:t>
      </w:r>
      <w:r w:rsidR="007154EB">
        <w:rPr>
          <w:rFonts w:asciiTheme="minorHAnsi" w:hAnsiTheme="minorHAnsi" w:cs="Times New Roman"/>
          <w:szCs w:val="24"/>
        </w:rPr>
        <w:t>3</w:t>
      </w:r>
      <w:r w:rsidRPr="007A6F96">
        <w:rPr>
          <w:rFonts w:asciiTheme="minorHAnsi" w:hAnsiTheme="minorHAnsi" w:cs="Times New Roman"/>
          <w:szCs w:val="24"/>
        </w:rPr>
        <w:t xml:space="preserve"> je uvedený je uvedený v tabuľkovej časti č. 1</w:t>
      </w:r>
      <w:r w:rsidR="00252A2A" w:rsidRPr="007A6F96">
        <w:rPr>
          <w:rFonts w:asciiTheme="minorHAnsi" w:hAnsiTheme="minorHAnsi" w:cs="Times New Roman"/>
          <w:szCs w:val="24"/>
        </w:rPr>
        <w:t>4</w:t>
      </w:r>
      <w:r w:rsidRPr="007A6F96">
        <w:rPr>
          <w:rFonts w:asciiTheme="minorHAnsi" w:hAnsiTheme="minorHAnsi" w:cs="Times New Roman"/>
          <w:szCs w:val="24"/>
        </w:rPr>
        <w:t xml:space="preserve"> – Rezervy ostatné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3969"/>
      </w:tblGrid>
      <w:tr w:rsidR="00D20302" w:rsidRPr="007A6F96" w14:paraId="7B966839" w14:textId="77777777" w:rsidTr="009571AA">
        <w:trPr>
          <w:trHeight w:val="315"/>
        </w:trPr>
        <w:tc>
          <w:tcPr>
            <w:tcW w:w="5103" w:type="dxa"/>
            <w:shd w:val="clear" w:color="000000" w:fill="F2F2F2"/>
            <w:vAlign w:val="center"/>
            <w:hideMark/>
          </w:tcPr>
          <w:p w14:paraId="785FCF13" w14:textId="77777777" w:rsidR="00D20302" w:rsidRPr="007A6F96" w:rsidRDefault="00D20302" w:rsidP="00415633">
            <w:pPr>
              <w:spacing w:line="276" w:lineRule="auto"/>
              <w:ind w:firstLineChars="700" w:firstLine="1687"/>
              <w:jc w:val="left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Názov položky</w:t>
            </w:r>
          </w:p>
        </w:tc>
        <w:tc>
          <w:tcPr>
            <w:tcW w:w="3969" w:type="dxa"/>
            <w:shd w:val="clear" w:color="000000" w:fill="F2F2F2"/>
            <w:vAlign w:val="center"/>
            <w:hideMark/>
          </w:tcPr>
          <w:p w14:paraId="0E981626" w14:textId="77777777" w:rsidR="00D20302" w:rsidRPr="007A6F96" w:rsidRDefault="00D20302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Predpokladaný rok použitia</w:t>
            </w:r>
          </w:p>
        </w:tc>
      </w:tr>
      <w:tr w:rsidR="00D20302" w:rsidRPr="007A6F96" w14:paraId="4BB21963" w14:textId="77777777" w:rsidTr="009571AA">
        <w:trPr>
          <w:trHeight w:val="471"/>
        </w:trPr>
        <w:tc>
          <w:tcPr>
            <w:tcW w:w="5103" w:type="dxa"/>
            <w:shd w:val="clear" w:color="auto" w:fill="auto"/>
            <w:vAlign w:val="center"/>
            <w:hideMark/>
          </w:tcPr>
          <w:p w14:paraId="54294A4B" w14:textId="3A1D9EC4" w:rsidR="00D20302" w:rsidRPr="007A6F96" w:rsidRDefault="00D20302" w:rsidP="00354FF6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Overenie účtovnej závierky a</w:t>
            </w:r>
            <w:r w:rsidR="000A1238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 </w:t>
            </w:r>
            <w:r w:rsidRPr="007A6F9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výročnej</w:t>
            </w:r>
            <w:r w:rsidR="000A1238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 xml:space="preserve"> správy za rok 202</w:t>
            </w:r>
            <w:r w:rsidR="00354FF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2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14:paraId="4F13F530" w14:textId="1BA31EA0" w:rsidR="00D20302" w:rsidRPr="007A6F96" w:rsidRDefault="00300F01" w:rsidP="00354FF6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20</w:t>
            </w:r>
            <w:r w:rsidR="000A1238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2</w:t>
            </w:r>
            <w:r w:rsidR="00354FF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3</w:t>
            </w:r>
          </w:p>
        </w:tc>
      </w:tr>
    </w:tbl>
    <w:p w14:paraId="0A84DAD6" w14:textId="77777777" w:rsidR="00E830A1" w:rsidRPr="007A6F96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Záväzky</w:t>
      </w:r>
    </w:p>
    <w:p w14:paraId="25CBFE7D" w14:textId="77777777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>Prehľad záväzkov podľa splatnosti je uvedený v tabuľkovej časti č. 15 – Záväzky podľa doby splatnosti.</w:t>
      </w:r>
    </w:p>
    <w:p w14:paraId="1DEEC479" w14:textId="2B276A52" w:rsidR="00E830A1" w:rsidRPr="00CD0F2C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CD0F2C">
        <w:rPr>
          <w:rFonts w:asciiTheme="minorHAnsi" w:hAnsiTheme="minorHAnsi" w:cs="Times New Roman"/>
          <w:szCs w:val="24"/>
        </w:rPr>
        <w:t xml:space="preserve">Významnou položkou dlhodobých záväzkov sú prijaté úvery zo štátneho fondu rozvoja bývania, ktoré sú k </w:t>
      </w:r>
      <w:r w:rsidR="00300F01" w:rsidRPr="00CD0F2C">
        <w:rPr>
          <w:rFonts w:asciiTheme="minorHAnsi" w:hAnsiTheme="minorHAnsi" w:cs="Times New Roman"/>
          <w:szCs w:val="24"/>
        </w:rPr>
        <w:t>31.12.20</w:t>
      </w:r>
      <w:r w:rsidR="0057006F" w:rsidRPr="00CD0F2C">
        <w:rPr>
          <w:rFonts w:asciiTheme="minorHAnsi" w:hAnsiTheme="minorHAnsi" w:cs="Times New Roman"/>
          <w:szCs w:val="24"/>
        </w:rPr>
        <w:t>2</w:t>
      </w:r>
      <w:r w:rsidR="007154EB">
        <w:rPr>
          <w:rFonts w:asciiTheme="minorHAnsi" w:hAnsiTheme="minorHAnsi" w:cs="Times New Roman"/>
          <w:szCs w:val="24"/>
        </w:rPr>
        <w:t>3</w:t>
      </w:r>
      <w:r w:rsidRPr="00CD0F2C">
        <w:rPr>
          <w:rFonts w:asciiTheme="minorHAnsi" w:hAnsiTheme="minorHAnsi" w:cs="Times New Roman"/>
          <w:szCs w:val="24"/>
        </w:rPr>
        <w:t xml:space="preserve"> vykázané vo výške </w:t>
      </w:r>
      <w:r w:rsidR="00127575">
        <w:rPr>
          <w:rFonts w:asciiTheme="minorHAnsi" w:hAnsiTheme="minorHAnsi" w:cs="Times New Roman"/>
          <w:szCs w:val="24"/>
        </w:rPr>
        <w:t>594 540,82</w:t>
      </w:r>
      <w:r w:rsidR="000A1238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  <w:r w:rsidRPr="00CD0F2C">
        <w:rPr>
          <w:rFonts w:asciiTheme="minorHAnsi" w:hAnsiTheme="minorHAnsi" w:cs="Times New Roman"/>
          <w:szCs w:val="24"/>
        </w:rPr>
        <w:t>. (K 31.12.20</w:t>
      </w:r>
      <w:r w:rsidR="000A1238">
        <w:rPr>
          <w:rFonts w:asciiTheme="minorHAnsi" w:hAnsiTheme="minorHAnsi" w:cs="Times New Roman"/>
          <w:szCs w:val="24"/>
        </w:rPr>
        <w:t>2</w:t>
      </w:r>
      <w:r w:rsidR="007154EB">
        <w:rPr>
          <w:rFonts w:asciiTheme="minorHAnsi" w:hAnsiTheme="minorHAnsi" w:cs="Times New Roman"/>
          <w:szCs w:val="24"/>
        </w:rPr>
        <w:t>2</w:t>
      </w:r>
      <w:r w:rsidRPr="00CD0F2C">
        <w:rPr>
          <w:rFonts w:asciiTheme="minorHAnsi" w:hAnsiTheme="minorHAnsi" w:cs="Times New Roman"/>
          <w:szCs w:val="24"/>
        </w:rPr>
        <w:t xml:space="preserve"> to bolo v sume </w:t>
      </w:r>
      <w:r w:rsidR="00127575">
        <w:rPr>
          <w:rFonts w:asciiTheme="minorHAnsi" w:hAnsiTheme="minorHAnsi" w:cs="Times New Roman"/>
          <w:szCs w:val="24"/>
        </w:rPr>
        <w:t>612 809,81</w:t>
      </w:r>
      <w:r w:rsidR="000A1238" w:rsidRPr="00CD0F2C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  <w:r w:rsidRPr="00CD0F2C">
        <w:rPr>
          <w:rFonts w:asciiTheme="minorHAnsi" w:hAnsiTheme="minorHAnsi" w:cs="Times New Roman"/>
          <w:szCs w:val="24"/>
        </w:rPr>
        <w:t>)</w:t>
      </w:r>
      <w:r w:rsidR="002E6535" w:rsidRPr="00CD0F2C">
        <w:rPr>
          <w:rFonts w:asciiTheme="minorHAnsi" w:hAnsiTheme="minorHAnsi" w:cs="Times New Roman"/>
          <w:szCs w:val="24"/>
        </w:rPr>
        <w:t>.</w:t>
      </w:r>
    </w:p>
    <w:p w14:paraId="6BF41F3C" w14:textId="73827C3B" w:rsidR="002E6535" w:rsidRPr="00CD0F2C" w:rsidRDefault="002E6535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CD0F2C">
        <w:rPr>
          <w:rFonts w:asciiTheme="minorHAnsi" w:hAnsiTheme="minorHAnsi" w:cs="Times New Roman"/>
          <w:szCs w:val="24"/>
        </w:rPr>
        <w:t>Ďalšou významnou položkou sú záväzky so zostatkovou do</w:t>
      </w:r>
      <w:r w:rsidR="007B1AD3">
        <w:rPr>
          <w:rFonts w:asciiTheme="minorHAnsi" w:hAnsiTheme="minorHAnsi" w:cs="Times New Roman"/>
          <w:szCs w:val="24"/>
        </w:rPr>
        <w:t>bou splatnosti do jedného roka:</w:t>
      </w:r>
    </w:p>
    <w:p w14:paraId="0F5F335E" w14:textId="7B39A975" w:rsidR="00D50707" w:rsidRPr="00CD0F2C" w:rsidRDefault="009571AA" w:rsidP="009571AA">
      <w:pPr>
        <w:pStyle w:val="Odsekzoznamu"/>
        <w:numPr>
          <w:ilvl w:val="0"/>
          <w:numId w:val="4"/>
        </w:numPr>
        <w:spacing w:line="276" w:lineRule="auto"/>
        <w:rPr>
          <w:rFonts w:asciiTheme="minorHAnsi" w:hAnsiTheme="minorHAnsi" w:cs="Times New Roman"/>
          <w:szCs w:val="24"/>
        </w:rPr>
      </w:pPr>
      <w:r w:rsidRPr="00CD0F2C">
        <w:rPr>
          <w:rFonts w:asciiTheme="minorHAnsi" w:hAnsiTheme="minorHAnsi" w:cs="Times New Roman"/>
          <w:szCs w:val="24"/>
        </w:rPr>
        <w:t>záväzky voči dodávateľom</w:t>
      </w:r>
      <w:r w:rsidR="00D50707" w:rsidRPr="00CD0F2C">
        <w:rPr>
          <w:rFonts w:asciiTheme="minorHAnsi" w:hAnsiTheme="minorHAnsi" w:cs="Times New Roman"/>
          <w:szCs w:val="24"/>
        </w:rPr>
        <w:tab/>
      </w:r>
      <w:r w:rsidR="00127575">
        <w:rPr>
          <w:rFonts w:asciiTheme="minorHAnsi" w:hAnsiTheme="minorHAnsi" w:cs="Times New Roman"/>
          <w:szCs w:val="24"/>
        </w:rPr>
        <w:t xml:space="preserve"> 19 665,64</w:t>
      </w:r>
      <w:r w:rsidRPr="00CD0F2C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</w:p>
    <w:p w14:paraId="52424649" w14:textId="7063D71A" w:rsidR="00D50707" w:rsidRPr="00CD0F2C" w:rsidRDefault="009571AA" w:rsidP="009571AA">
      <w:pPr>
        <w:pStyle w:val="Odsekzoznamu"/>
        <w:numPr>
          <w:ilvl w:val="0"/>
          <w:numId w:val="4"/>
        </w:numPr>
        <w:spacing w:line="276" w:lineRule="auto"/>
        <w:rPr>
          <w:rFonts w:asciiTheme="minorHAnsi" w:hAnsiTheme="minorHAnsi" w:cs="Times New Roman"/>
          <w:szCs w:val="24"/>
        </w:rPr>
      </w:pPr>
      <w:r w:rsidRPr="00CD0F2C">
        <w:rPr>
          <w:rFonts w:asciiTheme="minorHAnsi" w:hAnsiTheme="minorHAnsi" w:cs="Times New Roman"/>
          <w:szCs w:val="24"/>
        </w:rPr>
        <w:t>záväzky voči zamestnancom</w:t>
      </w:r>
      <w:r w:rsidR="00D50707" w:rsidRPr="00CD0F2C">
        <w:rPr>
          <w:rFonts w:asciiTheme="minorHAnsi" w:hAnsiTheme="minorHAnsi" w:cs="Times New Roman"/>
          <w:szCs w:val="24"/>
        </w:rPr>
        <w:tab/>
      </w:r>
      <w:r w:rsidR="00354FF6">
        <w:rPr>
          <w:rFonts w:asciiTheme="minorHAnsi" w:hAnsiTheme="minorHAnsi" w:cs="Times New Roman"/>
          <w:szCs w:val="24"/>
        </w:rPr>
        <w:t xml:space="preserve"> </w:t>
      </w:r>
      <w:r w:rsidR="004C6C57" w:rsidRPr="004C6C57">
        <w:rPr>
          <w:rFonts w:asciiTheme="minorHAnsi" w:hAnsiTheme="minorHAnsi" w:cs="Times New Roman"/>
          <w:szCs w:val="24"/>
        </w:rPr>
        <w:t>14 237,48</w:t>
      </w:r>
      <w:r w:rsidR="000A1238">
        <w:rPr>
          <w:rFonts w:asciiTheme="minorHAnsi" w:hAnsiTheme="minorHAnsi" w:cs="Times New Roman"/>
          <w:szCs w:val="24"/>
        </w:rPr>
        <w:t xml:space="preserve"> </w:t>
      </w:r>
      <w:r w:rsidR="00CD0F2C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</w:p>
    <w:p w14:paraId="538F2DA5" w14:textId="5BC8665F" w:rsidR="00D50707" w:rsidRPr="00CD0F2C" w:rsidRDefault="000A1238" w:rsidP="009571AA">
      <w:pPr>
        <w:pStyle w:val="Odsekzoznamu"/>
        <w:numPr>
          <w:ilvl w:val="0"/>
          <w:numId w:val="4"/>
        </w:numPr>
        <w:spacing w:line="276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záväzky voči </w:t>
      </w:r>
      <w:proofErr w:type="spellStart"/>
      <w:r>
        <w:rPr>
          <w:rFonts w:asciiTheme="minorHAnsi" w:hAnsiTheme="minorHAnsi" w:cs="Times New Roman"/>
          <w:szCs w:val="24"/>
        </w:rPr>
        <w:t>org.soc.a</w:t>
      </w:r>
      <w:proofErr w:type="spellEnd"/>
      <w:r>
        <w:rPr>
          <w:rFonts w:asciiTheme="minorHAnsi" w:hAnsiTheme="minorHAnsi" w:cs="Times New Roman"/>
          <w:szCs w:val="24"/>
        </w:rPr>
        <w:t xml:space="preserve"> </w:t>
      </w:r>
      <w:proofErr w:type="spellStart"/>
      <w:r>
        <w:rPr>
          <w:rFonts w:asciiTheme="minorHAnsi" w:hAnsiTheme="minorHAnsi" w:cs="Times New Roman"/>
          <w:szCs w:val="24"/>
        </w:rPr>
        <w:t>zdrav.poistenia</w:t>
      </w:r>
      <w:proofErr w:type="spellEnd"/>
      <w:r w:rsidR="00D50707" w:rsidRPr="00CD0F2C">
        <w:rPr>
          <w:rFonts w:asciiTheme="minorHAnsi" w:hAnsiTheme="minorHAnsi" w:cs="Times New Roman"/>
          <w:szCs w:val="24"/>
        </w:rPr>
        <w:tab/>
      </w:r>
      <w:r>
        <w:rPr>
          <w:rFonts w:asciiTheme="minorHAnsi" w:hAnsiTheme="minorHAnsi" w:cs="Times New Roman"/>
          <w:szCs w:val="24"/>
        </w:rPr>
        <w:t xml:space="preserve"> </w:t>
      </w:r>
      <w:r w:rsidR="004C6C57">
        <w:rPr>
          <w:rFonts w:asciiTheme="minorHAnsi" w:hAnsiTheme="minorHAnsi" w:cs="Times New Roman"/>
          <w:szCs w:val="24"/>
        </w:rPr>
        <w:t>20 217,10</w:t>
      </w:r>
      <w:r w:rsidR="00CD0F2C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</w:p>
    <w:p w14:paraId="36D6E597" w14:textId="7827BB70" w:rsidR="009571AA" w:rsidRPr="00CD0F2C" w:rsidRDefault="009571AA" w:rsidP="009571AA">
      <w:pPr>
        <w:pStyle w:val="Odsekzoznamu"/>
        <w:numPr>
          <w:ilvl w:val="0"/>
          <w:numId w:val="4"/>
        </w:numPr>
        <w:spacing w:line="276" w:lineRule="auto"/>
        <w:rPr>
          <w:rFonts w:asciiTheme="minorHAnsi" w:hAnsiTheme="minorHAnsi" w:cs="Times New Roman"/>
          <w:szCs w:val="24"/>
        </w:rPr>
      </w:pPr>
      <w:r w:rsidRPr="00CD0F2C">
        <w:rPr>
          <w:rFonts w:asciiTheme="minorHAnsi" w:hAnsiTheme="minorHAnsi" w:cs="Times New Roman"/>
          <w:szCs w:val="24"/>
        </w:rPr>
        <w:t>záväzky voči daňovému úradu</w:t>
      </w:r>
      <w:r w:rsidR="00D50707" w:rsidRPr="00CD0F2C">
        <w:rPr>
          <w:rFonts w:asciiTheme="minorHAnsi" w:hAnsiTheme="minorHAnsi" w:cs="Times New Roman"/>
          <w:szCs w:val="24"/>
        </w:rPr>
        <w:t xml:space="preserve">  </w:t>
      </w:r>
      <w:r w:rsidRPr="00CD0F2C">
        <w:rPr>
          <w:rFonts w:asciiTheme="minorHAnsi" w:hAnsiTheme="minorHAnsi" w:cs="Times New Roman"/>
          <w:szCs w:val="24"/>
        </w:rPr>
        <w:tab/>
      </w:r>
      <w:r w:rsidR="00354FF6">
        <w:rPr>
          <w:rFonts w:asciiTheme="minorHAnsi" w:hAnsiTheme="minorHAnsi" w:cs="Times New Roman"/>
          <w:szCs w:val="24"/>
        </w:rPr>
        <w:t xml:space="preserve">   </w:t>
      </w:r>
      <w:r w:rsidR="004C6C57">
        <w:rPr>
          <w:rFonts w:asciiTheme="minorHAnsi" w:hAnsiTheme="minorHAnsi" w:cs="Times New Roman"/>
          <w:szCs w:val="24"/>
        </w:rPr>
        <w:t>4 073,85</w:t>
      </w:r>
      <w:r w:rsidR="000A1238">
        <w:rPr>
          <w:rFonts w:asciiTheme="minorHAnsi" w:hAnsiTheme="minorHAnsi" w:cs="Times New Roman"/>
          <w:szCs w:val="24"/>
        </w:rPr>
        <w:t xml:space="preserve"> </w:t>
      </w:r>
      <w:r w:rsidR="00CD0F2C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</w:p>
    <w:p w14:paraId="6D3292BE" w14:textId="3D50B7E1" w:rsidR="009571AA" w:rsidRPr="00CD0F2C" w:rsidRDefault="009571AA" w:rsidP="00DE3226">
      <w:pPr>
        <w:pStyle w:val="Odsekzoznamu"/>
        <w:numPr>
          <w:ilvl w:val="0"/>
          <w:numId w:val="4"/>
        </w:numPr>
        <w:spacing w:line="276" w:lineRule="auto"/>
        <w:rPr>
          <w:rFonts w:asciiTheme="minorHAnsi" w:hAnsiTheme="minorHAnsi" w:cs="Times New Roman"/>
          <w:szCs w:val="24"/>
        </w:rPr>
      </w:pPr>
      <w:r w:rsidRPr="00CD0F2C">
        <w:rPr>
          <w:rFonts w:asciiTheme="minorHAnsi" w:hAnsiTheme="minorHAnsi" w:cs="Times New Roman"/>
          <w:szCs w:val="24"/>
        </w:rPr>
        <w:t>záväzky z prijatých preddavkov</w:t>
      </w:r>
      <w:r w:rsidRPr="00CD0F2C">
        <w:rPr>
          <w:rFonts w:asciiTheme="minorHAnsi" w:hAnsiTheme="minorHAnsi" w:cs="Times New Roman"/>
          <w:szCs w:val="24"/>
        </w:rPr>
        <w:tab/>
      </w:r>
      <w:r w:rsidR="000A1238">
        <w:rPr>
          <w:rFonts w:asciiTheme="minorHAnsi" w:hAnsiTheme="minorHAnsi" w:cs="Times New Roman"/>
          <w:szCs w:val="24"/>
        </w:rPr>
        <w:t xml:space="preserve">  </w:t>
      </w:r>
      <w:r w:rsidR="004C6C57">
        <w:rPr>
          <w:rFonts w:asciiTheme="minorHAnsi" w:hAnsiTheme="minorHAnsi" w:cs="Times New Roman"/>
          <w:szCs w:val="24"/>
        </w:rPr>
        <w:t xml:space="preserve">  7 516,80</w:t>
      </w:r>
      <w:r w:rsidR="00CD0F2C" w:rsidRPr="00CD0F2C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</w:p>
    <w:p w14:paraId="48346867" w14:textId="4D2A701C" w:rsidR="00D50707" w:rsidRPr="00CD0F2C" w:rsidRDefault="00DE3226" w:rsidP="00DE3226">
      <w:pPr>
        <w:pStyle w:val="Odsekzoznamu"/>
        <w:numPr>
          <w:ilvl w:val="0"/>
          <w:numId w:val="4"/>
        </w:numPr>
        <w:spacing w:line="276" w:lineRule="auto"/>
        <w:rPr>
          <w:rFonts w:asciiTheme="minorHAnsi" w:hAnsiTheme="minorHAnsi" w:cs="Times New Roman"/>
          <w:szCs w:val="24"/>
        </w:rPr>
      </w:pPr>
      <w:r w:rsidRPr="00CD0F2C">
        <w:rPr>
          <w:rFonts w:asciiTheme="minorHAnsi" w:hAnsiTheme="minorHAnsi" w:cs="Times New Roman"/>
          <w:szCs w:val="24"/>
        </w:rPr>
        <w:t>ostatné záväzky</w:t>
      </w:r>
      <w:r w:rsidRPr="00CD0F2C">
        <w:rPr>
          <w:rFonts w:asciiTheme="minorHAnsi" w:hAnsiTheme="minorHAnsi" w:cs="Times New Roman"/>
          <w:szCs w:val="24"/>
        </w:rPr>
        <w:tab/>
      </w:r>
      <w:r w:rsidRPr="00CD0F2C">
        <w:rPr>
          <w:rFonts w:asciiTheme="minorHAnsi" w:hAnsiTheme="minorHAnsi" w:cs="Times New Roman"/>
          <w:szCs w:val="24"/>
        </w:rPr>
        <w:tab/>
      </w:r>
      <w:r w:rsidR="00354FF6">
        <w:rPr>
          <w:rFonts w:asciiTheme="minorHAnsi" w:hAnsiTheme="minorHAnsi" w:cs="Times New Roman"/>
          <w:szCs w:val="24"/>
        </w:rPr>
        <w:t xml:space="preserve">    </w:t>
      </w:r>
      <w:r w:rsidR="002D7D17">
        <w:rPr>
          <w:rFonts w:asciiTheme="minorHAnsi" w:hAnsiTheme="minorHAnsi" w:cs="Times New Roman"/>
          <w:szCs w:val="24"/>
        </w:rPr>
        <w:t>1 463,22</w:t>
      </w:r>
      <w:r w:rsidRPr="00CD0F2C">
        <w:rPr>
          <w:rFonts w:asciiTheme="minorHAnsi" w:hAnsiTheme="minorHAnsi" w:cs="Times New Roman"/>
          <w:szCs w:val="24"/>
        </w:rPr>
        <w:t xml:space="preserve"> </w:t>
      </w:r>
      <w:r w:rsidR="00EA76DE" w:rsidRPr="00CD0F2C">
        <w:rPr>
          <w:rFonts w:asciiTheme="minorHAnsi" w:hAnsiTheme="minorHAnsi" w:cs="Times New Roman"/>
          <w:szCs w:val="24"/>
        </w:rPr>
        <w:t>EUR</w:t>
      </w:r>
    </w:p>
    <w:p w14:paraId="1D96081E" w14:textId="77777777" w:rsidR="00E830A1" w:rsidRPr="007A6F96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Bankové úvery a ostatné prijaté návratné finančné výpomoci</w:t>
      </w:r>
    </w:p>
    <w:p w14:paraId="1FC2326E" w14:textId="742803D4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 xml:space="preserve">Prehľad o bankových úveroch Obce Partizánska Ľupča k </w:t>
      </w:r>
      <w:r w:rsidR="00300F01" w:rsidRPr="007A6F96">
        <w:rPr>
          <w:rFonts w:asciiTheme="minorHAnsi" w:hAnsiTheme="minorHAnsi" w:cs="Times New Roman"/>
          <w:szCs w:val="24"/>
        </w:rPr>
        <w:t>31.12.20</w:t>
      </w:r>
      <w:r w:rsidR="007B1AD3">
        <w:rPr>
          <w:rFonts w:asciiTheme="minorHAnsi" w:hAnsiTheme="minorHAnsi" w:cs="Times New Roman"/>
          <w:szCs w:val="24"/>
        </w:rPr>
        <w:t>2</w:t>
      </w:r>
      <w:r w:rsidR="002D7D17">
        <w:rPr>
          <w:rFonts w:asciiTheme="minorHAnsi" w:hAnsiTheme="minorHAnsi" w:cs="Times New Roman"/>
          <w:szCs w:val="24"/>
        </w:rPr>
        <w:t>3</w:t>
      </w:r>
      <w:r w:rsidR="002E6535" w:rsidRPr="007A6F96">
        <w:rPr>
          <w:rFonts w:asciiTheme="minorHAnsi" w:hAnsiTheme="minorHAnsi" w:cs="Times New Roman"/>
          <w:szCs w:val="24"/>
        </w:rPr>
        <w:t xml:space="preserve"> </w:t>
      </w:r>
      <w:r w:rsidR="007B1AD3">
        <w:rPr>
          <w:rFonts w:asciiTheme="minorHAnsi" w:hAnsiTheme="minorHAnsi" w:cs="Times New Roman"/>
          <w:szCs w:val="24"/>
        </w:rPr>
        <w:t xml:space="preserve"> je uvedený v tabuľkovej časti – tabuľka č.16.</w:t>
      </w:r>
    </w:p>
    <w:p w14:paraId="78155D08" w14:textId="77777777" w:rsidR="00D20302" w:rsidRPr="007A6F96" w:rsidRDefault="00D20302" w:rsidP="00415633">
      <w:pPr>
        <w:spacing w:line="276" w:lineRule="auto"/>
        <w:ind w:right="-17"/>
        <w:rPr>
          <w:rFonts w:asciiTheme="minorHAnsi" w:eastAsia="Times New Roman" w:hAnsiTheme="minorHAnsi"/>
          <w:i/>
        </w:rPr>
      </w:pPr>
      <w:r w:rsidRPr="007A6F96">
        <w:rPr>
          <w:rFonts w:asciiTheme="minorHAnsi" w:eastAsia="Times New Roman" w:hAnsiTheme="minorHAnsi"/>
          <w:i/>
        </w:rPr>
        <w:t>Popis zabezpečenia dlhodobého bankového úveru alebo krátkodobého bankového úveru</w:t>
      </w: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00"/>
        <w:gridCol w:w="4172"/>
      </w:tblGrid>
      <w:tr w:rsidR="00D20302" w:rsidRPr="007A6F96" w14:paraId="721C4442" w14:textId="77777777" w:rsidTr="00D20302">
        <w:trPr>
          <w:trHeight w:val="630"/>
        </w:trPr>
        <w:tc>
          <w:tcPr>
            <w:tcW w:w="4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69EE926" w14:textId="77777777" w:rsidR="00D20302" w:rsidRPr="007A6F96" w:rsidRDefault="00D20302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Druh bankového úveru podľa splatnosti /krátkodobý, dlhodobý/</w:t>
            </w:r>
          </w:p>
        </w:tc>
        <w:tc>
          <w:tcPr>
            <w:tcW w:w="4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96350B6" w14:textId="77777777" w:rsidR="00D20302" w:rsidRPr="007A6F96" w:rsidRDefault="00D20302" w:rsidP="00415633">
            <w:pPr>
              <w:spacing w:line="276" w:lineRule="auto"/>
              <w:jc w:val="center"/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b/>
                <w:bCs/>
                <w:color w:val="000000"/>
                <w:szCs w:val="24"/>
                <w:lang w:eastAsia="sk-SK"/>
              </w:rPr>
              <w:t>Popis zabezpečenia dlhodobého bankového úveru alebo krátkodobého bankového úveru</w:t>
            </w:r>
          </w:p>
        </w:tc>
      </w:tr>
      <w:tr w:rsidR="00D20302" w:rsidRPr="007A6F96" w14:paraId="73792DFC" w14:textId="77777777" w:rsidTr="00D20302">
        <w:trPr>
          <w:trHeight w:val="315"/>
        </w:trPr>
        <w:tc>
          <w:tcPr>
            <w:tcW w:w="4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398C7" w14:textId="77777777" w:rsidR="00D20302" w:rsidRPr="007A6F96" w:rsidRDefault="00D20302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 xml:space="preserve">Dlhodobý-Prima banka </w:t>
            </w:r>
            <w:proofErr w:type="spellStart"/>
            <w:r w:rsidRPr="007A6F9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a.s</w:t>
            </w:r>
            <w:proofErr w:type="spellEnd"/>
            <w:r w:rsidRPr="007A6F9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. Liptovský Mikuláš</w:t>
            </w:r>
          </w:p>
        </w:tc>
        <w:tc>
          <w:tcPr>
            <w:tcW w:w="4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8ED6D" w14:textId="77777777" w:rsidR="00D20302" w:rsidRPr="007A6F96" w:rsidRDefault="00D20302" w:rsidP="00415633">
            <w:pPr>
              <w:spacing w:line="276" w:lineRule="auto"/>
              <w:jc w:val="left"/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</w:pPr>
            <w:r w:rsidRPr="007A6F96">
              <w:rPr>
                <w:rFonts w:asciiTheme="minorHAnsi" w:eastAsia="Times New Roman" w:hAnsiTheme="minorHAnsi" w:cs="Times New Roman"/>
                <w:color w:val="000000"/>
                <w:szCs w:val="24"/>
                <w:lang w:eastAsia="sk-SK"/>
              </w:rPr>
              <w:t>Bianko zmenka</w:t>
            </w:r>
          </w:p>
        </w:tc>
      </w:tr>
    </w:tbl>
    <w:p w14:paraId="30067FA5" w14:textId="77777777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</w:p>
    <w:p w14:paraId="045BB463" w14:textId="77777777" w:rsidR="00E830A1" w:rsidRPr="007A6F96" w:rsidRDefault="00E830A1" w:rsidP="00415633">
      <w:pPr>
        <w:pStyle w:val="Nadpis1"/>
        <w:spacing w:before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Časové rozlíšenie</w:t>
      </w:r>
    </w:p>
    <w:p w14:paraId="4D23EC77" w14:textId="69DF7883" w:rsidR="00E830A1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>Prehľad časového rozlíšenia – výnosy budúcich období je uvedený v tabuľkovej č</w:t>
      </w:r>
      <w:r w:rsidR="00320CBA">
        <w:rPr>
          <w:rFonts w:asciiTheme="minorHAnsi" w:hAnsiTheme="minorHAnsi" w:cs="Times New Roman"/>
          <w:szCs w:val="24"/>
        </w:rPr>
        <w:t>asti č. 18 – Časové rozlíšenie na strane pasív – výnosy budúcich období.</w:t>
      </w:r>
    </w:p>
    <w:p w14:paraId="17984A67" w14:textId="77777777" w:rsidR="007B1AD3" w:rsidRPr="007A6F96" w:rsidRDefault="007B1AD3" w:rsidP="00415633">
      <w:pPr>
        <w:spacing w:line="276" w:lineRule="auto"/>
        <w:rPr>
          <w:rFonts w:asciiTheme="minorHAnsi" w:hAnsiTheme="minorHAnsi" w:cs="Times New Roman"/>
          <w:szCs w:val="24"/>
        </w:rPr>
      </w:pPr>
    </w:p>
    <w:p w14:paraId="76337B67" w14:textId="77777777" w:rsidR="00645EF2" w:rsidRPr="007A6F96" w:rsidRDefault="00E830A1" w:rsidP="00415633">
      <w:pPr>
        <w:spacing w:line="276" w:lineRule="auto"/>
        <w:ind w:right="-17"/>
        <w:rPr>
          <w:rFonts w:asciiTheme="minorHAnsi" w:eastAsia="Times New Roman" w:hAnsiTheme="minorHAnsi"/>
          <w:i/>
        </w:rPr>
      </w:pPr>
      <w:r w:rsidRPr="007A6F96">
        <w:rPr>
          <w:rFonts w:asciiTheme="minorHAnsi" w:eastAsia="Times New Roman" w:hAnsiTheme="minorHAnsi"/>
          <w:i/>
        </w:rPr>
        <w:t>Významné položky časového rozlíšenia  výnosov budúcich období</w:t>
      </w:r>
    </w:p>
    <w:tbl>
      <w:tblPr>
        <w:tblW w:w="784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940"/>
        <w:gridCol w:w="1720"/>
      </w:tblGrid>
      <w:tr w:rsidR="009750F3" w:rsidRPr="007A6F96" w14:paraId="109A5CD6" w14:textId="77777777" w:rsidTr="009750F3">
        <w:trPr>
          <w:trHeight w:val="510"/>
        </w:trPr>
        <w:tc>
          <w:tcPr>
            <w:tcW w:w="4180" w:type="dxa"/>
            <w:shd w:val="clear" w:color="000000" w:fill="F2F2F2"/>
            <w:vAlign w:val="center"/>
            <w:hideMark/>
          </w:tcPr>
          <w:p w14:paraId="30120705" w14:textId="77777777" w:rsidR="009750F3" w:rsidRPr="007A6F96" w:rsidRDefault="009750F3" w:rsidP="009750F3">
            <w:pPr>
              <w:spacing w:before="0"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A6F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1940" w:type="dxa"/>
            <w:shd w:val="clear" w:color="000000" w:fill="F2F2F2"/>
            <w:vAlign w:val="center"/>
            <w:hideMark/>
          </w:tcPr>
          <w:p w14:paraId="3EA4142C" w14:textId="15E853C1" w:rsidR="009750F3" w:rsidRPr="007A6F96" w:rsidRDefault="009750F3" w:rsidP="009750F3">
            <w:pPr>
              <w:spacing w:before="0"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A6F9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Zostatok  k 31.12.20</w:t>
            </w:r>
            <w:r w:rsidR="007B1AD3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2D7D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20" w:type="dxa"/>
            <w:shd w:val="clear" w:color="000000" w:fill="F2F2F2"/>
            <w:vAlign w:val="center"/>
          </w:tcPr>
          <w:p w14:paraId="3A429C49" w14:textId="4EF664B9" w:rsidR="009750F3" w:rsidRPr="007A6F96" w:rsidRDefault="007B1AD3" w:rsidP="00F86949">
            <w:pPr>
              <w:spacing w:before="0"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Zostatok  k 31.12.202</w:t>
            </w:r>
            <w:r w:rsidR="002D7D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7B1AD3" w:rsidRPr="007A6F96" w14:paraId="4D15FAAC" w14:textId="77777777" w:rsidTr="009750F3">
        <w:trPr>
          <w:trHeight w:val="300"/>
        </w:trPr>
        <w:tc>
          <w:tcPr>
            <w:tcW w:w="4180" w:type="dxa"/>
            <w:shd w:val="clear" w:color="auto" w:fill="auto"/>
            <w:vAlign w:val="center"/>
            <w:hideMark/>
          </w:tcPr>
          <w:p w14:paraId="0CE84647" w14:textId="77777777" w:rsidR="007B1AD3" w:rsidRPr="00A7791D" w:rsidRDefault="007B1AD3" w:rsidP="007B1AD3">
            <w:pPr>
              <w:spacing w:before="0" w:after="0" w:line="240" w:lineRule="auto"/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A7791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45DCBEAD" w14:textId="32CAACDA" w:rsidR="007B1AD3" w:rsidRPr="009750F3" w:rsidRDefault="007B1AD3" w:rsidP="007B1AD3">
            <w:pPr>
              <w:spacing w:before="0"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720" w:type="dxa"/>
            <w:vAlign w:val="center"/>
          </w:tcPr>
          <w:p w14:paraId="46D24005" w14:textId="1F9E0893" w:rsidR="007B1AD3" w:rsidRPr="009750F3" w:rsidRDefault="003C5147" w:rsidP="007B1AD3">
            <w:pPr>
              <w:spacing w:before="0"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B1AD3" w:rsidRPr="007A6F96" w14:paraId="08614E8C" w14:textId="77777777" w:rsidTr="009750F3">
        <w:trPr>
          <w:trHeight w:val="300"/>
        </w:trPr>
        <w:tc>
          <w:tcPr>
            <w:tcW w:w="4180" w:type="dxa"/>
            <w:shd w:val="clear" w:color="auto" w:fill="auto"/>
            <w:vAlign w:val="center"/>
            <w:hideMark/>
          </w:tcPr>
          <w:p w14:paraId="5F3E6C1A" w14:textId="77777777" w:rsidR="007B1AD3" w:rsidRPr="00A7791D" w:rsidRDefault="007B1AD3" w:rsidP="007B1AD3">
            <w:pPr>
              <w:spacing w:before="0" w:after="0" w:line="240" w:lineRule="auto"/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A7791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78C6168E" w14:textId="4A397E11" w:rsidR="007B1AD3" w:rsidRPr="009750F3" w:rsidRDefault="007B1AD3" w:rsidP="007B1AD3">
            <w:pPr>
              <w:spacing w:before="0"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20" w:type="dxa"/>
            <w:vAlign w:val="center"/>
          </w:tcPr>
          <w:p w14:paraId="09FB1E5E" w14:textId="6C8AF760" w:rsidR="007B1AD3" w:rsidRPr="009750F3" w:rsidRDefault="007B1AD3" w:rsidP="007B1AD3">
            <w:pPr>
              <w:spacing w:before="0" w:after="0" w:line="240" w:lineRule="auto"/>
              <w:jc w:val="lef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D7D17" w:rsidRPr="007A6F96" w14:paraId="1B03C956" w14:textId="77777777" w:rsidTr="009750F3">
        <w:trPr>
          <w:trHeight w:val="300"/>
        </w:trPr>
        <w:tc>
          <w:tcPr>
            <w:tcW w:w="4180" w:type="dxa"/>
            <w:shd w:val="clear" w:color="auto" w:fill="auto"/>
            <w:vAlign w:val="center"/>
            <w:hideMark/>
          </w:tcPr>
          <w:p w14:paraId="180EF594" w14:textId="77777777" w:rsidR="002D7D17" w:rsidRPr="00A7791D" w:rsidRDefault="002D7D17" w:rsidP="002D7D17">
            <w:pPr>
              <w:spacing w:before="0" w:after="0" w:line="240" w:lineRule="auto"/>
              <w:jc w:val="lef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A7791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10EFE265" w14:textId="7D767223" w:rsidR="002D7D17" w:rsidRPr="009750F3" w:rsidRDefault="00324079" w:rsidP="002D7D17">
            <w:pPr>
              <w:spacing w:before="0"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1 044 349,38</w:t>
            </w:r>
          </w:p>
        </w:tc>
        <w:tc>
          <w:tcPr>
            <w:tcW w:w="1720" w:type="dxa"/>
            <w:vAlign w:val="center"/>
          </w:tcPr>
          <w:p w14:paraId="0C8A6D57" w14:textId="755125B2" w:rsidR="002D7D17" w:rsidRPr="009750F3" w:rsidRDefault="00324079" w:rsidP="002D7D17">
            <w:pPr>
              <w:spacing w:before="0"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1 116 150,06</w:t>
            </w:r>
          </w:p>
        </w:tc>
      </w:tr>
      <w:tr w:rsidR="002D7D17" w:rsidRPr="007A6F96" w14:paraId="2374E07B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7B4FB737" w14:textId="7C5063F8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KT-  Revitalizácia námestia 1. etapa/ŠR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3C34A40E" w14:textId="4EE17E02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20 019,37</w:t>
            </w:r>
          </w:p>
        </w:tc>
        <w:tc>
          <w:tcPr>
            <w:tcW w:w="1720" w:type="dxa"/>
            <w:vAlign w:val="bottom"/>
          </w:tcPr>
          <w:p w14:paraId="266C0C18" w14:textId="27B359E0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16 606,99</w:t>
            </w:r>
          </w:p>
        </w:tc>
      </w:tr>
      <w:tr w:rsidR="002D7D17" w:rsidRPr="007A6F96" w14:paraId="1C445C9A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79B92319" w14:textId="1C8F19AE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KT-  Revitalizácia námestia 1. etapa/EU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4E846CEB" w14:textId="4D406C9D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75 072,62</w:t>
            </w:r>
          </w:p>
        </w:tc>
        <w:tc>
          <w:tcPr>
            <w:tcW w:w="1720" w:type="dxa"/>
            <w:vAlign w:val="bottom"/>
          </w:tcPr>
          <w:p w14:paraId="13AEB370" w14:textId="4425AC1D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62 276,36</w:t>
            </w:r>
          </w:p>
        </w:tc>
      </w:tr>
      <w:tr w:rsidR="002D7D17" w:rsidRPr="007A6F96" w14:paraId="0E7597E2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05A13D77" w14:textId="09412C7B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Inžinierske siete Valentka/ŠR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15BFB694" w14:textId="2C06CBBE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15 048,74</w:t>
            </w:r>
          </w:p>
        </w:tc>
        <w:tc>
          <w:tcPr>
            <w:tcW w:w="1720" w:type="dxa"/>
            <w:vAlign w:val="bottom"/>
          </w:tcPr>
          <w:p w14:paraId="5185684A" w14:textId="5F2BF240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12 724,70</w:t>
            </w:r>
          </w:p>
        </w:tc>
      </w:tr>
      <w:tr w:rsidR="002D7D17" w:rsidRPr="007A6F96" w14:paraId="61D4DD5D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50507977" w14:textId="263EF2DB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Požiarna zbrojnica/ŠR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3A50A532" w14:textId="239FD355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23 277,04</w:t>
            </w:r>
          </w:p>
        </w:tc>
        <w:tc>
          <w:tcPr>
            <w:tcW w:w="1720" w:type="dxa"/>
            <w:vAlign w:val="bottom"/>
          </w:tcPr>
          <w:p w14:paraId="19D8CDAC" w14:textId="2D944CB8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22 352,08</w:t>
            </w:r>
          </w:p>
        </w:tc>
      </w:tr>
      <w:tr w:rsidR="002D7D17" w:rsidRPr="007A6F96" w14:paraId="2E92F052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3E3D32FE" w14:textId="7E9014F3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Požiarna zbrojnica/EU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4CDA1DED" w14:textId="218609D7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197 854,62</w:t>
            </w:r>
          </w:p>
        </w:tc>
        <w:tc>
          <w:tcPr>
            <w:tcW w:w="1720" w:type="dxa"/>
            <w:vAlign w:val="bottom"/>
          </w:tcPr>
          <w:p w14:paraId="7DD5C077" w14:textId="7FA9BF96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189 992,58</w:t>
            </w:r>
          </w:p>
        </w:tc>
      </w:tr>
      <w:tr w:rsidR="002D7D17" w:rsidRPr="007A6F96" w14:paraId="6825E34F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561A52BA" w14:textId="7D50B83D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- kamery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4AE49AB6" w14:textId="262C93CA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2 293,18</w:t>
            </w:r>
          </w:p>
        </w:tc>
        <w:tc>
          <w:tcPr>
            <w:tcW w:w="1720" w:type="dxa"/>
            <w:vAlign w:val="center"/>
          </w:tcPr>
          <w:p w14:paraId="6215B101" w14:textId="0ED95C35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490,68</w:t>
            </w:r>
          </w:p>
        </w:tc>
      </w:tr>
      <w:tr w:rsidR="002D7D17" w:rsidRPr="007A6F96" w14:paraId="1EAB9D8A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108E43B7" w14:textId="19D93D1E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Revitalizácia námestia 2. etapa/EU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3CC87A2E" w14:textId="6D5BFBD6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234 576,23</w:t>
            </w:r>
          </w:p>
        </w:tc>
        <w:tc>
          <w:tcPr>
            <w:tcW w:w="1720" w:type="dxa"/>
            <w:vAlign w:val="center"/>
          </w:tcPr>
          <w:p w14:paraId="74A79CDC" w14:textId="0FA3689A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221 696,39</w:t>
            </w:r>
          </w:p>
        </w:tc>
      </w:tr>
      <w:tr w:rsidR="002D7D17" w:rsidRPr="007A6F96" w14:paraId="31D2FCD0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38C76F1B" w14:textId="251E9E6A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KT-  Revitalizácia námestia 2. etapa/ŠR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55FE2C95" w14:textId="32AF177E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28 355,35</w:t>
            </w:r>
          </w:p>
        </w:tc>
        <w:tc>
          <w:tcPr>
            <w:tcW w:w="1720" w:type="dxa"/>
            <w:vAlign w:val="bottom"/>
          </w:tcPr>
          <w:p w14:paraId="0452144B" w14:textId="03434E23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27 056,71</w:t>
            </w:r>
          </w:p>
        </w:tc>
      </w:tr>
      <w:tr w:rsidR="002D7D17" w:rsidRPr="007A6F96" w14:paraId="18FD5F41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5277143A" w14:textId="59D89C71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KT- 12 BJ /ŠR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3D4FCE9C" w14:textId="60607F0E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56 727,77</w:t>
            </w:r>
          </w:p>
        </w:tc>
        <w:tc>
          <w:tcPr>
            <w:tcW w:w="1720" w:type="dxa"/>
            <w:vAlign w:val="center"/>
          </w:tcPr>
          <w:p w14:paraId="39B612D6" w14:textId="3A287B38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hAnsiTheme="minorHAnsi" w:cs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53 445,29</w:t>
            </w:r>
          </w:p>
        </w:tc>
      </w:tr>
      <w:tr w:rsidR="002D7D17" w:rsidRPr="007A6F96" w14:paraId="053988FA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0F6A4C68" w14:textId="6FE52A57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KT- kultúrny dom / EU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7C01EF72" w14:textId="54F6AC68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80 308,79</w:t>
            </w:r>
          </w:p>
        </w:tc>
        <w:tc>
          <w:tcPr>
            <w:tcW w:w="1720" w:type="dxa"/>
            <w:vAlign w:val="bottom"/>
          </w:tcPr>
          <w:p w14:paraId="58C6AD42" w14:textId="6AA46496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78 195,35</w:t>
            </w:r>
          </w:p>
        </w:tc>
      </w:tr>
      <w:tr w:rsidR="002D7D17" w:rsidRPr="007A6F96" w14:paraId="04E38B07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4D7ED200" w14:textId="5955B463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MONDI SCP - prístrešky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154B3B98" w14:textId="53D581D9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163,55</w:t>
            </w:r>
          </w:p>
        </w:tc>
        <w:tc>
          <w:tcPr>
            <w:tcW w:w="1720" w:type="dxa"/>
            <w:vAlign w:val="bottom"/>
          </w:tcPr>
          <w:p w14:paraId="0239F7C9" w14:textId="64A7E7AC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0,06</w:t>
            </w:r>
          </w:p>
        </w:tc>
      </w:tr>
      <w:tr w:rsidR="002D7D17" w:rsidRPr="007A6F96" w14:paraId="79261FB6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0B48A149" w14:textId="77777777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Cintorínske poplatky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7C60256A" w14:textId="678951C2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4 381,24</w:t>
            </w:r>
          </w:p>
        </w:tc>
        <w:tc>
          <w:tcPr>
            <w:tcW w:w="1720" w:type="dxa"/>
            <w:vAlign w:val="center"/>
          </w:tcPr>
          <w:p w14:paraId="49DCE2F2" w14:textId="4037C22D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4 234,63</w:t>
            </w:r>
          </w:p>
        </w:tc>
      </w:tr>
      <w:tr w:rsidR="002D7D17" w:rsidRPr="007A6F96" w14:paraId="1E3C6098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09D4197F" w14:textId="366EEE16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transfer ZŠ s MŠ /ŠR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28E2C766" w14:textId="518E1555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25 132,84</w:t>
            </w:r>
          </w:p>
        </w:tc>
        <w:tc>
          <w:tcPr>
            <w:tcW w:w="1720" w:type="dxa"/>
            <w:vAlign w:val="center"/>
          </w:tcPr>
          <w:p w14:paraId="1F08589E" w14:textId="67ED5049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hAnsiTheme="minorHAnsi" w:cs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25 132,84</w:t>
            </w:r>
          </w:p>
        </w:tc>
      </w:tr>
      <w:tr w:rsidR="002D7D17" w:rsidRPr="007A6F96" w14:paraId="4B917EA1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2C09B5B1" w14:textId="32F1B296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transfer ZŠ s MŠ /EU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0B8C105C" w14:textId="59B314E9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213 064,47</w:t>
            </w:r>
          </w:p>
        </w:tc>
        <w:tc>
          <w:tcPr>
            <w:tcW w:w="1720" w:type="dxa"/>
            <w:vAlign w:val="center"/>
          </w:tcPr>
          <w:p w14:paraId="175C50B9" w14:textId="201A2267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213 064,47</w:t>
            </w:r>
          </w:p>
        </w:tc>
      </w:tr>
      <w:tr w:rsidR="002D7D17" w:rsidRPr="007A6F96" w14:paraId="28E991A2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469B746A" w14:textId="77777777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Budova –ihrisko- darovaná budova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54CDE48B" w14:textId="22F8C2D3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10 219,67</w:t>
            </w:r>
          </w:p>
        </w:tc>
        <w:tc>
          <w:tcPr>
            <w:tcW w:w="1720" w:type="dxa"/>
            <w:vAlign w:val="center"/>
          </w:tcPr>
          <w:p w14:paraId="78A1B5BC" w14:textId="0D474FEA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9 887,27</w:t>
            </w:r>
          </w:p>
        </w:tc>
      </w:tr>
      <w:tr w:rsidR="002D7D17" w:rsidRPr="007A6F96" w14:paraId="244999CB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  <w:hideMark/>
          </w:tcPr>
          <w:p w14:paraId="2384B0C5" w14:textId="762C805C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WiFi4EU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347E42E5" w14:textId="697D18AD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11 625,00</w:t>
            </w:r>
          </w:p>
        </w:tc>
        <w:tc>
          <w:tcPr>
            <w:tcW w:w="1720" w:type="dxa"/>
            <w:vAlign w:val="bottom"/>
          </w:tcPr>
          <w:p w14:paraId="39800152" w14:textId="27A6C550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10 125,00</w:t>
            </w:r>
          </w:p>
        </w:tc>
      </w:tr>
      <w:tr w:rsidR="002D7D17" w:rsidRPr="007A6F96" w14:paraId="0CCBB4E6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60BA5823" w14:textId="6F04FDDF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multifunkčné ihrisko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67D42B9A" w14:textId="50A4EB32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22 663,24</w:t>
            </w:r>
          </w:p>
        </w:tc>
        <w:tc>
          <w:tcPr>
            <w:tcW w:w="1720" w:type="dxa"/>
            <w:vAlign w:val="bottom"/>
          </w:tcPr>
          <w:p w14:paraId="51999A92" w14:textId="186644A0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hAnsiTheme="minorHAnsi" w:cs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19 996,00</w:t>
            </w:r>
          </w:p>
        </w:tc>
      </w:tr>
      <w:tr w:rsidR="002D7D17" w:rsidRPr="007A6F96" w14:paraId="309F5C35" w14:textId="77777777" w:rsidTr="004D24DF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507D2C26" w14:textId="54458398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hasičské auto CAS 32T 148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6D13943B" w14:textId="5CA5083E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17 674,39</w:t>
            </w:r>
          </w:p>
        </w:tc>
        <w:tc>
          <w:tcPr>
            <w:tcW w:w="1720" w:type="dxa"/>
            <w:vAlign w:val="bottom"/>
          </w:tcPr>
          <w:p w14:paraId="232A80E3" w14:textId="618B07E9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hAnsiTheme="minorHAnsi" w:cs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4 650,96</w:t>
            </w:r>
          </w:p>
        </w:tc>
      </w:tr>
      <w:tr w:rsidR="002D7D17" w:rsidRPr="007A6F96" w14:paraId="49C49003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369DB6EC" w14:textId="77777777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Stoličkový výťah KARITA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5B7F3BB9" w14:textId="4B74355E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2 910,22</w:t>
            </w:r>
          </w:p>
        </w:tc>
        <w:tc>
          <w:tcPr>
            <w:tcW w:w="1720" w:type="dxa"/>
            <w:vAlign w:val="center"/>
          </w:tcPr>
          <w:p w14:paraId="12520233" w14:textId="13003DB8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1 611,82</w:t>
            </w:r>
          </w:p>
        </w:tc>
      </w:tr>
      <w:tr w:rsidR="002D7D17" w:rsidRPr="007A6F96" w14:paraId="0811E63D" w14:textId="77777777" w:rsidTr="009750F3">
        <w:trPr>
          <w:trHeight w:val="315"/>
        </w:trPr>
        <w:tc>
          <w:tcPr>
            <w:tcW w:w="4180" w:type="dxa"/>
            <w:shd w:val="clear" w:color="auto" w:fill="auto"/>
            <w:vAlign w:val="center"/>
          </w:tcPr>
          <w:p w14:paraId="4D94E8E9" w14:textId="4C48BB21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 xml:space="preserve">Hasičské auto Opel </w:t>
            </w:r>
            <w:proofErr w:type="spellStart"/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Movano</w:t>
            </w:r>
            <w:proofErr w:type="spellEnd"/>
          </w:p>
        </w:tc>
        <w:tc>
          <w:tcPr>
            <w:tcW w:w="1940" w:type="dxa"/>
            <w:shd w:val="clear" w:color="auto" w:fill="auto"/>
            <w:vAlign w:val="center"/>
          </w:tcPr>
          <w:p w14:paraId="64B80C7B" w14:textId="06084047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hAnsiTheme="minorHAnsi" w:cs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2 027,70</w:t>
            </w:r>
          </w:p>
        </w:tc>
        <w:tc>
          <w:tcPr>
            <w:tcW w:w="1720" w:type="dxa"/>
            <w:vAlign w:val="center"/>
          </w:tcPr>
          <w:p w14:paraId="03C3C2B9" w14:textId="05B48D24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1 694,34</w:t>
            </w:r>
          </w:p>
        </w:tc>
      </w:tr>
      <w:tr w:rsidR="002D7D17" w:rsidRPr="007A6F96" w14:paraId="06FC6506" w14:textId="77777777" w:rsidTr="009750F3">
        <w:trPr>
          <w:trHeight w:val="300"/>
        </w:trPr>
        <w:tc>
          <w:tcPr>
            <w:tcW w:w="4180" w:type="dxa"/>
            <w:shd w:val="clear" w:color="auto" w:fill="auto"/>
            <w:vAlign w:val="center"/>
            <w:hideMark/>
          </w:tcPr>
          <w:p w14:paraId="532A84FF" w14:textId="2F6B2885" w:rsidR="002D7D17" w:rsidRPr="003C5147" w:rsidRDefault="002D7D17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 w:rsidRPr="003C5147"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Darované autá – Octavia, Opel Astra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213CFC03" w14:textId="7E38B818" w:rsidR="002D7D17" w:rsidRPr="003C5147" w:rsidRDefault="002D7D17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911,35</w:t>
            </w:r>
          </w:p>
        </w:tc>
        <w:tc>
          <w:tcPr>
            <w:tcW w:w="1720" w:type="dxa"/>
            <w:vAlign w:val="center"/>
          </w:tcPr>
          <w:p w14:paraId="1AA03DCE" w14:textId="009EF1AB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359,25</w:t>
            </w:r>
          </w:p>
        </w:tc>
      </w:tr>
      <w:tr w:rsidR="002D7D17" w:rsidRPr="007A6F96" w14:paraId="439CC23E" w14:textId="77777777" w:rsidTr="009750F3">
        <w:trPr>
          <w:trHeight w:val="300"/>
        </w:trPr>
        <w:tc>
          <w:tcPr>
            <w:tcW w:w="4180" w:type="dxa"/>
            <w:shd w:val="clear" w:color="auto" w:fill="auto"/>
            <w:vAlign w:val="center"/>
          </w:tcPr>
          <w:p w14:paraId="04AC29EC" w14:textId="6807D02F" w:rsidR="002D7D17" w:rsidRPr="003C5147" w:rsidRDefault="00324079" w:rsidP="002D7D17">
            <w:pPr>
              <w:spacing w:before="0" w:after="0" w:line="240" w:lineRule="auto"/>
              <w:jc w:val="left"/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 w:cs="Times New Roman"/>
                <w:color w:val="000000"/>
                <w:sz w:val="20"/>
                <w:szCs w:val="20"/>
                <w:lang w:eastAsia="sk-SK"/>
              </w:rPr>
              <w:t>KT – zvýšenie kapacity MŠ</w:t>
            </w:r>
          </w:p>
        </w:tc>
        <w:tc>
          <w:tcPr>
            <w:tcW w:w="1940" w:type="dxa"/>
            <w:shd w:val="clear" w:color="auto" w:fill="auto"/>
            <w:vAlign w:val="center"/>
          </w:tcPr>
          <w:p w14:paraId="5BD0F9A8" w14:textId="153FFBBF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hAnsiTheme="minorHAnsi" w:cs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720" w:type="dxa"/>
            <w:vAlign w:val="center"/>
          </w:tcPr>
          <w:p w14:paraId="7B068156" w14:textId="34FF93AE" w:rsidR="002D7D17" w:rsidRPr="003C5147" w:rsidRDefault="00324079" w:rsidP="002D7D17">
            <w:pPr>
              <w:spacing w:before="0" w:after="0" w:line="240" w:lineRule="auto"/>
              <w:jc w:val="right"/>
              <w:rPr>
                <w:rFonts w:asciiTheme="minorHAnsi" w:hAnsiTheme="minorHAnsi" w:cs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="Calibri"/>
                <w:color w:val="000000"/>
                <w:sz w:val="20"/>
                <w:szCs w:val="20"/>
              </w:rPr>
              <w:t>140 555,69</w:t>
            </w:r>
          </w:p>
        </w:tc>
      </w:tr>
    </w:tbl>
    <w:p w14:paraId="1BBC3B13" w14:textId="44DF95A0" w:rsidR="00E830A1" w:rsidRPr="007A6F96" w:rsidRDefault="00E830A1" w:rsidP="00532E2B">
      <w:pPr>
        <w:pStyle w:val="Nadpis3"/>
        <w:spacing w:after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INFORMÁCIE O VÝNOSOCH A NÁKLADOCH</w:t>
      </w:r>
    </w:p>
    <w:p w14:paraId="1F32FB9B" w14:textId="4CBF6342" w:rsidR="00E830A1" w:rsidRPr="007A6F96" w:rsidRDefault="00E830A1" w:rsidP="00415633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>V tabuľkovej časti konsolidovan</w:t>
      </w:r>
      <w:r w:rsidR="009042B7" w:rsidRPr="007A6F96">
        <w:rPr>
          <w:rFonts w:asciiTheme="minorHAnsi" w:hAnsiTheme="minorHAnsi" w:cs="Times New Roman"/>
          <w:szCs w:val="24"/>
        </w:rPr>
        <w:t>ej účtovnej závierky</w:t>
      </w:r>
      <w:r w:rsidRPr="007A6F96">
        <w:rPr>
          <w:rFonts w:asciiTheme="minorHAnsi" w:hAnsiTheme="minorHAnsi" w:cs="Times New Roman"/>
          <w:szCs w:val="24"/>
        </w:rPr>
        <w:t xml:space="preserve"> je uvedené detailné členenie vybraných položiek nákladov a výnosov konsolidovaného celku Obce Partizánska Ľupča účtovného obdobia roku </w:t>
      </w:r>
      <w:r w:rsidR="00300F01" w:rsidRPr="007A6F96">
        <w:rPr>
          <w:rFonts w:asciiTheme="minorHAnsi" w:hAnsiTheme="minorHAnsi" w:cs="Times New Roman"/>
          <w:szCs w:val="24"/>
        </w:rPr>
        <w:t>20</w:t>
      </w:r>
      <w:r w:rsidR="00532E2B">
        <w:rPr>
          <w:rFonts w:asciiTheme="minorHAnsi" w:hAnsiTheme="minorHAnsi" w:cs="Times New Roman"/>
          <w:szCs w:val="24"/>
        </w:rPr>
        <w:t>2</w:t>
      </w:r>
      <w:r w:rsidR="00324079">
        <w:rPr>
          <w:rFonts w:asciiTheme="minorHAnsi" w:hAnsiTheme="minorHAnsi" w:cs="Times New Roman"/>
          <w:szCs w:val="24"/>
        </w:rPr>
        <w:t>3</w:t>
      </w:r>
      <w:r w:rsidRPr="007A6F96">
        <w:rPr>
          <w:rFonts w:asciiTheme="minorHAnsi" w:hAnsiTheme="minorHAnsi" w:cs="Times New Roman"/>
          <w:szCs w:val="24"/>
        </w:rPr>
        <w:t>.</w:t>
      </w:r>
    </w:p>
    <w:p w14:paraId="01EB2987" w14:textId="77777777" w:rsidR="00E830A1" w:rsidRPr="007A6F96" w:rsidRDefault="00E830A1" w:rsidP="00532E2B">
      <w:pPr>
        <w:pStyle w:val="Nadpis3"/>
        <w:spacing w:after="120" w:line="276" w:lineRule="auto"/>
        <w:rPr>
          <w:rFonts w:asciiTheme="minorHAnsi" w:hAnsiTheme="minorHAnsi"/>
        </w:rPr>
      </w:pPr>
      <w:r w:rsidRPr="007A6F96">
        <w:rPr>
          <w:rFonts w:asciiTheme="minorHAnsi" w:hAnsiTheme="minorHAnsi"/>
        </w:rPr>
        <w:t>SKUTOČNOSTI, KTORÉ NASTALI PO DNI, KU KTORÉMU SA ZOSTAVUJE KONSOLIDOVANA ÚČTOVNÁ ZÁVIERKA, DO DŇA JEJ ZOSTAVENIA</w:t>
      </w:r>
    </w:p>
    <w:p w14:paraId="2C90124F" w14:textId="76D31495" w:rsidR="00BE6C21" w:rsidRPr="00A7791D" w:rsidRDefault="00E830A1" w:rsidP="00A7791D">
      <w:pPr>
        <w:spacing w:line="276" w:lineRule="auto"/>
        <w:rPr>
          <w:rFonts w:asciiTheme="minorHAnsi" w:hAnsiTheme="minorHAnsi" w:cs="Times New Roman"/>
          <w:szCs w:val="24"/>
        </w:rPr>
      </w:pPr>
      <w:r w:rsidRPr="007A6F96">
        <w:rPr>
          <w:rFonts w:asciiTheme="minorHAnsi" w:hAnsiTheme="minorHAnsi" w:cs="Times New Roman"/>
          <w:szCs w:val="24"/>
        </w:rPr>
        <w:t xml:space="preserve">Po 31. decembri </w:t>
      </w:r>
      <w:r w:rsidR="00300F01" w:rsidRPr="007A6F96">
        <w:rPr>
          <w:rFonts w:asciiTheme="minorHAnsi" w:hAnsiTheme="minorHAnsi" w:cs="Times New Roman"/>
          <w:szCs w:val="24"/>
        </w:rPr>
        <w:t>20</w:t>
      </w:r>
      <w:r w:rsidR="00532E2B">
        <w:rPr>
          <w:rFonts w:asciiTheme="minorHAnsi" w:hAnsiTheme="minorHAnsi" w:cs="Times New Roman"/>
          <w:szCs w:val="24"/>
        </w:rPr>
        <w:t>2</w:t>
      </w:r>
      <w:r w:rsidR="00324079">
        <w:rPr>
          <w:rFonts w:asciiTheme="minorHAnsi" w:hAnsiTheme="minorHAnsi" w:cs="Times New Roman"/>
          <w:szCs w:val="24"/>
        </w:rPr>
        <w:t>3</w:t>
      </w:r>
      <w:r w:rsidRPr="007A6F96">
        <w:rPr>
          <w:rFonts w:asciiTheme="minorHAnsi" w:hAnsiTheme="minorHAnsi" w:cs="Times New Roman"/>
          <w:szCs w:val="24"/>
        </w:rPr>
        <w:t xml:space="preserve"> </w:t>
      </w:r>
      <w:r w:rsidR="00A7791D">
        <w:rPr>
          <w:rFonts w:asciiTheme="minorHAnsi" w:hAnsiTheme="minorHAnsi" w:cs="Times New Roman"/>
          <w:szCs w:val="24"/>
        </w:rPr>
        <w:t>ne</w:t>
      </w:r>
      <w:r w:rsidRPr="007A6F96">
        <w:rPr>
          <w:rFonts w:asciiTheme="minorHAnsi" w:hAnsiTheme="minorHAnsi" w:cs="Times New Roman"/>
          <w:szCs w:val="24"/>
        </w:rPr>
        <w:t xml:space="preserve">nastali udalosti, ktoré by si vyžadovali zverejnenie alebo vykázanie v konsolidovanej účtovnej závierke za rok </w:t>
      </w:r>
      <w:r w:rsidR="00300F01" w:rsidRPr="007A6F96">
        <w:rPr>
          <w:rFonts w:asciiTheme="minorHAnsi" w:hAnsiTheme="minorHAnsi" w:cs="Times New Roman"/>
          <w:szCs w:val="24"/>
        </w:rPr>
        <w:t>20</w:t>
      </w:r>
      <w:r w:rsidR="00A7791D">
        <w:rPr>
          <w:rFonts w:asciiTheme="minorHAnsi" w:hAnsiTheme="minorHAnsi" w:cs="Times New Roman"/>
          <w:szCs w:val="24"/>
        </w:rPr>
        <w:t>2</w:t>
      </w:r>
      <w:r w:rsidR="00324079">
        <w:rPr>
          <w:rFonts w:asciiTheme="minorHAnsi" w:hAnsiTheme="minorHAnsi" w:cs="Times New Roman"/>
          <w:szCs w:val="24"/>
        </w:rPr>
        <w:t>3</w:t>
      </w:r>
      <w:r w:rsidR="00A7791D">
        <w:rPr>
          <w:rFonts w:asciiTheme="minorHAnsi" w:hAnsiTheme="minorHAnsi" w:cs="Times New Roman"/>
          <w:szCs w:val="24"/>
        </w:rPr>
        <w:t>.</w:t>
      </w:r>
      <w:bookmarkStart w:id="0" w:name="_GoBack"/>
      <w:bookmarkEnd w:id="0"/>
    </w:p>
    <w:sectPr w:rsidR="00BE6C21" w:rsidRPr="00A7791D" w:rsidSect="00E62A17">
      <w:headerReference w:type="default" r:id="rId8"/>
      <w:footerReference w:type="default" r:id="rId9"/>
      <w:pgSz w:w="11906" w:h="16838"/>
      <w:pgMar w:top="1843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EC0D92" w14:textId="77777777" w:rsidR="00B07D15" w:rsidRDefault="00B07D15" w:rsidP="00E830A1">
      <w:pPr>
        <w:spacing w:after="0" w:line="240" w:lineRule="auto"/>
      </w:pPr>
      <w:r>
        <w:separator/>
      </w:r>
    </w:p>
  </w:endnote>
  <w:endnote w:type="continuationSeparator" w:id="0">
    <w:p w14:paraId="5996368B" w14:textId="77777777" w:rsidR="00B07D15" w:rsidRDefault="00B07D15" w:rsidP="00E83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D81946" w14:textId="77777777" w:rsidR="00E53815" w:rsidRPr="00227EC2" w:rsidRDefault="00E53815" w:rsidP="00227EC2">
    <w:pPr>
      <w:pStyle w:val="Pta"/>
      <w:jc w:val="center"/>
      <w:rPr>
        <w:sz w:val="22"/>
      </w:rPr>
    </w:pPr>
    <w:r w:rsidRPr="00227EC2">
      <w:rPr>
        <w:sz w:val="22"/>
      </w:rPr>
      <w:t xml:space="preserve">Strana </w:t>
    </w:r>
    <w:r w:rsidRPr="00227EC2">
      <w:rPr>
        <w:b/>
        <w:bCs/>
        <w:sz w:val="22"/>
      </w:rPr>
      <w:fldChar w:fldCharType="begin"/>
    </w:r>
    <w:r w:rsidRPr="00227EC2">
      <w:rPr>
        <w:b/>
        <w:bCs/>
        <w:sz w:val="22"/>
      </w:rPr>
      <w:instrText>PAGE  \* Arabic  \* MERGEFORMAT</w:instrText>
    </w:r>
    <w:r w:rsidRPr="00227EC2">
      <w:rPr>
        <w:b/>
        <w:bCs/>
        <w:sz w:val="22"/>
      </w:rPr>
      <w:fldChar w:fldCharType="separate"/>
    </w:r>
    <w:r>
      <w:rPr>
        <w:b/>
        <w:bCs/>
        <w:noProof/>
        <w:sz w:val="22"/>
      </w:rPr>
      <w:t>6</w:t>
    </w:r>
    <w:r w:rsidRPr="00227EC2">
      <w:rPr>
        <w:b/>
        <w:bCs/>
        <w:sz w:val="22"/>
      </w:rPr>
      <w:fldChar w:fldCharType="end"/>
    </w:r>
    <w:r w:rsidRPr="00227EC2">
      <w:rPr>
        <w:sz w:val="22"/>
      </w:rPr>
      <w:t xml:space="preserve"> z </w:t>
    </w:r>
    <w:r>
      <w:rPr>
        <w:b/>
        <w:bCs/>
        <w:noProof/>
        <w:sz w:val="22"/>
      </w:rPr>
      <w:fldChar w:fldCharType="begin"/>
    </w:r>
    <w:r>
      <w:rPr>
        <w:b/>
        <w:bCs/>
        <w:noProof/>
        <w:sz w:val="22"/>
      </w:rPr>
      <w:instrText>NUMPAGES  \* Arabic  \* MERGEFORMAT</w:instrText>
    </w:r>
    <w:r>
      <w:rPr>
        <w:b/>
        <w:bCs/>
        <w:noProof/>
        <w:sz w:val="22"/>
      </w:rPr>
      <w:fldChar w:fldCharType="separate"/>
    </w:r>
    <w:r>
      <w:rPr>
        <w:b/>
        <w:bCs/>
        <w:noProof/>
        <w:sz w:val="22"/>
      </w:rPr>
      <w:t>9</w:t>
    </w:r>
    <w:r>
      <w:rPr>
        <w:b/>
        <w:bCs/>
        <w:noProof/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50163C" w14:textId="77777777" w:rsidR="00B07D15" w:rsidRDefault="00B07D15" w:rsidP="00E830A1">
      <w:pPr>
        <w:spacing w:after="0" w:line="240" w:lineRule="auto"/>
      </w:pPr>
      <w:r>
        <w:separator/>
      </w:r>
    </w:p>
  </w:footnote>
  <w:footnote w:type="continuationSeparator" w:id="0">
    <w:p w14:paraId="21E11718" w14:textId="77777777" w:rsidR="00B07D15" w:rsidRDefault="00B07D15" w:rsidP="00E830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A25EB7" w14:textId="6D537669" w:rsidR="00E53815" w:rsidRDefault="00E53815" w:rsidP="00E830A1">
    <w:pPr>
      <w:spacing w:line="0" w:lineRule="atLeast"/>
      <w:ind w:right="80"/>
      <w:jc w:val="center"/>
      <w:rPr>
        <w:rFonts w:eastAsia="Times New Roman"/>
        <w:sz w:val="22"/>
      </w:rPr>
    </w:pPr>
    <w:r w:rsidRPr="00A03CF6">
      <w:rPr>
        <w:rFonts w:eastAsia="Times New Roman"/>
        <w:sz w:val="22"/>
      </w:rPr>
      <w:t xml:space="preserve">Poznámky konsolidovanej účtovnej závierky zostavenej k 31. decembru </w:t>
    </w:r>
    <w:r>
      <w:rPr>
        <w:rFonts w:eastAsia="Times New Roman"/>
        <w:sz w:val="22"/>
      </w:rPr>
      <w:t>2023</w:t>
    </w:r>
  </w:p>
  <w:p w14:paraId="35F28A63" w14:textId="77777777" w:rsidR="00E53815" w:rsidRDefault="00E53815" w:rsidP="00E830A1">
    <w:pPr>
      <w:spacing w:line="0" w:lineRule="atLeast"/>
      <w:ind w:right="80"/>
      <w:jc w:val="center"/>
      <w:rPr>
        <w:rFonts w:eastAsia="Times New Roman"/>
        <w:sz w:val="22"/>
      </w:rPr>
    </w:pPr>
  </w:p>
  <w:p w14:paraId="09221BFC" w14:textId="77777777" w:rsidR="00E53815" w:rsidRPr="00A03CF6" w:rsidRDefault="00E53815" w:rsidP="00E830A1">
    <w:pPr>
      <w:spacing w:line="0" w:lineRule="atLeast"/>
      <w:ind w:right="80"/>
      <w:jc w:val="center"/>
      <w:rPr>
        <w:rFonts w:eastAsia="Times New Roman"/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54A66"/>
    <w:multiLevelType w:val="hybridMultilevel"/>
    <w:tmpl w:val="C3A898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474DF"/>
    <w:multiLevelType w:val="hybridMultilevel"/>
    <w:tmpl w:val="C1F68B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40DAC"/>
    <w:multiLevelType w:val="hybridMultilevel"/>
    <w:tmpl w:val="8D5A23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5140F"/>
    <w:multiLevelType w:val="hybridMultilevel"/>
    <w:tmpl w:val="6F52FC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6C13AC"/>
    <w:multiLevelType w:val="hybridMultilevel"/>
    <w:tmpl w:val="E2A8EED8"/>
    <w:lvl w:ilvl="0" w:tplc="6B3C3F26">
      <w:start w:val="1"/>
      <w:numFmt w:val="decimal"/>
      <w:lvlText w:val="Článok %1."/>
      <w:lvlJc w:val="left"/>
      <w:pPr>
        <w:ind w:left="5444" w:hanging="34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0F415F"/>
    <w:multiLevelType w:val="hybridMultilevel"/>
    <w:tmpl w:val="1F9E44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D3B5C09"/>
    <w:multiLevelType w:val="hybridMultilevel"/>
    <w:tmpl w:val="08F8796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2279BC"/>
    <w:multiLevelType w:val="hybridMultilevel"/>
    <w:tmpl w:val="F6FEF6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716A95"/>
    <w:multiLevelType w:val="hybridMultilevel"/>
    <w:tmpl w:val="4CCC813A"/>
    <w:lvl w:ilvl="0" w:tplc="2E0E4C2A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EE47B4"/>
    <w:multiLevelType w:val="hybridMultilevel"/>
    <w:tmpl w:val="9688530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8BDABEFC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sz w:val="20"/>
        <w:szCs w:val="20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 w15:restartNumberingAfterBreak="0">
    <w:nsid w:val="6CF8332B"/>
    <w:multiLevelType w:val="hybridMultilevel"/>
    <w:tmpl w:val="4752A4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D16695"/>
    <w:multiLevelType w:val="hybridMultilevel"/>
    <w:tmpl w:val="813C7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5"/>
  </w:num>
  <w:num w:numId="6">
    <w:abstractNumId w:val="10"/>
  </w:num>
  <w:num w:numId="7">
    <w:abstractNumId w:val="2"/>
  </w:num>
  <w:num w:numId="8">
    <w:abstractNumId w:val="11"/>
  </w:num>
  <w:num w:numId="9">
    <w:abstractNumId w:val="1"/>
  </w:num>
  <w:num w:numId="10">
    <w:abstractNumId w:val="7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158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30A1"/>
    <w:rsid w:val="0000571E"/>
    <w:rsid w:val="00006E54"/>
    <w:rsid w:val="000336C7"/>
    <w:rsid w:val="00052FA1"/>
    <w:rsid w:val="000966F3"/>
    <w:rsid w:val="000A1238"/>
    <w:rsid w:val="000A549E"/>
    <w:rsid w:val="000D1013"/>
    <w:rsid w:val="000F14F1"/>
    <w:rsid w:val="00110F76"/>
    <w:rsid w:val="00127575"/>
    <w:rsid w:val="00137339"/>
    <w:rsid w:val="001801EA"/>
    <w:rsid w:val="00191501"/>
    <w:rsid w:val="001A0EA1"/>
    <w:rsid w:val="001B7219"/>
    <w:rsid w:val="001C78B5"/>
    <w:rsid w:val="001D5A16"/>
    <w:rsid w:val="001D79CA"/>
    <w:rsid w:val="001E1269"/>
    <w:rsid w:val="001E6CA8"/>
    <w:rsid w:val="00222F26"/>
    <w:rsid w:val="00226ED2"/>
    <w:rsid w:val="00227EC2"/>
    <w:rsid w:val="00252A2A"/>
    <w:rsid w:val="00266B26"/>
    <w:rsid w:val="002874A1"/>
    <w:rsid w:val="002B60F5"/>
    <w:rsid w:val="002B77CE"/>
    <w:rsid w:val="002D4A3D"/>
    <w:rsid w:val="002D7D17"/>
    <w:rsid w:val="002E3BAD"/>
    <w:rsid w:val="002E4AA5"/>
    <w:rsid w:val="002E6535"/>
    <w:rsid w:val="00300F01"/>
    <w:rsid w:val="00320CBA"/>
    <w:rsid w:val="003215F7"/>
    <w:rsid w:val="00324079"/>
    <w:rsid w:val="00347A28"/>
    <w:rsid w:val="00353421"/>
    <w:rsid w:val="00354FF6"/>
    <w:rsid w:val="00382AD8"/>
    <w:rsid w:val="0038444E"/>
    <w:rsid w:val="003911F0"/>
    <w:rsid w:val="00392420"/>
    <w:rsid w:val="003C1F2F"/>
    <w:rsid w:val="003C5147"/>
    <w:rsid w:val="003F45FB"/>
    <w:rsid w:val="00415633"/>
    <w:rsid w:val="0042628B"/>
    <w:rsid w:val="00453899"/>
    <w:rsid w:val="004908D8"/>
    <w:rsid w:val="00491405"/>
    <w:rsid w:val="004C6C57"/>
    <w:rsid w:val="004D20AA"/>
    <w:rsid w:val="004D24DF"/>
    <w:rsid w:val="005257D3"/>
    <w:rsid w:val="00526723"/>
    <w:rsid w:val="00532E2B"/>
    <w:rsid w:val="005424C9"/>
    <w:rsid w:val="005468D6"/>
    <w:rsid w:val="00557D50"/>
    <w:rsid w:val="0057006F"/>
    <w:rsid w:val="00571C42"/>
    <w:rsid w:val="00582798"/>
    <w:rsid w:val="0059645D"/>
    <w:rsid w:val="005C6732"/>
    <w:rsid w:val="006162DD"/>
    <w:rsid w:val="0064320C"/>
    <w:rsid w:val="00643BD2"/>
    <w:rsid w:val="00645EF2"/>
    <w:rsid w:val="006575BB"/>
    <w:rsid w:val="006838A6"/>
    <w:rsid w:val="006F0F11"/>
    <w:rsid w:val="006F3D93"/>
    <w:rsid w:val="006F5E40"/>
    <w:rsid w:val="007154EB"/>
    <w:rsid w:val="00747B1B"/>
    <w:rsid w:val="00777060"/>
    <w:rsid w:val="007A6F96"/>
    <w:rsid w:val="007B1AD3"/>
    <w:rsid w:val="007B392C"/>
    <w:rsid w:val="00802C8C"/>
    <w:rsid w:val="00830593"/>
    <w:rsid w:val="008325A2"/>
    <w:rsid w:val="00877950"/>
    <w:rsid w:val="0088333C"/>
    <w:rsid w:val="0088792A"/>
    <w:rsid w:val="008C0D96"/>
    <w:rsid w:val="008C15B9"/>
    <w:rsid w:val="009042B7"/>
    <w:rsid w:val="009062FC"/>
    <w:rsid w:val="0092146D"/>
    <w:rsid w:val="009571AA"/>
    <w:rsid w:val="00957C45"/>
    <w:rsid w:val="009623CE"/>
    <w:rsid w:val="00973E93"/>
    <w:rsid w:val="009750F3"/>
    <w:rsid w:val="00985ABD"/>
    <w:rsid w:val="009B34D0"/>
    <w:rsid w:val="009B3930"/>
    <w:rsid w:val="009E4C4D"/>
    <w:rsid w:val="009F67BD"/>
    <w:rsid w:val="00A03CF6"/>
    <w:rsid w:val="00A16254"/>
    <w:rsid w:val="00A35D78"/>
    <w:rsid w:val="00A479B8"/>
    <w:rsid w:val="00A6282E"/>
    <w:rsid w:val="00A67918"/>
    <w:rsid w:val="00A7791D"/>
    <w:rsid w:val="00AF352B"/>
    <w:rsid w:val="00AF3AF6"/>
    <w:rsid w:val="00B07D15"/>
    <w:rsid w:val="00B52918"/>
    <w:rsid w:val="00B80795"/>
    <w:rsid w:val="00B851DF"/>
    <w:rsid w:val="00BA61A9"/>
    <w:rsid w:val="00BB162B"/>
    <w:rsid w:val="00BC1910"/>
    <w:rsid w:val="00BC67DC"/>
    <w:rsid w:val="00BC683C"/>
    <w:rsid w:val="00BD68E8"/>
    <w:rsid w:val="00BD6E08"/>
    <w:rsid w:val="00BE5C57"/>
    <w:rsid w:val="00BE6C21"/>
    <w:rsid w:val="00BF1626"/>
    <w:rsid w:val="00C15843"/>
    <w:rsid w:val="00C63461"/>
    <w:rsid w:val="00C9740D"/>
    <w:rsid w:val="00CA0406"/>
    <w:rsid w:val="00CB3B9E"/>
    <w:rsid w:val="00CC33FD"/>
    <w:rsid w:val="00CD0F2C"/>
    <w:rsid w:val="00CD4205"/>
    <w:rsid w:val="00D20302"/>
    <w:rsid w:val="00D44F3E"/>
    <w:rsid w:val="00D50707"/>
    <w:rsid w:val="00DA5A81"/>
    <w:rsid w:val="00DE3226"/>
    <w:rsid w:val="00DE546E"/>
    <w:rsid w:val="00DF01A2"/>
    <w:rsid w:val="00DF054C"/>
    <w:rsid w:val="00E312B8"/>
    <w:rsid w:val="00E47BC2"/>
    <w:rsid w:val="00E53815"/>
    <w:rsid w:val="00E62A17"/>
    <w:rsid w:val="00E830A1"/>
    <w:rsid w:val="00EA76DE"/>
    <w:rsid w:val="00EC1D18"/>
    <w:rsid w:val="00EC5F3E"/>
    <w:rsid w:val="00ED35D4"/>
    <w:rsid w:val="00EE5654"/>
    <w:rsid w:val="00EF4DAA"/>
    <w:rsid w:val="00F41336"/>
    <w:rsid w:val="00F42F28"/>
    <w:rsid w:val="00F75184"/>
    <w:rsid w:val="00F8497C"/>
    <w:rsid w:val="00F86949"/>
    <w:rsid w:val="00F9057C"/>
    <w:rsid w:val="00FB47AB"/>
    <w:rsid w:val="00FD2A88"/>
    <w:rsid w:val="00FD7969"/>
    <w:rsid w:val="00FE5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AE8C0C"/>
  <w15:docId w15:val="{AFE11891-0868-4C68-B188-191626ACF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F3D93"/>
    <w:pPr>
      <w:spacing w:before="120" w:after="120"/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qFormat/>
    <w:rsid w:val="00A03CF6"/>
    <w:pPr>
      <w:keepNext/>
      <w:keepLines/>
      <w:spacing w:before="360"/>
      <w:outlineLvl w:val="0"/>
    </w:pPr>
    <w:rPr>
      <w:rFonts w:eastAsiaTheme="majorEastAsia" w:cstheme="majorBidi"/>
      <w:i/>
      <w:szCs w:val="32"/>
      <w:u w:val="singl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D1013"/>
    <w:pPr>
      <w:keepNext/>
      <w:keepLines/>
      <w:jc w:val="center"/>
      <w:outlineLvl w:val="1"/>
    </w:pPr>
    <w:rPr>
      <w:rFonts w:eastAsiaTheme="majorEastAsia" w:cstheme="majorBidi"/>
      <w:i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D1013"/>
    <w:pPr>
      <w:keepNext/>
      <w:keepLines/>
      <w:spacing w:before="360" w:after="240"/>
      <w:outlineLvl w:val="2"/>
    </w:pPr>
    <w:rPr>
      <w:rFonts w:eastAsiaTheme="majorEastAsia" w:cstheme="majorBidi"/>
      <w:b/>
      <w:cap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83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30A1"/>
  </w:style>
  <w:style w:type="paragraph" w:styleId="Pta">
    <w:name w:val="footer"/>
    <w:basedOn w:val="Normlny"/>
    <w:link w:val="PtaChar"/>
    <w:uiPriority w:val="99"/>
    <w:unhideWhenUsed/>
    <w:rsid w:val="00E83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30A1"/>
  </w:style>
  <w:style w:type="paragraph" w:styleId="Popis">
    <w:name w:val="caption"/>
    <w:basedOn w:val="Normlny"/>
    <w:next w:val="Normlny"/>
    <w:uiPriority w:val="35"/>
    <w:unhideWhenUsed/>
    <w:qFormat/>
    <w:rsid w:val="002E4AA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A03CF6"/>
    <w:rPr>
      <w:rFonts w:ascii="Times New Roman" w:eastAsiaTheme="majorEastAsia" w:hAnsi="Times New Roman" w:cstheme="majorBidi"/>
      <w:i/>
      <w:sz w:val="24"/>
      <w:szCs w:val="32"/>
      <w:u w:val="single"/>
    </w:rPr>
  </w:style>
  <w:style w:type="paragraph" w:styleId="Odsekzoznamu">
    <w:name w:val="List Paragraph"/>
    <w:basedOn w:val="Normlny"/>
    <w:uiPriority w:val="34"/>
    <w:qFormat/>
    <w:rsid w:val="006F3D93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0D1013"/>
    <w:rPr>
      <w:rFonts w:ascii="Times New Roman" w:eastAsiaTheme="majorEastAsia" w:hAnsi="Times New Roman" w:cstheme="majorBidi"/>
      <w:i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D1013"/>
    <w:rPr>
      <w:rFonts w:ascii="Times New Roman" w:eastAsiaTheme="majorEastAsia" w:hAnsi="Times New Roman" w:cstheme="majorBidi"/>
      <w:b/>
      <w:caps/>
      <w:sz w:val="24"/>
      <w:szCs w:val="24"/>
    </w:rPr>
  </w:style>
  <w:style w:type="paragraph" w:customStyle="1" w:styleId="Pismenka">
    <w:name w:val="Pismenka"/>
    <w:basedOn w:val="Zkladntext"/>
    <w:rsid w:val="009E4C4D"/>
    <w:pPr>
      <w:tabs>
        <w:tab w:val="num" w:pos="426"/>
      </w:tabs>
      <w:spacing w:before="0" w:after="0" w:line="240" w:lineRule="auto"/>
      <w:ind w:left="426" w:hanging="426"/>
    </w:pPr>
    <w:rPr>
      <w:rFonts w:eastAsia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E4C4D"/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E4C4D"/>
    <w:rPr>
      <w:rFonts w:ascii="Times New Roman" w:hAnsi="Times New Roman"/>
      <w:sz w:val="24"/>
    </w:rPr>
  </w:style>
  <w:style w:type="paragraph" w:styleId="Nzov">
    <w:name w:val="Title"/>
    <w:basedOn w:val="Normlny"/>
    <w:next w:val="Normlny"/>
    <w:link w:val="NzovChar"/>
    <w:qFormat/>
    <w:rsid w:val="00E62A17"/>
    <w:pPr>
      <w:spacing w:before="720" w:after="240" w:line="240" w:lineRule="auto"/>
      <w:jc w:val="center"/>
    </w:pPr>
    <w:rPr>
      <w:rFonts w:asciiTheme="majorHAnsi" w:eastAsiaTheme="majorEastAsia" w:hAnsiTheme="majorHAnsi" w:cstheme="majorBidi"/>
      <w:b/>
      <w:spacing w:val="-10"/>
      <w:kern w:val="28"/>
      <w:sz w:val="28"/>
      <w:szCs w:val="56"/>
      <w:lang w:eastAsia="sk-SK"/>
    </w:rPr>
  </w:style>
  <w:style w:type="character" w:customStyle="1" w:styleId="NzovChar">
    <w:name w:val="Názov Char"/>
    <w:basedOn w:val="Predvolenpsmoodseku"/>
    <w:link w:val="Nzov"/>
    <w:rsid w:val="00E62A17"/>
    <w:rPr>
      <w:rFonts w:asciiTheme="majorHAnsi" w:eastAsiaTheme="majorEastAsia" w:hAnsiTheme="majorHAnsi" w:cstheme="majorBidi"/>
      <w:b/>
      <w:spacing w:val="-10"/>
      <w:kern w:val="28"/>
      <w:sz w:val="28"/>
      <w:szCs w:val="5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41336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3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87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7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96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6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2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3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1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5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0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3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2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E822D-386B-4B3C-A81C-87D2D5C8D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2157</Words>
  <Characters>12297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Administratíva</dc:creator>
  <cp:keywords/>
  <dc:description/>
  <cp:lastModifiedBy>KAŠTÁNKOVÁ Miroslava</cp:lastModifiedBy>
  <cp:revision>2</cp:revision>
  <cp:lastPrinted>2023-06-30T09:04:00Z</cp:lastPrinted>
  <dcterms:created xsi:type="dcterms:W3CDTF">2024-06-17T10:12:00Z</dcterms:created>
  <dcterms:modified xsi:type="dcterms:W3CDTF">2024-06-17T10:12:00Z</dcterms:modified>
</cp:coreProperties>
</file>