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5591A2" w14:textId="7B20F93C" w:rsidR="00363AD5" w:rsidRPr="0099248D" w:rsidRDefault="00363AD5" w:rsidP="00363AD5">
      <w:pPr>
        <w:spacing w:after="511" w:line="216" w:lineRule="auto"/>
        <w:ind w:left="2832" w:right="2055" w:firstLine="236"/>
        <w:jc w:val="center"/>
        <w:rPr>
          <w:rFonts w:ascii="Times New Roman" w:hAnsi="Times New Roman" w:cs="Times New Roman"/>
          <w:b/>
          <w:sz w:val="30"/>
        </w:rPr>
      </w:pPr>
      <w:r w:rsidRPr="0099248D">
        <w:rPr>
          <w:rFonts w:ascii="Times New Roman" w:hAnsi="Times New Roman" w:cs="Times New Roman"/>
          <w:b/>
          <w:sz w:val="30"/>
        </w:rPr>
        <w:t>Poznámky k 31.12.202</w:t>
      </w:r>
      <w:r w:rsidR="00436DC5" w:rsidRPr="0099248D">
        <w:rPr>
          <w:rFonts w:ascii="Times New Roman" w:hAnsi="Times New Roman" w:cs="Times New Roman"/>
          <w:b/>
          <w:sz w:val="30"/>
        </w:rPr>
        <w:t>3</w:t>
      </w:r>
      <w:r w:rsidRPr="0099248D">
        <w:rPr>
          <w:rFonts w:ascii="Times New Roman" w:hAnsi="Times New Roman" w:cs="Times New Roman"/>
          <w:b/>
          <w:sz w:val="30"/>
        </w:rPr>
        <w:t xml:space="preserve"> ako súčasť konsolidovanej účtovnej závierky účtovnej jednotky verejnej správy</w:t>
      </w:r>
    </w:p>
    <w:p w14:paraId="74C0D555" w14:textId="57CAF438" w:rsidR="00363AD5" w:rsidRPr="0099248D" w:rsidRDefault="00363AD5" w:rsidP="008703F8">
      <w:pPr>
        <w:spacing w:after="511" w:line="216" w:lineRule="auto"/>
        <w:ind w:left="1925" w:right="2055" w:firstLine="1143"/>
        <w:jc w:val="center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30"/>
        </w:rPr>
        <w:t>Čl. I</w:t>
      </w:r>
    </w:p>
    <w:p w14:paraId="24C503C9" w14:textId="77777777" w:rsidR="00363AD5" w:rsidRPr="0099248D" w:rsidRDefault="00363AD5" w:rsidP="00363AD5">
      <w:pPr>
        <w:spacing w:after="187" w:line="262" w:lineRule="auto"/>
        <w:ind w:left="10" w:right="111" w:hanging="10"/>
        <w:jc w:val="center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>Všeobecné údaje</w:t>
      </w:r>
    </w:p>
    <w:p w14:paraId="352EEAB2" w14:textId="77777777" w:rsidR="00363AD5" w:rsidRPr="0099248D" w:rsidRDefault="00363AD5" w:rsidP="00363AD5">
      <w:pPr>
        <w:spacing w:after="0" w:line="259" w:lineRule="auto"/>
        <w:ind w:left="9" w:right="0" w:hanging="10"/>
        <w:jc w:val="left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>Identifikačné údaje o konsolidujúcej účtovnej jednotke</w:t>
      </w:r>
    </w:p>
    <w:tbl>
      <w:tblPr>
        <w:tblStyle w:val="TableGrid"/>
        <w:tblW w:w="9016" w:type="dxa"/>
        <w:tblInd w:w="-5" w:type="dxa"/>
        <w:tblCellMar>
          <w:top w:w="43" w:type="dxa"/>
          <w:left w:w="120" w:type="dxa"/>
          <w:right w:w="115" w:type="dxa"/>
        </w:tblCellMar>
        <w:tblLook w:val="04A0" w:firstRow="1" w:lastRow="0" w:firstColumn="1" w:lastColumn="0" w:noHBand="0" w:noVBand="1"/>
      </w:tblPr>
      <w:tblGrid>
        <w:gridCol w:w="4711"/>
        <w:gridCol w:w="4305"/>
      </w:tblGrid>
      <w:tr w:rsidR="00363AD5" w:rsidRPr="0099248D" w14:paraId="22F50654" w14:textId="77777777" w:rsidTr="00822752">
        <w:trPr>
          <w:trHeight w:val="288"/>
        </w:trPr>
        <w:tc>
          <w:tcPr>
            <w:tcW w:w="4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EE7CBD" w14:textId="77777777" w:rsidR="00363AD5" w:rsidRPr="0099248D" w:rsidRDefault="00363AD5" w:rsidP="00822752">
            <w:pPr>
              <w:spacing w:after="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Názov konsolidujúcej účtovnej jednotky</w:t>
            </w:r>
          </w:p>
        </w:tc>
        <w:tc>
          <w:tcPr>
            <w:tcW w:w="4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3442D7" w14:textId="77777777" w:rsidR="00363AD5" w:rsidRPr="0099248D" w:rsidRDefault="00363AD5" w:rsidP="00822752">
            <w:pPr>
              <w:spacing w:after="0" w:line="259" w:lineRule="auto"/>
              <w:ind w:left="10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  <w:sz w:val="24"/>
              </w:rPr>
              <w:t>Obec Nižný Žipov</w:t>
            </w:r>
          </w:p>
        </w:tc>
      </w:tr>
      <w:tr w:rsidR="00363AD5" w:rsidRPr="0099248D" w14:paraId="2F66081F" w14:textId="77777777" w:rsidTr="00822752">
        <w:trPr>
          <w:trHeight w:val="290"/>
        </w:trPr>
        <w:tc>
          <w:tcPr>
            <w:tcW w:w="4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007E49" w14:textId="77777777" w:rsidR="00363AD5" w:rsidRPr="0099248D" w:rsidRDefault="00363AD5" w:rsidP="00822752">
            <w:pPr>
              <w:spacing w:after="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Sídlo konsolidujúcej účtovnej jednotky</w:t>
            </w:r>
          </w:p>
        </w:tc>
        <w:tc>
          <w:tcPr>
            <w:tcW w:w="4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F99216" w14:textId="77777777" w:rsidR="00363AD5" w:rsidRPr="0099248D" w:rsidRDefault="00363AD5" w:rsidP="00822752">
            <w:pPr>
              <w:spacing w:after="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Nižný Žipov, Hlavná 177/5</w:t>
            </w:r>
          </w:p>
        </w:tc>
      </w:tr>
      <w:tr w:rsidR="00363AD5" w:rsidRPr="0099248D" w14:paraId="2D1B875F" w14:textId="77777777" w:rsidTr="00822752">
        <w:trPr>
          <w:trHeight w:val="396"/>
        </w:trPr>
        <w:tc>
          <w:tcPr>
            <w:tcW w:w="471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525497" w14:textId="77777777" w:rsidR="00363AD5" w:rsidRPr="0099248D" w:rsidRDefault="00363AD5" w:rsidP="00822752">
            <w:pPr>
              <w:spacing w:after="0" w:line="259" w:lineRule="auto"/>
              <w:ind w:left="5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Dátum založenia, vzniku konsolidujúcej účtovnej jednotky</w:t>
            </w:r>
          </w:p>
        </w:tc>
        <w:tc>
          <w:tcPr>
            <w:tcW w:w="430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842210" w14:textId="77777777" w:rsidR="00363AD5" w:rsidRPr="0099248D" w:rsidRDefault="00363AD5" w:rsidP="00822752">
            <w:pPr>
              <w:spacing w:after="0" w:line="259" w:lineRule="auto"/>
              <w:ind w:left="24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1.1.1991</w:t>
            </w:r>
          </w:p>
        </w:tc>
      </w:tr>
      <w:tr w:rsidR="00363AD5" w:rsidRPr="0099248D" w14:paraId="1BAA4264" w14:textId="77777777" w:rsidTr="00822752">
        <w:trPr>
          <w:trHeight w:val="503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250CE6" w14:textId="77777777" w:rsidR="00363AD5" w:rsidRPr="0099248D" w:rsidRDefault="00363AD5" w:rsidP="00822752">
            <w:pPr>
              <w:spacing w:after="16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6C8EAC" w14:textId="77777777" w:rsidR="00363AD5" w:rsidRPr="0099248D" w:rsidRDefault="00363AD5" w:rsidP="00822752">
            <w:pPr>
              <w:spacing w:after="16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</w:p>
        </w:tc>
      </w:tr>
    </w:tbl>
    <w:p w14:paraId="6DC1AB00" w14:textId="77777777" w:rsidR="00363AD5" w:rsidRPr="0099248D" w:rsidRDefault="00363AD5" w:rsidP="00363AD5">
      <w:pPr>
        <w:spacing w:after="54" w:line="216" w:lineRule="auto"/>
        <w:ind w:left="10" w:right="0" w:hanging="15"/>
        <w:rPr>
          <w:rFonts w:ascii="Times New Roman" w:hAnsi="Times New Roman" w:cs="Times New Roman"/>
          <w:sz w:val="30"/>
        </w:rPr>
      </w:pPr>
    </w:p>
    <w:p w14:paraId="39CA1370" w14:textId="77777777" w:rsidR="00363AD5" w:rsidRPr="0099248D" w:rsidRDefault="00363AD5" w:rsidP="00363AD5">
      <w:pPr>
        <w:spacing w:after="54" w:line="216" w:lineRule="auto"/>
        <w:ind w:left="10" w:right="0" w:hanging="15"/>
        <w:rPr>
          <w:rFonts w:ascii="Times New Roman" w:hAnsi="Times New Roman" w:cs="Times New Roman"/>
          <w:b/>
          <w:sz w:val="30"/>
        </w:rPr>
      </w:pPr>
      <w:r w:rsidRPr="0099248D">
        <w:rPr>
          <w:rFonts w:ascii="Times New Roman" w:hAnsi="Times New Roman" w:cs="Times New Roman"/>
          <w:b/>
          <w:sz w:val="30"/>
        </w:rPr>
        <w:t>Identifikačné údaje o konsolidovaných účtovných jednotkách— rozpočtových organizáciách v zriaďovateľskej pôsobnosti konsolidujúcej účtovnej jednotky</w:t>
      </w:r>
    </w:p>
    <w:p w14:paraId="18589405" w14:textId="77777777" w:rsidR="00363AD5" w:rsidRPr="0099248D" w:rsidRDefault="00363AD5" w:rsidP="00363AD5">
      <w:pPr>
        <w:spacing w:after="54" w:line="216" w:lineRule="auto"/>
        <w:ind w:left="10" w:right="0" w:hanging="15"/>
        <w:rPr>
          <w:rFonts w:ascii="Times New Roman" w:hAnsi="Times New Roman" w:cs="Times New Roman"/>
        </w:rPr>
      </w:pPr>
    </w:p>
    <w:tbl>
      <w:tblPr>
        <w:tblStyle w:val="TableGrid"/>
        <w:tblW w:w="8990" w:type="dxa"/>
        <w:tblInd w:w="21" w:type="dxa"/>
        <w:tblCellMar>
          <w:top w:w="35" w:type="dxa"/>
          <w:left w:w="85" w:type="dxa"/>
          <w:right w:w="115" w:type="dxa"/>
        </w:tblCellMar>
        <w:tblLook w:val="04A0" w:firstRow="1" w:lastRow="0" w:firstColumn="1" w:lastColumn="0" w:noHBand="0" w:noVBand="1"/>
      </w:tblPr>
      <w:tblGrid>
        <w:gridCol w:w="4747"/>
        <w:gridCol w:w="4243"/>
      </w:tblGrid>
      <w:tr w:rsidR="00363AD5" w:rsidRPr="0099248D" w14:paraId="775A3F9F" w14:textId="77777777" w:rsidTr="00822752">
        <w:trPr>
          <w:trHeight w:val="282"/>
        </w:trPr>
        <w:tc>
          <w:tcPr>
            <w:tcW w:w="4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333F9D" w14:textId="77777777" w:rsidR="00363AD5" w:rsidRPr="0099248D" w:rsidRDefault="00363AD5" w:rsidP="00822752">
            <w:pPr>
              <w:spacing w:after="0" w:line="259" w:lineRule="auto"/>
              <w:ind w:left="24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Názov konsolidovanej účtovnej jednotky</w:t>
            </w:r>
          </w:p>
        </w:tc>
        <w:tc>
          <w:tcPr>
            <w:tcW w:w="4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1C1B90" w14:textId="77777777" w:rsidR="00363AD5" w:rsidRPr="0099248D" w:rsidRDefault="00363AD5" w:rsidP="00822752">
            <w:pPr>
              <w:spacing w:after="0" w:line="259" w:lineRule="auto"/>
              <w:ind w:left="31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Základná škola</w:t>
            </w:r>
          </w:p>
        </w:tc>
      </w:tr>
      <w:tr w:rsidR="00363AD5" w:rsidRPr="0099248D" w14:paraId="52B51BEC" w14:textId="77777777" w:rsidTr="00822752">
        <w:trPr>
          <w:trHeight w:val="289"/>
        </w:trPr>
        <w:tc>
          <w:tcPr>
            <w:tcW w:w="474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5C47AE92" w14:textId="77777777" w:rsidR="00363AD5" w:rsidRPr="0099248D" w:rsidRDefault="00363AD5" w:rsidP="00822752">
            <w:pPr>
              <w:spacing w:after="0" w:line="259" w:lineRule="auto"/>
              <w:ind w:left="19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  <w:u w:val="single" w:color="000000"/>
              </w:rPr>
              <w:t xml:space="preserve">Sídlo </w:t>
            </w:r>
            <w:r w:rsidRPr="0099248D">
              <w:rPr>
                <w:rFonts w:ascii="Times New Roman" w:hAnsi="Times New Roman" w:cs="Times New Roman"/>
              </w:rPr>
              <w:t>konsolidovanej účtovnej jednotky</w:t>
            </w:r>
          </w:p>
        </w:tc>
        <w:tc>
          <w:tcPr>
            <w:tcW w:w="4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0101F6" w14:textId="77777777" w:rsidR="00363AD5" w:rsidRPr="0099248D" w:rsidRDefault="00363AD5" w:rsidP="00822752">
            <w:pPr>
              <w:spacing w:after="0" w:line="259" w:lineRule="auto"/>
              <w:ind w:left="35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  <w:sz w:val="24"/>
              </w:rPr>
              <w:t>Nižný Žipov, Školská 58/18</w:t>
            </w:r>
          </w:p>
        </w:tc>
      </w:tr>
      <w:tr w:rsidR="00363AD5" w:rsidRPr="0099248D" w14:paraId="62E34D85" w14:textId="77777777" w:rsidTr="00822752">
        <w:trPr>
          <w:trHeight w:val="573"/>
        </w:trPr>
        <w:tc>
          <w:tcPr>
            <w:tcW w:w="474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8FD199C" w14:textId="77777777" w:rsidR="00363AD5" w:rsidRPr="0099248D" w:rsidRDefault="00363AD5" w:rsidP="00822752">
            <w:pPr>
              <w:spacing w:after="0" w:line="259" w:lineRule="auto"/>
              <w:ind w:left="0" w:right="0" w:firstLine="24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 xml:space="preserve">Dátum založenia konsolidovanej účtovnej </w:t>
            </w:r>
            <w:r w:rsidRPr="0099248D">
              <w:rPr>
                <w:rFonts w:ascii="Times New Roman" w:hAnsi="Times New Roman" w:cs="Times New Roman"/>
                <w:u w:val="single" w:color="000000"/>
              </w:rPr>
              <w:t>jednotky</w:t>
            </w:r>
          </w:p>
        </w:tc>
        <w:tc>
          <w:tcPr>
            <w:tcW w:w="4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0CC2639" w14:textId="77777777" w:rsidR="00363AD5" w:rsidRPr="0099248D" w:rsidRDefault="00363AD5" w:rsidP="00822752">
            <w:pPr>
              <w:spacing w:after="0" w:line="259" w:lineRule="auto"/>
              <w:ind w:left="45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01. 01. 2002</w:t>
            </w:r>
          </w:p>
        </w:tc>
      </w:tr>
    </w:tbl>
    <w:p w14:paraId="4521C80D" w14:textId="77777777" w:rsidR="00363AD5" w:rsidRPr="0099248D" w:rsidRDefault="00363AD5" w:rsidP="00363AD5">
      <w:pPr>
        <w:spacing w:after="0" w:line="259" w:lineRule="auto"/>
        <w:ind w:left="9" w:right="0" w:hanging="10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59264" behindDoc="0" locked="0" layoutInCell="1" allowOverlap="0" wp14:anchorId="11CC265B" wp14:editId="5FE83AC9">
            <wp:simplePos x="0" y="0"/>
            <wp:positionH relativeFrom="page">
              <wp:posOffset>7153071</wp:posOffset>
            </wp:positionH>
            <wp:positionV relativeFrom="page">
              <wp:posOffset>7535372</wp:posOffset>
            </wp:positionV>
            <wp:extent cx="3049" cy="3049"/>
            <wp:effectExtent l="0" t="0" r="0" b="0"/>
            <wp:wrapSquare wrapText="bothSides"/>
            <wp:docPr id="1875" name="Picture 18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5" name="Picture 1875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9248D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60288" behindDoc="0" locked="0" layoutInCell="1" allowOverlap="0" wp14:anchorId="6B242707" wp14:editId="64FA3AF7">
            <wp:simplePos x="0" y="0"/>
            <wp:positionH relativeFrom="page">
              <wp:posOffset>7153071</wp:posOffset>
            </wp:positionH>
            <wp:positionV relativeFrom="page">
              <wp:posOffset>7568903</wp:posOffset>
            </wp:positionV>
            <wp:extent cx="3049" cy="3049"/>
            <wp:effectExtent l="0" t="0" r="0" b="0"/>
            <wp:wrapSquare wrapText="bothSides"/>
            <wp:docPr id="1876" name="Picture 18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6" name="Picture 187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9248D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61312" behindDoc="0" locked="0" layoutInCell="1" allowOverlap="0" wp14:anchorId="6EB506A5" wp14:editId="31CCDDE1">
            <wp:simplePos x="0" y="0"/>
            <wp:positionH relativeFrom="page">
              <wp:posOffset>7159169</wp:posOffset>
            </wp:positionH>
            <wp:positionV relativeFrom="page">
              <wp:posOffset>8843088</wp:posOffset>
            </wp:positionV>
            <wp:extent cx="15246" cy="39628"/>
            <wp:effectExtent l="0" t="0" r="0" b="0"/>
            <wp:wrapSquare wrapText="bothSides"/>
            <wp:docPr id="12984" name="Picture 129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84" name="Picture 1298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246" cy="396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9248D">
        <w:rPr>
          <w:rFonts w:ascii="Times New Roman" w:hAnsi="Times New Roman" w:cs="Times New Roman"/>
          <w:sz w:val="28"/>
        </w:rPr>
        <w:t>Informácie o zamestnancoch konsolidovaného celku</w:t>
      </w:r>
    </w:p>
    <w:tbl>
      <w:tblPr>
        <w:tblStyle w:val="TableGrid"/>
        <w:tblW w:w="9008" w:type="dxa"/>
        <w:tblInd w:w="13" w:type="dxa"/>
        <w:tblCellMar>
          <w:top w:w="43" w:type="dxa"/>
          <w:left w:w="122" w:type="dxa"/>
          <w:right w:w="334" w:type="dxa"/>
        </w:tblCellMar>
        <w:tblLook w:val="04A0" w:firstRow="1" w:lastRow="0" w:firstColumn="1" w:lastColumn="0" w:noHBand="0" w:noVBand="1"/>
      </w:tblPr>
      <w:tblGrid>
        <w:gridCol w:w="4768"/>
        <w:gridCol w:w="4240"/>
      </w:tblGrid>
      <w:tr w:rsidR="00363AD5" w:rsidRPr="0099248D" w14:paraId="52221409" w14:textId="77777777" w:rsidTr="00822752">
        <w:trPr>
          <w:trHeight w:val="847"/>
        </w:trPr>
        <w:tc>
          <w:tcPr>
            <w:tcW w:w="4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04614E" w14:textId="77777777" w:rsidR="00363AD5" w:rsidRPr="0099248D" w:rsidRDefault="00363AD5" w:rsidP="00822752">
            <w:pPr>
              <w:spacing w:after="0" w:line="259" w:lineRule="auto"/>
              <w:ind w:left="0" w:right="0" w:firstLine="0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Priemerný počet zamestnancov konsolidovaného celku (obce resp. VÚC) počas účtovného obdobia</w:t>
            </w:r>
          </w:p>
        </w:tc>
        <w:tc>
          <w:tcPr>
            <w:tcW w:w="4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15CB39" w14:textId="5C04F557" w:rsidR="00363AD5" w:rsidRPr="0099248D" w:rsidRDefault="00871623" w:rsidP="00822752">
            <w:pPr>
              <w:spacing w:after="0" w:line="259" w:lineRule="auto"/>
              <w:ind w:left="5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  <w:sz w:val="28"/>
              </w:rPr>
              <w:t>52,23</w:t>
            </w:r>
          </w:p>
        </w:tc>
      </w:tr>
      <w:tr w:rsidR="00363AD5" w:rsidRPr="0099248D" w14:paraId="4E4C735D" w14:textId="77777777" w:rsidTr="00822752">
        <w:trPr>
          <w:trHeight w:val="295"/>
        </w:trPr>
        <w:tc>
          <w:tcPr>
            <w:tcW w:w="4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677E4E" w14:textId="77777777" w:rsidR="00363AD5" w:rsidRPr="0099248D" w:rsidRDefault="00363AD5" w:rsidP="00822752">
            <w:pPr>
              <w:spacing w:after="0" w:line="259" w:lineRule="auto"/>
              <w:ind w:left="62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z toh</w:t>
            </w:r>
            <w:r w:rsidRPr="0099248D">
              <w:rPr>
                <w:rFonts w:ascii="Times New Roman" w:hAnsi="Times New Roman" w:cs="Times New Roman"/>
                <w:u w:val="single" w:color="000000"/>
              </w:rPr>
              <w:t>o : Počet v</w:t>
            </w:r>
            <w:r w:rsidRPr="0099248D">
              <w:rPr>
                <w:rFonts w:ascii="Times New Roman" w:hAnsi="Times New Roman" w:cs="Times New Roman"/>
              </w:rPr>
              <w:t xml:space="preserve">edúcich </w:t>
            </w:r>
            <w:r w:rsidRPr="0099248D">
              <w:rPr>
                <w:rFonts w:ascii="Times New Roman" w:hAnsi="Times New Roman" w:cs="Times New Roman"/>
                <w:u w:val="single" w:color="000000"/>
              </w:rPr>
              <w:t>zamestnancov</w:t>
            </w:r>
          </w:p>
        </w:tc>
        <w:tc>
          <w:tcPr>
            <w:tcW w:w="4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65326E" w14:textId="77777777" w:rsidR="00363AD5" w:rsidRPr="0099248D" w:rsidRDefault="00363AD5" w:rsidP="00822752">
            <w:pPr>
              <w:spacing w:after="0" w:line="259" w:lineRule="auto"/>
              <w:ind w:left="5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  <w:sz w:val="28"/>
              </w:rPr>
              <w:t>3</w:t>
            </w:r>
          </w:p>
        </w:tc>
      </w:tr>
      <w:tr w:rsidR="00363AD5" w:rsidRPr="0099248D" w14:paraId="24CE4BF4" w14:textId="77777777" w:rsidTr="00822752">
        <w:trPr>
          <w:trHeight w:val="295"/>
        </w:trPr>
        <w:tc>
          <w:tcPr>
            <w:tcW w:w="476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65F290FF" w14:textId="77777777" w:rsidR="00363AD5" w:rsidRPr="0099248D" w:rsidRDefault="00363AD5" w:rsidP="00822752">
            <w:pPr>
              <w:spacing w:after="0" w:line="259" w:lineRule="auto"/>
              <w:ind w:left="62" w:right="0" w:firstLine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4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B17B27" w14:textId="77777777" w:rsidR="00363AD5" w:rsidRPr="0099248D" w:rsidRDefault="00363AD5" w:rsidP="00822752">
            <w:pPr>
              <w:spacing w:after="0" w:line="259" w:lineRule="auto"/>
              <w:ind w:left="5" w:right="0" w:firstLine="0"/>
              <w:jc w:val="left"/>
              <w:rPr>
                <w:rFonts w:ascii="Times New Roman" w:hAnsi="Times New Roman" w:cs="Times New Roman"/>
                <w:sz w:val="28"/>
              </w:rPr>
            </w:pPr>
          </w:p>
        </w:tc>
      </w:tr>
    </w:tbl>
    <w:p w14:paraId="19449FBE" w14:textId="77777777" w:rsidR="00363AD5" w:rsidRPr="0099248D" w:rsidRDefault="00363AD5" w:rsidP="00363AD5">
      <w:pPr>
        <w:spacing w:after="276" w:line="216" w:lineRule="auto"/>
        <w:ind w:left="28" w:right="0" w:hanging="5"/>
        <w:jc w:val="left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>Informácie o metódach oceňovania použitých pri ocenení jednotlivých položiek konsolidovanej účtovnej závierky obce Nižný Žipov</w:t>
      </w:r>
    </w:p>
    <w:p w14:paraId="78B0F62A" w14:textId="77777777" w:rsidR="00363AD5" w:rsidRPr="0099248D" w:rsidRDefault="00363AD5" w:rsidP="00363AD5">
      <w:pPr>
        <w:ind w:left="739" w:right="28" w:hanging="351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1B68D6FC" wp14:editId="200C37A6">
            <wp:extent cx="45736" cy="48772"/>
            <wp:effectExtent l="0" t="0" r="0" b="0"/>
            <wp:docPr id="1873" name="Picture 18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3" name="Picture 1873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487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Pri oceňovaní majetku a záväzkov sa uplatňuje zásada opatrnosti. Za základ sa berú všetky riziká, straty a zníženia hodnoty, ktoré sa týkajú majetku a záväzkov a sú známe ku dňu zostavenia účtovnej závierky.</w:t>
      </w:r>
    </w:p>
    <w:p w14:paraId="37E0A7AA" w14:textId="77777777" w:rsidR="00363AD5" w:rsidRPr="0099248D" w:rsidRDefault="00363AD5" w:rsidP="00363AD5">
      <w:pPr>
        <w:ind w:left="715" w:right="28" w:hanging="327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0FBF9454" wp14:editId="43AA16C2">
            <wp:extent cx="42687" cy="45724"/>
            <wp:effectExtent l="0" t="0" r="0" b="0"/>
            <wp:docPr id="1874" name="Picture 18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" name="Picture 187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2687" cy="4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Dlhodobý hmotný a nehmotný majetok nakupovaný sa oceňuje obstarávacou cenou, ktorá zahrňuje cenu obstarania a náklady súvisiace s obstaraním (clo, </w:t>
      </w: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6F37EBD0" wp14:editId="4F5E7483">
            <wp:extent cx="3049" cy="3049"/>
            <wp:effectExtent l="0" t="0" r="0" b="0"/>
            <wp:docPr id="1877" name="Picture 187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7" name="Picture 187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>prepravu, montáž, poistné a pod.).</w:t>
      </w:r>
    </w:p>
    <w:p w14:paraId="408CE8B8" w14:textId="77777777" w:rsidR="00363AD5" w:rsidRPr="0099248D" w:rsidRDefault="00363AD5" w:rsidP="00363AD5">
      <w:pPr>
        <w:numPr>
          <w:ilvl w:val="0"/>
          <w:numId w:val="1"/>
        </w:numPr>
        <w:spacing w:after="0"/>
        <w:ind w:right="28" w:hanging="34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Súčasťou obstarávacej ceny dlhodobého nehmotného a hmotného majetku </w:t>
      </w: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75A8996F" wp14:editId="60131AFA">
            <wp:extent cx="3049" cy="3049"/>
            <wp:effectExtent l="0" t="0" r="0" b="0"/>
            <wp:docPr id="1879" name="Picture 18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9" name="Picture 187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>nie sú úroky z úverov.</w:t>
      </w:r>
    </w:p>
    <w:p w14:paraId="78C8AB04" w14:textId="77777777" w:rsidR="00363AD5" w:rsidRPr="0099248D" w:rsidRDefault="00363AD5" w:rsidP="00363AD5">
      <w:pPr>
        <w:spacing w:after="1" w:line="259" w:lineRule="auto"/>
        <w:ind w:left="9104" w:right="0" w:firstLine="0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57FED923" wp14:editId="66DCF844">
            <wp:extent cx="3049" cy="3049"/>
            <wp:effectExtent l="0" t="0" r="0" b="0"/>
            <wp:docPr id="1880" name="Picture 18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0" name="Picture 1880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559FEE" w14:textId="77777777" w:rsidR="00363AD5" w:rsidRPr="0099248D" w:rsidRDefault="00363AD5" w:rsidP="00363AD5">
      <w:pPr>
        <w:ind w:left="739" w:right="28" w:hanging="351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462D3FC4" wp14:editId="50F40DBB">
            <wp:extent cx="45736" cy="48773"/>
            <wp:effectExtent l="0" t="0" r="0" b="0"/>
            <wp:docPr id="1881" name="Picture 18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1" name="Picture 188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14:paraId="00E54176" w14:textId="77777777" w:rsidR="00363AD5" w:rsidRPr="0099248D" w:rsidRDefault="00363AD5" w:rsidP="00363AD5">
      <w:pPr>
        <w:spacing w:after="243"/>
        <w:ind w:left="734" w:right="28" w:hanging="34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3DBF9C5F" wp14:editId="7ADEAF64">
            <wp:extent cx="45732" cy="51821"/>
            <wp:effectExtent l="0" t="0" r="0" b="0"/>
            <wp:docPr id="4141" name="Picture 41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1" name="Picture 414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732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Dlhodobý majetok nadobudnutý darovaním sa oceňuje reálnou obstarávacou cenou, teda cenou, za ktorú by sa majetok obstaral v čase, keď sa o ňom účtuje.</w:t>
      </w:r>
    </w:p>
    <w:p w14:paraId="760CF0BB" w14:textId="77777777" w:rsidR="00363AD5" w:rsidRPr="0099248D" w:rsidRDefault="00363AD5" w:rsidP="00363AD5">
      <w:pPr>
        <w:numPr>
          <w:ilvl w:val="0"/>
          <w:numId w:val="1"/>
        </w:numPr>
        <w:ind w:right="28" w:hanging="34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Dlhodobý majetok nadobudnutý prevodom správy sa oceňuje cenou, v ktorej </w:t>
      </w: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4BFB8916" wp14:editId="0BC6F147">
            <wp:extent cx="3049" cy="6097"/>
            <wp:effectExtent l="0" t="0" r="0" b="0"/>
            <wp:docPr id="4142" name="Picture 41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2" name="Picture 4142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6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>sa doteraz viedol v účtovníctve.</w:t>
      </w:r>
    </w:p>
    <w:p w14:paraId="697C1DDC" w14:textId="77777777" w:rsidR="00363AD5" w:rsidRPr="0099248D" w:rsidRDefault="00363AD5" w:rsidP="00363AD5">
      <w:pPr>
        <w:numPr>
          <w:ilvl w:val="0"/>
          <w:numId w:val="1"/>
        </w:numPr>
        <w:ind w:right="28" w:hanging="34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Dlhodobý finančný majetok sa oceňuje obstarávacou cenou.</w:t>
      </w:r>
    </w:p>
    <w:p w14:paraId="599263E7" w14:textId="77777777" w:rsidR="00363AD5" w:rsidRPr="0099248D" w:rsidRDefault="00363AD5" w:rsidP="00363AD5">
      <w:pPr>
        <w:spacing w:after="238"/>
        <w:ind w:left="734" w:right="28" w:hanging="34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6A22F3ED" wp14:editId="59F4C1B5">
            <wp:extent cx="45733" cy="48773"/>
            <wp:effectExtent l="0" t="0" r="0" b="0"/>
            <wp:docPr id="4145" name="Picture 41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5" name="Picture 4145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733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Nakupované zásoby sa oceňujú obstarávacou cenou, ktorou je cena obstarania vrátane nákladov súvisiacich s obstaraním ako napr. prepravné, provízia, poistné a zľavy.</w:t>
      </w:r>
    </w:p>
    <w:p w14:paraId="600F6CBB" w14:textId="77777777" w:rsidR="00363AD5" w:rsidRPr="0099248D" w:rsidRDefault="00363AD5" w:rsidP="00363AD5">
      <w:pPr>
        <w:ind w:left="38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1DB82B33" wp14:editId="3D5E1354">
            <wp:extent cx="45733" cy="48773"/>
            <wp:effectExtent l="0" t="0" r="0" b="0"/>
            <wp:docPr id="4146" name="Picture 41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6" name="Picture 4146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733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Pohľadávky sa oceňujú v menovitej hodnote.</w:t>
      </w:r>
    </w:p>
    <w:p w14:paraId="4ACB3DA4" w14:textId="77777777" w:rsidR="00363AD5" w:rsidRPr="0099248D" w:rsidRDefault="00363AD5" w:rsidP="00363AD5">
      <w:pPr>
        <w:spacing w:after="191"/>
        <w:ind w:left="729" w:right="28" w:hanging="341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5D184226" wp14:editId="06AE9455">
            <wp:extent cx="42684" cy="51821"/>
            <wp:effectExtent l="0" t="0" r="0" b="0"/>
            <wp:docPr id="4147" name="Picture 41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7" name="Picture 4147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Cenné papiere a podiely sa oceňujú obstarávacími cenami, vrátane nákladov súvisiacich s obstaraním.</w:t>
      </w:r>
    </w:p>
    <w:p w14:paraId="72089225" w14:textId="77777777" w:rsidR="00363AD5" w:rsidRPr="0099248D" w:rsidRDefault="00363AD5" w:rsidP="00363AD5">
      <w:pPr>
        <w:ind w:left="38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727D4343" wp14:editId="4A8A5EFF">
            <wp:extent cx="42684" cy="48773"/>
            <wp:effectExtent l="0" t="0" r="0" b="0"/>
            <wp:docPr id="4148" name="Picture 41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8" name="Picture 4148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Pohľadávky sa pri ich vzniku oceňujú menovitou hodnotou.</w:t>
      </w:r>
    </w:p>
    <w:p w14:paraId="4DDB7FEA" w14:textId="77777777" w:rsidR="00363AD5" w:rsidRPr="0099248D" w:rsidRDefault="00363AD5" w:rsidP="00363AD5">
      <w:pPr>
        <w:ind w:left="38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396B27A4" wp14:editId="5EDC9199">
            <wp:extent cx="42684" cy="48773"/>
            <wp:effectExtent l="0" t="0" r="0" b="0"/>
            <wp:docPr id="4149" name="Picture 41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9" name="Picture 4149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Peňažné prostriedky a ceniny sa oceňujú ich menovitou hodnotou.</w:t>
      </w:r>
    </w:p>
    <w:p w14:paraId="78C71231" w14:textId="77777777" w:rsidR="00363AD5" w:rsidRPr="0099248D" w:rsidRDefault="00363AD5" w:rsidP="00363AD5">
      <w:pPr>
        <w:ind w:left="38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4ECA7E50" wp14:editId="495C93D6">
            <wp:extent cx="42684" cy="48773"/>
            <wp:effectExtent l="0" t="0" r="0" b="0"/>
            <wp:docPr id="4150" name="Picture 41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0" name="Picture 4150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Záväzky sa pri ich vzniku oceňujú menovitou hodnotou.</w:t>
      </w:r>
    </w:p>
    <w:p w14:paraId="0811C802" w14:textId="77777777" w:rsidR="00363AD5" w:rsidRPr="0099248D" w:rsidRDefault="00363AD5" w:rsidP="00363AD5">
      <w:pPr>
        <w:numPr>
          <w:ilvl w:val="0"/>
          <w:numId w:val="1"/>
        </w:numPr>
        <w:ind w:right="28" w:hanging="34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62336" behindDoc="0" locked="0" layoutInCell="1" allowOverlap="0" wp14:anchorId="7FA04B3C" wp14:editId="43733C7A">
            <wp:simplePos x="0" y="0"/>
            <wp:positionH relativeFrom="page">
              <wp:posOffset>6930016</wp:posOffset>
            </wp:positionH>
            <wp:positionV relativeFrom="page">
              <wp:posOffset>6639175</wp:posOffset>
            </wp:positionV>
            <wp:extent cx="3049" cy="9145"/>
            <wp:effectExtent l="0" t="0" r="0" b="0"/>
            <wp:wrapTopAndBottom/>
            <wp:docPr id="4153" name="Picture 41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3" name="Picture 4153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9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9248D">
        <w:rPr>
          <w:rFonts w:ascii="Times New Roman" w:hAnsi="Times New Roman" w:cs="Times New Roman"/>
        </w:rPr>
        <w:t>Záväzky sa pri ich prevzatí oceňujú obstarávacou cenou.</w:t>
      </w:r>
    </w:p>
    <w:p w14:paraId="2D329EEA" w14:textId="77777777" w:rsidR="00363AD5" w:rsidRPr="0099248D" w:rsidRDefault="00363AD5" w:rsidP="00363AD5">
      <w:pPr>
        <w:spacing w:after="845"/>
        <w:ind w:left="734" w:right="28" w:hanging="34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36E3DB94" wp14:editId="5E6B8CA3">
            <wp:extent cx="48782" cy="51821"/>
            <wp:effectExtent l="0" t="0" r="0" b="0"/>
            <wp:docPr id="4152" name="Picture 41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2" name="Picture 4152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82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Ak sa pri inventarizácii zistí, že suma záväzkov je iná ako ich výška v účtovníctve, uvedú sa záväzky v účtovníctve a v účtovnej závierke v tomto zistenom ocenení.</w:t>
      </w:r>
    </w:p>
    <w:p w14:paraId="0A07349A" w14:textId="77777777" w:rsidR="00363AD5" w:rsidRPr="0099248D" w:rsidRDefault="00363AD5" w:rsidP="00363AD5">
      <w:pPr>
        <w:spacing w:after="845"/>
        <w:ind w:left="734" w:right="28" w:hanging="346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</w:rPr>
        <w:t xml:space="preserve">                                                     Čl. II</w:t>
      </w:r>
    </w:p>
    <w:p w14:paraId="5179B742" w14:textId="77777777" w:rsidR="00363AD5" w:rsidRPr="0099248D" w:rsidRDefault="00363AD5" w:rsidP="00363AD5">
      <w:pPr>
        <w:spacing w:after="845"/>
        <w:ind w:left="734" w:right="28" w:hanging="346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</w:rPr>
        <w:t>Informácie o metódach a postupoch konsolidácie</w:t>
      </w:r>
    </w:p>
    <w:p w14:paraId="45784B79" w14:textId="77777777" w:rsidR="00363AD5" w:rsidRPr="0099248D" w:rsidRDefault="00363AD5" w:rsidP="00363AD5">
      <w:pPr>
        <w:spacing w:after="249"/>
        <w:ind w:left="43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Konsolidovaná účtovná závierka Obce Nižný Žipov bola zostavená v súlade so zákonom č. 431/2002 Z. z. o účtovníctve v znení neskorších predpisov v súlade s Opatrením Ministerstva financií Slovenskej republiky zo dňa 17. decembra 2008 č. MF/27526/2008—31, ktorým sa ustanovujú podrobnosti o metódach a postupoch konsolidácie vo verejnej správe a podrobnosti o usporiadaní a označovaní položiek konsolidovanej účtovnej závierky vo verejnej správe.</w:t>
      </w:r>
    </w:p>
    <w:p w14:paraId="32F43B66" w14:textId="77777777" w:rsidR="00363AD5" w:rsidRPr="0099248D" w:rsidRDefault="00363AD5" w:rsidP="00363AD5">
      <w:pPr>
        <w:spacing w:after="0" w:line="259" w:lineRule="auto"/>
        <w:ind w:left="58" w:right="0" w:firstLine="0"/>
        <w:jc w:val="left"/>
        <w:rPr>
          <w:rFonts w:ascii="Times New Roman" w:hAnsi="Times New Roman" w:cs="Times New Roman"/>
          <w:b/>
        </w:rPr>
      </w:pPr>
      <w:r w:rsidRPr="0099248D">
        <w:rPr>
          <w:rFonts w:ascii="Times New Roman" w:eastAsia="Times New Roman" w:hAnsi="Times New Roman" w:cs="Times New Roman"/>
          <w:b/>
          <w:sz w:val="28"/>
        </w:rPr>
        <w:t>Zahrnutie konsolidovaných účtovných jednotiek do konsolidovanej účtovnej závierky</w:t>
      </w:r>
      <w:r w:rsidRPr="0099248D">
        <w:rPr>
          <w:rFonts w:ascii="Times New Roman" w:hAnsi="Times New Roman" w:cs="Times New Roman"/>
          <w:b/>
          <w:noProof/>
        </w:rPr>
        <w:drawing>
          <wp:inline distT="0" distB="0" distL="0" distR="0" wp14:anchorId="5EFF3B2E" wp14:editId="008E381E">
            <wp:extent cx="9147" cy="15242"/>
            <wp:effectExtent l="0" t="0" r="0" b="0"/>
            <wp:docPr id="4154" name="Picture 41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4" name="Picture 4154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9147" cy="152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9103" w:type="dxa"/>
        <w:tblInd w:w="-21" w:type="dxa"/>
        <w:tblCellMar>
          <w:top w:w="40" w:type="dxa"/>
          <w:left w:w="112" w:type="dxa"/>
        </w:tblCellMar>
        <w:tblLook w:val="04A0" w:firstRow="1" w:lastRow="0" w:firstColumn="1" w:lastColumn="0" w:noHBand="0" w:noVBand="1"/>
      </w:tblPr>
      <w:tblGrid>
        <w:gridCol w:w="4575"/>
        <w:gridCol w:w="1532"/>
        <w:gridCol w:w="1556"/>
        <w:gridCol w:w="1440"/>
      </w:tblGrid>
      <w:tr w:rsidR="00363AD5" w:rsidRPr="0099248D" w14:paraId="6A7E4B1D" w14:textId="77777777" w:rsidTr="00822752">
        <w:trPr>
          <w:trHeight w:val="853"/>
        </w:trPr>
        <w:tc>
          <w:tcPr>
            <w:tcW w:w="4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9774BF" w14:textId="77777777" w:rsidR="00363AD5" w:rsidRPr="0099248D" w:rsidRDefault="00363AD5" w:rsidP="00822752">
            <w:pPr>
              <w:spacing w:after="0" w:line="259" w:lineRule="auto"/>
              <w:ind w:left="427" w:right="531" w:firstLine="0"/>
              <w:jc w:val="center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lastRenderedPageBreak/>
              <w:t>Názov konsolidovanej účtovnej jednotky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6A22B" w14:textId="77777777" w:rsidR="00363AD5" w:rsidRPr="0099248D" w:rsidRDefault="00363AD5" w:rsidP="00822752">
            <w:pPr>
              <w:spacing w:after="0" w:line="259" w:lineRule="auto"/>
              <w:ind w:left="5" w:right="0" w:firstLine="264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t xml:space="preserve">Metóda úplnej konsolidácie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684335" w14:textId="77777777" w:rsidR="00363AD5" w:rsidRPr="0099248D" w:rsidRDefault="00363AD5" w:rsidP="00822752">
            <w:pPr>
              <w:spacing w:after="0" w:line="259" w:lineRule="auto"/>
              <w:ind w:left="0" w:right="0" w:firstLine="8"/>
              <w:jc w:val="center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t>Metóda podielovej konsolidácie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E71E33" w14:textId="77777777" w:rsidR="00363AD5" w:rsidRPr="0099248D" w:rsidRDefault="00363AD5" w:rsidP="00822752">
            <w:pPr>
              <w:spacing w:after="0" w:line="259" w:lineRule="auto"/>
              <w:ind w:left="0" w:right="0" w:firstLine="0"/>
              <w:jc w:val="center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t>Metóda vlastného imania</w:t>
            </w:r>
          </w:p>
        </w:tc>
      </w:tr>
      <w:tr w:rsidR="00363AD5" w:rsidRPr="0099248D" w14:paraId="0D59D4B6" w14:textId="77777777" w:rsidTr="00822752">
        <w:trPr>
          <w:trHeight w:val="293"/>
        </w:trPr>
        <w:tc>
          <w:tcPr>
            <w:tcW w:w="4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148768" w14:textId="77777777" w:rsidR="00363AD5" w:rsidRPr="0099248D" w:rsidRDefault="00363AD5" w:rsidP="00822752">
            <w:pPr>
              <w:spacing w:after="0" w:line="259" w:lineRule="auto"/>
              <w:ind w:left="5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t>Základná škola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9B5B86" w14:textId="77777777" w:rsidR="00363AD5" w:rsidRPr="0099248D" w:rsidRDefault="00363AD5" w:rsidP="00822752">
            <w:pPr>
              <w:spacing w:after="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t>Áno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130D1A" w14:textId="77777777" w:rsidR="00363AD5" w:rsidRPr="0099248D" w:rsidRDefault="00363AD5" w:rsidP="00822752">
            <w:pPr>
              <w:spacing w:after="16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EA8E17" w14:textId="77777777" w:rsidR="00363AD5" w:rsidRPr="0099248D" w:rsidRDefault="00363AD5" w:rsidP="00822752">
            <w:pPr>
              <w:spacing w:after="16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</w:p>
        </w:tc>
      </w:tr>
    </w:tbl>
    <w:p w14:paraId="4A42011D" w14:textId="77777777" w:rsidR="00363AD5" w:rsidRPr="0099248D" w:rsidRDefault="00363AD5" w:rsidP="00363AD5">
      <w:pPr>
        <w:ind w:left="77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Metóda úplnej konsolidácie bola použitá pri dcérskych účtovných jednotkách.</w:t>
      </w:r>
    </w:p>
    <w:p w14:paraId="61319BD0" w14:textId="77777777" w:rsidR="00363AD5" w:rsidRPr="0099248D" w:rsidRDefault="00363AD5" w:rsidP="00363AD5">
      <w:pPr>
        <w:spacing w:after="0" w:line="259" w:lineRule="auto"/>
        <w:ind w:left="24" w:right="0" w:hanging="10"/>
        <w:jc w:val="left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>Moment prvej konsolidácie kapitálu :</w:t>
      </w:r>
    </w:p>
    <w:p w14:paraId="47335214" w14:textId="77777777" w:rsidR="00363AD5" w:rsidRPr="0099248D" w:rsidRDefault="00363AD5" w:rsidP="00363AD5">
      <w:pPr>
        <w:ind w:left="595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Pri rozpočtových organizáciách je to deň ich zriadenia.</w:t>
      </w:r>
    </w:p>
    <w:p w14:paraId="16E0A91A" w14:textId="77777777" w:rsidR="00363AD5" w:rsidRPr="0099248D" w:rsidRDefault="00363AD5" w:rsidP="00363AD5">
      <w:pPr>
        <w:spacing w:after="0" w:line="259" w:lineRule="auto"/>
        <w:ind w:left="24" w:right="0" w:hanging="10"/>
        <w:jc w:val="left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 xml:space="preserve">Informácie o </w:t>
      </w:r>
      <w:proofErr w:type="spellStart"/>
      <w:r w:rsidRPr="0099248D">
        <w:rPr>
          <w:rFonts w:ascii="Times New Roman" w:hAnsi="Times New Roman" w:cs="Times New Roman"/>
          <w:b/>
          <w:sz w:val="28"/>
        </w:rPr>
        <w:t>goodwille</w:t>
      </w:r>
      <w:proofErr w:type="spellEnd"/>
    </w:p>
    <w:p w14:paraId="43C40A22" w14:textId="77777777" w:rsidR="00363AD5" w:rsidRPr="0099248D" w:rsidRDefault="00363AD5" w:rsidP="00363AD5">
      <w:pPr>
        <w:numPr>
          <w:ilvl w:val="0"/>
          <w:numId w:val="2"/>
        </w:numPr>
        <w:spacing w:after="797"/>
        <w:ind w:right="28" w:hanging="336"/>
        <w:rPr>
          <w:rFonts w:ascii="Times New Roman" w:hAnsi="Times New Roman" w:cs="Times New Roman"/>
          <w:b/>
        </w:rPr>
      </w:pPr>
      <w:proofErr w:type="spellStart"/>
      <w:r w:rsidRPr="0099248D">
        <w:rPr>
          <w:rFonts w:ascii="Times New Roman" w:hAnsi="Times New Roman" w:cs="Times New Roman"/>
        </w:rPr>
        <w:t>Goodwill</w:t>
      </w:r>
      <w:proofErr w:type="spellEnd"/>
      <w:r w:rsidRPr="0099248D">
        <w:rPr>
          <w:rFonts w:ascii="Times New Roman" w:hAnsi="Times New Roman" w:cs="Times New Roman"/>
        </w:rPr>
        <w:t xml:space="preserve"> nevzniká pri konsolidovanej účtovnej jednotke, ktorou je rozpočtová organizácia.</w:t>
      </w:r>
    </w:p>
    <w:p w14:paraId="52C5A353" w14:textId="77777777" w:rsidR="00363AD5" w:rsidRPr="0099248D" w:rsidRDefault="00363AD5" w:rsidP="00363AD5">
      <w:pPr>
        <w:spacing w:after="797"/>
        <w:ind w:left="1270" w:right="28" w:firstLine="0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</w:rPr>
        <w:t xml:space="preserve">                                                Čl.  III</w:t>
      </w:r>
    </w:p>
    <w:p w14:paraId="0317935A" w14:textId="77777777" w:rsidR="00363AD5" w:rsidRPr="0099248D" w:rsidRDefault="00363AD5" w:rsidP="00363AD5">
      <w:pPr>
        <w:spacing w:after="388" w:line="262" w:lineRule="auto"/>
        <w:ind w:left="10" w:right="10" w:hanging="10"/>
        <w:jc w:val="center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>Informácie o údajoch aktív a pasív</w:t>
      </w:r>
    </w:p>
    <w:p w14:paraId="3A7CA243" w14:textId="1B309409" w:rsidR="00363AD5" w:rsidRPr="0099248D" w:rsidRDefault="00363AD5" w:rsidP="00363AD5">
      <w:pPr>
        <w:spacing w:after="277"/>
        <w:ind w:left="4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Popis údajov vyplnených v prehľade pohybov dlhodobého nehmotného  a dlhodobého hmotného majetku je uvedený v prílohe.</w:t>
      </w:r>
    </w:p>
    <w:p w14:paraId="5A69B184" w14:textId="13AD9ED2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Bezprostredne predchádzajúce účtovné obdobie sa chápe  k 31.12.202</w:t>
      </w:r>
      <w:r w:rsidR="00871623" w:rsidRPr="0099248D">
        <w:rPr>
          <w:rFonts w:ascii="Times New Roman" w:hAnsi="Times New Roman" w:cs="Times New Roman"/>
        </w:rPr>
        <w:t>2</w:t>
      </w:r>
    </w:p>
    <w:p w14:paraId="23CC093E" w14:textId="5E468517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 Bežné účtovné obdobie sa vykazuje k 31.12. 202</w:t>
      </w:r>
      <w:r w:rsidR="00871623" w:rsidRPr="0099248D">
        <w:rPr>
          <w:rFonts w:ascii="Times New Roman" w:hAnsi="Times New Roman" w:cs="Times New Roman"/>
        </w:rPr>
        <w:t>3</w:t>
      </w:r>
    </w:p>
    <w:p w14:paraId="658B65C4" w14:textId="5A51CC01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Prírastok je prvotné vykázanie obstarania dlhodobého nehmotného a dlhodobého hmotného majetku akoukoľvek formou, zvýšenie aktív (napr. kúpa, darovanie)</w:t>
      </w:r>
    </w:p>
    <w:p w14:paraId="2FCBECAA" w14:textId="77777777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Úbytok je vykázanie zníženia aktív (napr. predaj, darovanie)     </w:t>
      </w:r>
    </w:p>
    <w:p w14:paraId="3D431524" w14:textId="77777777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Presun je vykázanie zmeny hodnoty niektorej položky bez zmeny </w:t>
      </w: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6B0B99A8" wp14:editId="3712BC2B">
            <wp:extent cx="3049" cy="9145"/>
            <wp:effectExtent l="0" t="0" r="0" b="0"/>
            <wp:docPr id="6085" name="Picture 60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5" name="Picture 6085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9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celkovej hodnoty aktív</w:t>
      </w:r>
    </w:p>
    <w:p w14:paraId="518EE8AF" w14:textId="77777777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Konsolidovaný celok obce Nižný Žipov zahŕňa 1 rozpočtovú organizáciu; jej identifikačné údaje sa nachádzajú v priloženom prehľade.</w:t>
      </w:r>
    </w:p>
    <w:p w14:paraId="72815CE9" w14:textId="77777777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Rezervy sa v konsolidovanom celku tvorili v rámci hlavnej činnosti. konkrétne hodnoty sa nachádzajú v priloženom prehľade o pohybe rezerv; najvýznamnejšia tvorba sa vykázala v oblasti — rezervy na audit.</w:t>
      </w:r>
    </w:p>
    <w:p w14:paraId="67D64097" w14:textId="77777777" w:rsidR="00363AD5" w:rsidRPr="0099248D" w:rsidRDefault="00363AD5" w:rsidP="00363AD5">
      <w:pPr>
        <w:spacing w:after="295"/>
        <w:ind w:left="1119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64C97F7B" wp14:editId="212C84ED">
            <wp:extent cx="45736" cy="51821"/>
            <wp:effectExtent l="0" t="0" r="0" b="0"/>
            <wp:docPr id="6088" name="Picture 60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8" name="Picture 6088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Prehľad o pohybe dlhodobého majetku sa nachádza v tabuľkovom formulári a vysvetľuje položky súvahy — aktív. Najvýznamnejší prírastok dlhodobého majetku bol vykázaný v konsolidovanej účtovnej jednotke Obci Nižný Žipov. Najvýznamnejší úbytok dlhodobého majetku bol vykázaný v konsolidovanej účtovnej jednotke — Obci Nižný Žipov.</w:t>
      </w:r>
    </w:p>
    <w:p w14:paraId="2178DB11" w14:textId="327EDE47" w:rsidR="00363AD5" w:rsidRPr="0099248D" w:rsidRDefault="00363AD5" w:rsidP="00363AD5">
      <w:pPr>
        <w:spacing w:after="277"/>
        <w:ind w:left="1133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43F43983" wp14:editId="0B4F2006">
            <wp:extent cx="45736" cy="54870"/>
            <wp:effectExtent l="0" t="0" r="0" b="0"/>
            <wp:docPr id="6089" name="Picture 60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9" name="Picture 6089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54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Konsolidovaný celok vykazuje krátkodobé pohľadávky vo výške </w:t>
      </w:r>
      <w:r w:rsidR="001E0152" w:rsidRPr="0099248D">
        <w:rPr>
          <w:rFonts w:ascii="Times New Roman" w:hAnsi="Times New Roman" w:cs="Times New Roman"/>
          <w:color w:val="000000" w:themeColor="text1"/>
          <w:spacing w:val="-1"/>
          <w:sz w:val="24"/>
          <w:szCs w:val="24"/>
          <w:shd w:val="clear" w:color="auto" w:fill="FFFFFF"/>
        </w:rPr>
        <w:t>22 610,70</w:t>
      </w:r>
      <w:r w:rsidRPr="0099248D">
        <w:rPr>
          <w:rFonts w:ascii="Times New Roman" w:hAnsi="Times New Roman" w:cs="Times New Roman"/>
        </w:rPr>
        <w:t>€ ktoré sa týkajú týchto druhov ekonomických transakcií: pohľadávky</w:t>
      </w:r>
      <w:r w:rsidR="00F44DDD">
        <w:rPr>
          <w:rFonts w:ascii="Times New Roman" w:hAnsi="Times New Roman" w:cs="Times New Roman"/>
        </w:rPr>
        <w:t xml:space="preserve">                   </w:t>
      </w:r>
      <w:r w:rsidRPr="0099248D">
        <w:rPr>
          <w:rFonts w:ascii="Times New Roman" w:hAnsi="Times New Roman" w:cs="Times New Roman"/>
        </w:rPr>
        <w:lastRenderedPageBreak/>
        <w:t>z nedaňových a daňových príjmov. Najväčší podiel na vykázaných krátkodobých pohľadávkach majú občania za TKO , daň z nehnuteľnosti a za vodu.</w:t>
      </w:r>
    </w:p>
    <w:p w14:paraId="3478D878" w14:textId="063C2BA0" w:rsidR="00363AD5" w:rsidRPr="0099248D" w:rsidRDefault="00363AD5" w:rsidP="00363AD5">
      <w:pPr>
        <w:numPr>
          <w:ilvl w:val="0"/>
          <w:numId w:val="2"/>
        </w:numPr>
        <w:ind w:right="28" w:hanging="33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Konsolidovaný celok vykazuje krátkodobé záväzky vo výške </w:t>
      </w:r>
      <w:r w:rsidR="001E0152" w:rsidRPr="0099248D">
        <w:rPr>
          <w:rFonts w:ascii="Times New Roman" w:hAnsi="Times New Roman" w:cs="Times New Roman"/>
          <w:color w:val="000000" w:themeColor="text1"/>
          <w:spacing w:val="-1"/>
          <w:sz w:val="24"/>
          <w:szCs w:val="24"/>
          <w:shd w:val="clear" w:color="auto" w:fill="FFFFFF"/>
        </w:rPr>
        <w:t>142 639,60</w:t>
      </w: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758C39F4" wp14:editId="1F983330">
            <wp:extent cx="143305" cy="140221"/>
            <wp:effectExtent l="0" t="0" r="0" b="0"/>
            <wp:docPr id="12987" name="Picture 129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87" name="Picture 12987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305" cy="140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>ktoré sa týkajú tých druhov ekonomických transakcií: za vodu, energiu, plyn, telekomunikačné služby, dlhodobá návratná finančná výpomoc, nevyplatené mzdy a odvody za 12/202</w:t>
      </w:r>
      <w:r w:rsidR="001E0152" w:rsidRPr="0099248D">
        <w:rPr>
          <w:rFonts w:ascii="Times New Roman" w:hAnsi="Times New Roman" w:cs="Times New Roman"/>
        </w:rPr>
        <w:t>3</w:t>
      </w:r>
      <w:r w:rsidRPr="0099248D">
        <w:rPr>
          <w:rFonts w:ascii="Times New Roman" w:hAnsi="Times New Roman" w:cs="Times New Roman"/>
        </w:rPr>
        <w:t>.</w:t>
      </w:r>
    </w:p>
    <w:p w14:paraId="1B153D67" w14:textId="1EBFE6C1" w:rsidR="00363AD5" w:rsidRPr="0099248D" w:rsidRDefault="00363AD5" w:rsidP="00363AD5">
      <w:pPr>
        <w:spacing w:after="828" w:line="216" w:lineRule="auto"/>
        <w:ind w:left="1129" w:right="0" w:hanging="5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2CF0817E" wp14:editId="21A49C70">
            <wp:extent cx="48785" cy="45724"/>
            <wp:effectExtent l="0" t="0" r="0" b="0"/>
            <wp:docPr id="6943" name="Picture 69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43" name="Picture 6943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8785" cy="4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  <w:sz w:val="28"/>
        </w:rPr>
        <w:t xml:space="preserve"> Konsolidovaný celok nevykazuje dlhodobé záväzky, okrem záväzkov zo sociálneho fondu vo výške  </w:t>
      </w:r>
      <w:r w:rsidR="00C424E6" w:rsidRPr="0099248D">
        <w:rPr>
          <w:rFonts w:ascii="Times New Roman" w:hAnsi="Times New Roman" w:cs="Times New Roman"/>
          <w:color w:val="000000" w:themeColor="text1"/>
          <w:spacing w:val="-1"/>
          <w:sz w:val="24"/>
          <w:szCs w:val="24"/>
          <w:shd w:val="clear" w:color="auto" w:fill="FFFFFF"/>
        </w:rPr>
        <w:t>13 300,79</w:t>
      </w:r>
      <w:r w:rsidRPr="0099248D">
        <w:rPr>
          <w:rFonts w:ascii="Times New Roman" w:hAnsi="Times New Roman" w:cs="Times New Roman"/>
          <w:sz w:val="28"/>
        </w:rPr>
        <w:t>€.</w:t>
      </w:r>
    </w:p>
    <w:p w14:paraId="18E148AD" w14:textId="77777777" w:rsidR="00363AD5" w:rsidRPr="0099248D" w:rsidRDefault="00363AD5" w:rsidP="00363AD5">
      <w:pPr>
        <w:spacing w:after="1888"/>
        <w:ind w:left="112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43122A1D" wp14:editId="2AE66192">
            <wp:extent cx="45736" cy="45724"/>
            <wp:effectExtent l="0" t="0" r="0" b="0"/>
            <wp:docPr id="6944" name="Picture 69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44" name="Picture 6944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4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Odložené dane neboli vykázané v účtovných závierkach dcérskych, spoločných a pridružených účtovných jednotiek a v konsolidovaných účtovných výkazoch preberajú v pôvodnej hodnote</w:t>
      </w:r>
    </w:p>
    <w:p w14:paraId="15ADC76D" w14:textId="6E5F4D54" w:rsidR="00363AD5" w:rsidRPr="0099248D" w:rsidRDefault="00363AD5" w:rsidP="00363AD5">
      <w:pPr>
        <w:spacing w:after="1888"/>
        <w:ind w:left="112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V Nižnom Žipove 1</w:t>
      </w:r>
      <w:r w:rsidR="0099248D" w:rsidRPr="0099248D">
        <w:rPr>
          <w:rFonts w:ascii="Times New Roman" w:hAnsi="Times New Roman" w:cs="Times New Roman"/>
        </w:rPr>
        <w:t>7</w:t>
      </w:r>
      <w:r w:rsidRPr="0099248D">
        <w:rPr>
          <w:rFonts w:ascii="Times New Roman" w:hAnsi="Times New Roman" w:cs="Times New Roman"/>
        </w:rPr>
        <w:t>.06.202</w:t>
      </w:r>
      <w:r w:rsidR="00C424E6" w:rsidRPr="0099248D">
        <w:rPr>
          <w:rFonts w:ascii="Times New Roman" w:hAnsi="Times New Roman" w:cs="Times New Roman"/>
        </w:rPr>
        <w:t>4</w:t>
      </w:r>
      <w:r w:rsidRPr="0099248D">
        <w:rPr>
          <w:rFonts w:ascii="Times New Roman" w:hAnsi="Times New Roman" w:cs="Times New Roman"/>
        </w:rPr>
        <w:tab/>
      </w:r>
    </w:p>
    <w:p w14:paraId="46C86B60" w14:textId="77777777" w:rsidR="00363AD5" w:rsidRDefault="00363AD5" w:rsidP="00363AD5"/>
    <w:p w14:paraId="1C78D6A4" w14:textId="77777777" w:rsidR="00A65FD7" w:rsidRDefault="00A65FD7"/>
    <w:sectPr w:rsidR="00A65FD7" w:rsidSect="00270623">
      <w:pgSz w:w="11620" w:h="16840"/>
      <w:pgMar w:top="936" w:right="1143" w:bottom="1872" w:left="136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 id="_x0000_i1091" style="width:10.5pt;height:12pt" coordsize="" o:spt="100" o:bullet="t" adj="0,,0" path="" stroked="f">
        <v:stroke joinstyle="miter"/>
        <v:imagedata r:id="rId1" o:title="image29"/>
        <v:formulas/>
        <v:path o:connecttype="segments"/>
      </v:shape>
    </w:pict>
  </w:numPicBullet>
  <w:abstractNum w:abstractNumId="0" w15:restartNumberingAfterBreak="0">
    <w:nsid w:val="3A6611BC"/>
    <w:multiLevelType w:val="hybridMultilevel"/>
    <w:tmpl w:val="2BAA933E"/>
    <w:lvl w:ilvl="0" w:tplc="450AE374">
      <w:start w:val="1"/>
      <w:numFmt w:val="bullet"/>
      <w:lvlText w:val="•"/>
      <w:lvlJc w:val="left"/>
      <w:pPr>
        <w:ind w:left="12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04A0DE">
      <w:start w:val="1"/>
      <w:numFmt w:val="bullet"/>
      <w:lvlText w:val="o"/>
      <w:lvlJc w:val="left"/>
      <w:pPr>
        <w:ind w:left="19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E652C2">
      <w:start w:val="1"/>
      <w:numFmt w:val="bullet"/>
      <w:lvlText w:val="▪"/>
      <w:lvlJc w:val="left"/>
      <w:pPr>
        <w:ind w:left="27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16A49BC">
      <w:start w:val="1"/>
      <w:numFmt w:val="bullet"/>
      <w:lvlText w:val="•"/>
      <w:lvlJc w:val="left"/>
      <w:pPr>
        <w:ind w:left="34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2ECAE90">
      <w:start w:val="1"/>
      <w:numFmt w:val="bullet"/>
      <w:lvlText w:val="o"/>
      <w:lvlJc w:val="left"/>
      <w:pPr>
        <w:ind w:left="41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0F8CD8C">
      <w:start w:val="1"/>
      <w:numFmt w:val="bullet"/>
      <w:lvlText w:val="▪"/>
      <w:lvlJc w:val="left"/>
      <w:pPr>
        <w:ind w:left="48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AE5544">
      <w:start w:val="1"/>
      <w:numFmt w:val="bullet"/>
      <w:lvlText w:val="•"/>
      <w:lvlJc w:val="left"/>
      <w:pPr>
        <w:ind w:left="55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7EC22DE">
      <w:start w:val="1"/>
      <w:numFmt w:val="bullet"/>
      <w:lvlText w:val="o"/>
      <w:lvlJc w:val="left"/>
      <w:pPr>
        <w:ind w:left="63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FE23AE">
      <w:start w:val="1"/>
      <w:numFmt w:val="bullet"/>
      <w:lvlText w:val="▪"/>
      <w:lvlJc w:val="left"/>
      <w:pPr>
        <w:ind w:left="70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A944FDF"/>
    <w:multiLevelType w:val="hybridMultilevel"/>
    <w:tmpl w:val="EAC62F62"/>
    <w:lvl w:ilvl="0" w:tplc="15408AD8">
      <w:start w:val="1"/>
      <w:numFmt w:val="bullet"/>
      <w:lvlText w:val="•"/>
      <w:lvlPicBulletId w:val="0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B1C5546">
      <w:start w:val="1"/>
      <w:numFmt w:val="bullet"/>
      <w:lvlText w:val="o"/>
      <w:lvlJc w:val="left"/>
      <w:pPr>
        <w:ind w:left="17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F608780">
      <w:start w:val="1"/>
      <w:numFmt w:val="bullet"/>
      <w:lvlText w:val="▪"/>
      <w:lvlJc w:val="left"/>
      <w:pPr>
        <w:ind w:left="25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EEC06A4">
      <w:start w:val="1"/>
      <w:numFmt w:val="bullet"/>
      <w:lvlText w:val="•"/>
      <w:lvlJc w:val="left"/>
      <w:pPr>
        <w:ind w:left="32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B8E14E6">
      <w:start w:val="1"/>
      <w:numFmt w:val="bullet"/>
      <w:lvlText w:val="o"/>
      <w:lvlJc w:val="left"/>
      <w:pPr>
        <w:ind w:left="39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C08A3A6">
      <w:start w:val="1"/>
      <w:numFmt w:val="bullet"/>
      <w:lvlText w:val="▪"/>
      <w:lvlJc w:val="left"/>
      <w:pPr>
        <w:ind w:left="46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C00D610">
      <w:start w:val="1"/>
      <w:numFmt w:val="bullet"/>
      <w:lvlText w:val="•"/>
      <w:lvlJc w:val="left"/>
      <w:pPr>
        <w:ind w:left="53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2DADEF2">
      <w:start w:val="1"/>
      <w:numFmt w:val="bullet"/>
      <w:lvlText w:val="o"/>
      <w:lvlJc w:val="left"/>
      <w:pPr>
        <w:ind w:left="61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986836E">
      <w:start w:val="1"/>
      <w:numFmt w:val="bullet"/>
      <w:lvlText w:val="▪"/>
      <w:lvlJc w:val="left"/>
      <w:pPr>
        <w:ind w:left="68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342570A"/>
    <w:multiLevelType w:val="hybridMultilevel"/>
    <w:tmpl w:val="A4E0A27C"/>
    <w:lvl w:ilvl="0" w:tplc="041B0001">
      <w:start w:val="1"/>
      <w:numFmt w:val="bullet"/>
      <w:lvlText w:val=""/>
      <w:lvlJc w:val="left"/>
      <w:pPr>
        <w:ind w:left="16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3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1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3AD5"/>
    <w:rsid w:val="00162F01"/>
    <w:rsid w:val="001E0152"/>
    <w:rsid w:val="0022586C"/>
    <w:rsid w:val="00363AD5"/>
    <w:rsid w:val="00436DC5"/>
    <w:rsid w:val="004C32D6"/>
    <w:rsid w:val="00780171"/>
    <w:rsid w:val="0082033E"/>
    <w:rsid w:val="008703F8"/>
    <w:rsid w:val="00871623"/>
    <w:rsid w:val="0092380F"/>
    <w:rsid w:val="0099248D"/>
    <w:rsid w:val="00A65FD7"/>
    <w:rsid w:val="00BA4727"/>
    <w:rsid w:val="00C424E6"/>
    <w:rsid w:val="00CB47FC"/>
    <w:rsid w:val="00F44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5D0C0"/>
  <w15:chartTrackingRefBased/>
  <w15:docId w15:val="{A7399E29-E9F0-4793-882C-E9416D2F3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63AD5"/>
    <w:pPr>
      <w:spacing w:after="216" w:line="223" w:lineRule="auto"/>
      <w:ind w:left="403" w:right="63" w:firstLine="9"/>
      <w:jc w:val="both"/>
    </w:pPr>
    <w:rPr>
      <w:rFonts w:ascii="Calibri" w:eastAsia="Calibri" w:hAnsi="Calibri" w:cs="Calibri"/>
      <w:color w:val="000000"/>
      <w:sz w:val="2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363AD5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63A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settings" Target="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2" Type="http://schemas.openxmlformats.org/officeDocument/2006/relationships/styles" Target="style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webSettings" Target="webSettings.xml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1147</TotalTime>
  <Pages>4</Pages>
  <Words>894</Words>
  <Characters>5101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4</cp:revision>
  <dcterms:created xsi:type="dcterms:W3CDTF">2023-06-12T12:51:00Z</dcterms:created>
  <dcterms:modified xsi:type="dcterms:W3CDTF">2024-06-17T10:19:00Z</dcterms:modified>
</cp:coreProperties>
</file>