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50A22D" w14:textId="77777777" w:rsidR="001A102C" w:rsidRPr="00AC64DC" w:rsidRDefault="001A102C" w:rsidP="001A102C">
      <w:r w:rsidRPr="00AC64DC">
        <w:rPr>
          <w:rFonts w:ascii="Book Antiqua" w:hAnsi="Book Antiqua"/>
          <w:b/>
          <w:noProof/>
        </w:rPr>
        <w:drawing>
          <wp:anchor distT="0" distB="0" distL="0" distR="0" simplePos="0" relativeHeight="251659264" behindDoc="1" locked="0" layoutInCell="0" allowOverlap="1" wp14:anchorId="2F53A8B7" wp14:editId="377C525E">
            <wp:simplePos x="0" y="0"/>
            <wp:positionH relativeFrom="page">
              <wp:posOffset>498475</wp:posOffset>
            </wp:positionH>
            <wp:positionV relativeFrom="page">
              <wp:posOffset>413385</wp:posOffset>
            </wp:positionV>
            <wp:extent cx="1409065" cy="1502410"/>
            <wp:effectExtent l="0" t="0" r="635" b="2540"/>
            <wp:wrapNone/>
            <wp:docPr id="4" name="Obrázok 4" descr="Obrázok, na ktorom je logo, grafika, písmo, kreslený obrázok&#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4" descr="Obrázok, na ktorom je logo, grafika, písmo, kreslený obrázok&#10;&#10;Automaticky generovaný popi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09065" cy="15024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C64DC">
        <w:tab/>
      </w:r>
    </w:p>
    <w:p w14:paraId="356A6E24" w14:textId="77777777" w:rsidR="001A102C" w:rsidRPr="00AC64DC" w:rsidRDefault="001A102C" w:rsidP="001A102C">
      <w:pPr>
        <w:ind w:left="1416" w:firstLine="708"/>
        <w:jc w:val="both"/>
        <w:rPr>
          <w:rFonts w:ascii="Arial" w:hAnsi="Arial" w:cs="Arial"/>
        </w:rPr>
      </w:pPr>
    </w:p>
    <w:p w14:paraId="4F103418" w14:textId="77777777" w:rsidR="001A102C" w:rsidRPr="00AC64DC" w:rsidRDefault="001A102C" w:rsidP="001A102C">
      <w:pPr>
        <w:ind w:left="1416" w:right="2833" w:firstLine="708"/>
        <w:jc w:val="both"/>
        <w:rPr>
          <w:rFonts w:ascii="Arial" w:hAnsi="Arial" w:cs="Arial"/>
        </w:rPr>
      </w:pPr>
      <w:r w:rsidRPr="00AC64DC">
        <w:rPr>
          <w:rFonts w:ascii="Arial" w:hAnsi="Arial" w:cs="Arial"/>
        </w:rPr>
        <w:t xml:space="preserve">ACADEMIC Žilinská univerzita v Žiline </w:t>
      </w:r>
    </w:p>
    <w:p w14:paraId="3BAB4E77" w14:textId="77777777" w:rsidR="001A102C" w:rsidRPr="00AC64DC" w:rsidRDefault="001A102C" w:rsidP="001A102C">
      <w:pPr>
        <w:ind w:left="1416" w:right="2833" w:firstLine="708"/>
        <w:jc w:val="center"/>
        <w:rPr>
          <w:rFonts w:ascii="Arial" w:hAnsi="Arial" w:cs="Arial"/>
        </w:rPr>
      </w:pPr>
      <w:r w:rsidRPr="00AC64DC">
        <w:rPr>
          <w:rFonts w:ascii="Arial" w:hAnsi="Arial" w:cs="Arial"/>
        </w:rPr>
        <w:t>Univerzitná 8215/1, 010 26 Žilina</w:t>
      </w:r>
    </w:p>
    <w:p w14:paraId="35EE0B97" w14:textId="77777777" w:rsidR="001A102C" w:rsidRPr="00AC64DC" w:rsidRDefault="001A102C" w:rsidP="001A102C">
      <w:pPr>
        <w:rPr>
          <w:rFonts w:ascii="Book Antiqua" w:hAnsi="Book Antiqua"/>
          <w:b/>
        </w:rPr>
      </w:pPr>
    </w:p>
    <w:p w14:paraId="083F69F7" w14:textId="77777777" w:rsidR="001A102C" w:rsidRPr="00AC64DC" w:rsidRDefault="001A102C" w:rsidP="001A102C">
      <w:pPr>
        <w:rPr>
          <w:rFonts w:ascii="Book Antiqua" w:hAnsi="Book Antiqua"/>
          <w:b/>
        </w:rPr>
      </w:pPr>
    </w:p>
    <w:p w14:paraId="03D0CE80" w14:textId="77777777" w:rsidR="001A102C" w:rsidRPr="00AC64DC" w:rsidRDefault="001A102C" w:rsidP="001A102C">
      <w:pPr>
        <w:rPr>
          <w:rFonts w:ascii="Book Antiqua" w:hAnsi="Book Antiqua"/>
        </w:rPr>
      </w:pPr>
    </w:p>
    <w:p w14:paraId="7C8EA697" w14:textId="77777777" w:rsidR="001A102C" w:rsidRPr="00AC64DC" w:rsidRDefault="001A102C" w:rsidP="001A102C">
      <w:pPr>
        <w:rPr>
          <w:rFonts w:ascii="Book Antiqua" w:hAnsi="Book Antiqua"/>
        </w:rPr>
      </w:pPr>
    </w:p>
    <w:p w14:paraId="0799E180" w14:textId="77777777" w:rsidR="001A102C" w:rsidRPr="00AC64DC" w:rsidRDefault="001A102C" w:rsidP="001A102C">
      <w:pPr>
        <w:rPr>
          <w:rFonts w:ascii="Book Antiqua" w:hAnsi="Book Antiqua"/>
        </w:rPr>
      </w:pPr>
    </w:p>
    <w:p w14:paraId="356C9BAE" w14:textId="77777777" w:rsidR="001A102C" w:rsidRPr="00AC64DC" w:rsidRDefault="001A102C" w:rsidP="001A102C">
      <w:pPr>
        <w:rPr>
          <w:rFonts w:ascii="Book Antiqua" w:hAnsi="Book Antiqua"/>
        </w:rPr>
      </w:pPr>
    </w:p>
    <w:p w14:paraId="229D342F" w14:textId="77777777" w:rsidR="001A102C" w:rsidRPr="00AC64DC" w:rsidRDefault="001A102C" w:rsidP="001A102C">
      <w:pPr>
        <w:rPr>
          <w:rFonts w:ascii="Book Antiqua" w:hAnsi="Book Antiqua"/>
        </w:rPr>
      </w:pPr>
    </w:p>
    <w:p w14:paraId="03E7BDFA" w14:textId="77777777" w:rsidR="001A102C" w:rsidRPr="00AC64DC" w:rsidRDefault="001A102C" w:rsidP="001A102C">
      <w:pPr>
        <w:rPr>
          <w:rFonts w:ascii="Book Antiqua" w:hAnsi="Book Antiqua"/>
        </w:rPr>
      </w:pPr>
    </w:p>
    <w:p w14:paraId="6C6FDD8F" w14:textId="77777777" w:rsidR="001A102C" w:rsidRPr="00AC64DC" w:rsidRDefault="001A102C" w:rsidP="001A102C">
      <w:pPr>
        <w:rPr>
          <w:rFonts w:ascii="Book Antiqua" w:hAnsi="Book Antiqua"/>
        </w:rPr>
      </w:pPr>
    </w:p>
    <w:p w14:paraId="1A93AA91" w14:textId="77777777" w:rsidR="001A102C" w:rsidRPr="00AC64DC" w:rsidRDefault="001A102C" w:rsidP="001A102C">
      <w:pPr>
        <w:jc w:val="center"/>
        <w:rPr>
          <w:rFonts w:ascii="Book Antiqua" w:hAnsi="Book Antiqua"/>
          <w:b/>
          <w:sz w:val="56"/>
          <w:szCs w:val="56"/>
        </w:rPr>
      </w:pPr>
      <w:r w:rsidRPr="00AC64DC">
        <w:rPr>
          <w:rFonts w:ascii="Book Antiqua" w:hAnsi="Book Antiqua"/>
          <w:b/>
          <w:sz w:val="56"/>
          <w:szCs w:val="56"/>
        </w:rPr>
        <w:t>VÝROČNÁ SPRÁVA</w:t>
      </w:r>
    </w:p>
    <w:p w14:paraId="2E033AA5" w14:textId="77777777" w:rsidR="001A102C" w:rsidRPr="00AC64DC" w:rsidRDefault="001A102C" w:rsidP="001A102C">
      <w:pPr>
        <w:jc w:val="center"/>
        <w:rPr>
          <w:rFonts w:ascii="Book Antiqua" w:hAnsi="Book Antiqua"/>
          <w:b/>
          <w:sz w:val="56"/>
          <w:szCs w:val="56"/>
        </w:rPr>
      </w:pPr>
    </w:p>
    <w:p w14:paraId="4CED87BC" w14:textId="77777777" w:rsidR="001A102C" w:rsidRPr="00AC64DC" w:rsidRDefault="001A102C" w:rsidP="001A102C">
      <w:pPr>
        <w:jc w:val="center"/>
        <w:rPr>
          <w:rFonts w:ascii="Book Antiqua" w:hAnsi="Book Antiqua"/>
          <w:b/>
          <w:sz w:val="56"/>
          <w:szCs w:val="56"/>
        </w:rPr>
      </w:pPr>
      <w:r w:rsidRPr="00AC64DC">
        <w:rPr>
          <w:rFonts w:ascii="Book Antiqua" w:hAnsi="Book Antiqua"/>
          <w:b/>
          <w:sz w:val="56"/>
          <w:szCs w:val="56"/>
        </w:rPr>
        <w:t>AC UNIZA</w:t>
      </w:r>
    </w:p>
    <w:p w14:paraId="4F7D0F30" w14:textId="24C4E588" w:rsidR="001A102C" w:rsidRPr="00AC64DC" w:rsidRDefault="001A102C" w:rsidP="001A102C">
      <w:pPr>
        <w:jc w:val="center"/>
        <w:rPr>
          <w:rFonts w:ascii="Book Antiqua" w:hAnsi="Book Antiqua"/>
          <w:b/>
          <w:sz w:val="40"/>
          <w:szCs w:val="40"/>
        </w:rPr>
      </w:pPr>
      <w:r w:rsidRPr="00AC64DC">
        <w:rPr>
          <w:rFonts w:ascii="Book Antiqua" w:hAnsi="Book Antiqua"/>
          <w:b/>
          <w:sz w:val="40"/>
          <w:szCs w:val="40"/>
        </w:rPr>
        <w:t>za rok 202</w:t>
      </w:r>
      <w:r w:rsidR="00416FD2" w:rsidRPr="00AC64DC">
        <w:rPr>
          <w:rFonts w:ascii="Book Antiqua" w:hAnsi="Book Antiqua"/>
          <w:b/>
          <w:sz w:val="40"/>
          <w:szCs w:val="40"/>
        </w:rPr>
        <w:t>3</w:t>
      </w:r>
    </w:p>
    <w:p w14:paraId="0BBC80C1" w14:textId="77777777" w:rsidR="001A102C" w:rsidRPr="00AC64DC" w:rsidRDefault="001A102C" w:rsidP="001A102C">
      <w:pPr>
        <w:jc w:val="center"/>
        <w:rPr>
          <w:rFonts w:ascii="Book Antiqua" w:hAnsi="Book Antiqua"/>
          <w:b/>
          <w:sz w:val="40"/>
          <w:szCs w:val="40"/>
        </w:rPr>
      </w:pPr>
    </w:p>
    <w:p w14:paraId="59A41732" w14:textId="77777777" w:rsidR="001A102C" w:rsidRPr="00AC64DC" w:rsidRDefault="001A102C" w:rsidP="001A102C">
      <w:pPr>
        <w:jc w:val="center"/>
        <w:rPr>
          <w:rFonts w:ascii="Book Antiqua" w:hAnsi="Book Antiqua"/>
          <w:sz w:val="40"/>
          <w:szCs w:val="40"/>
        </w:rPr>
      </w:pPr>
    </w:p>
    <w:p w14:paraId="071AC404" w14:textId="77777777" w:rsidR="001A102C" w:rsidRPr="00AC64DC" w:rsidRDefault="001A102C" w:rsidP="001A102C">
      <w:pPr>
        <w:rPr>
          <w:rFonts w:ascii="Book Antiqua" w:hAnsi="Book Antiqua"/>
        </w:rPr>
      </w:pPr>
    </w:p>
    <w:p w14:paraId="28DE81AE" w14:textId="77777777" w:rsidR="001A102C" w:rsidRPr="00AC64DC" w:rsidRDefault="001A102C" w:rsidP="001A102C">
      <w:pPr>
        <w:rPr>
          <w:rFonts w:ascii="Book Antiqua" w:hAnsi="Book Antiqua"/>
        </w:rPr>
      </w:pPr>
    </w:p>
    <w:p w14:paraId="7B21BAD6" w14:textId="77777777" w:rsidR="001A102C" w:rsidRPr="00AC64DC" w:rsidRDefault="001A102C" w:rsidP="001A102C">
      <w:pPr>
        <w:rPr>
          <w:rFonts w:ascii="Book Antiqua" w:hAnsi="Book Antiqua"/>
        </w:rPr>
      </w:pPr>
    </w:p>
    <w:p w14:paraId="5809A0A6" w14:textId="77777777" w:rsidR="001A102C" w:rsidRPr="00AC64DC" w:rsidRDefault="001A102C" w:rsidP="001A102C">
      <w:pPr>
        <w:rPr>
          <w:rFonts w:ascii="Book Antiqua" w:hAnsi="Book Antiqua"/>
        </w:rPr>
      </w:pPr>
    </w:p>
    <w:p w14:paraId="0464D25B" w14:textId="77777777" w:rsidR="001A102C" w:rsidRPr="00AC64DC" w:rsidRDefault="001A102C" w:rsidP="001A102C">
      <w:pPr>
        <w:rPr>
          <w:rFonts w:ascii="Book Antiqua" w:hAnsi="Book Antiqua"/>
        </w:rPr>
      </w:pPr>
    </w:p>
    <w:p w14:paraId="2AE69C91" w14:textId="77777777" w:rsidR="001A102C" w:rsidRPr="00AC64DC" w:rsidRDefault="001A102C" w:rsidP="001A102C">
      <w:pPr>
        <w:rPr>
          <w:rFonts w:ascii="Book Antiqua" w:hAnsi="Book Antiqua"/>
        </w:rPr>
      </w:pPr>
    </w:p>
    <w:p w14:paraId="6C11204B" w14:textId="77777777" w:rsidR="001A102C" w:rsidRPr="00AC64DC" w:rsidRDefault="001A102C" w:rsidP="001A102C">
      <w:pPr>
        <w:rPr>
          <w:rFonts w:ascii="Book Antiqua" w:hAnsi="Book Antiqua"/>
        </w:rPr>
      </w:pPr>
    </w:p>
    <w:p w14:paraId="6810D13C" w14:textId="77777777" w:rsidR="001A102C" w:rsidRPr="00AC64DC" w:rsidRDefault="001A102C" w:rsidP="001A102C">
      <w:pPr>
        <w:rPr>
          <w:rFonts w:ascii="Book Antiqua" w:hAnsi="Book Antiqua"/>
        </w:rPr>
      </w:pPr>
    </w:p>
    <w:p w14:paraId="6837CB87" w14:textId="77777777" w:rsidR="001A102C" w:rsidRPr="00AC64DC" w:rsidRDefault="001A102C" w:rsidP="001A102C">
      <w:pPr>
        <w:rPr>
          <w:rFonts w:ascii="Book Antiqua" w:hAnsi="Book Antiqua"/>
        </w:rPr>
      </w:pPr>
    </w:p>
    <w:p w14:paraId="3F87E6FD" w14:textId="77777777" w:rsidR="001A102C" w:rsidRPr="00AC64DC" w:rsidRDefault="001A102C" w:rsidP="001A102C">
      <w:pPr>
        <w:rPr>
          <w:rFonts w:ascii="Book Antiqua" w:hAnsi="Book Antiqua"/>
        </w:rPr>
      </w:pPr>
    </w:p>
    <w:p w14:paraId="5BB555CB" w14:textId="77777777" w:rsidR="001A102C" w:rsidRPr="00AC64DC" w:rsidRDefault="001A102C" w:rsidP="001A102C">
      <w:pPr>
        <w:rPr>
          <w:rFonts w:ascii="Book Antiqua" w:hAnsi="Book Antiqua"/>
        </w:rPr>
      </w:pPr>
    </w:p>
    <w:p w14:paraId="56A93D70" w14:textId="77777777" w:rsidR="001A102C" w:rsidRPr="00AC64DC" w:rsidRDefault="001A102C" w:rsidP="001A102C">
      <w:pPr>
        <w:rPr>
          <w:rFonts w:ascii="Book Antiqua" w:hAnsi="Book Antiqua"/>
        </w:rPr>
      </w:pPr>
    </w:p>
    <w:p w14:paraId="35A6D2B8" w14:textId="78913838" w:rsidR="001A102C" w:rsidRPr="00AC64DC" w:rsidRDefault="001A102C" w:rsidP="001A102C">
      <w:pPr>
        <w:rPr>
          <w:rFonts w:ascii="Book Antiqua" w:hAnsi="Book Antiqua"/>
        </w:rPr>
      </w:pPr>
      <w:r w:rsidRPr="00AC64DC">
        <w:rPr>
          <w:rFonts w:ascii="Book Antiqua" w:hAnsi="Book Antiqua"/>
        </w:rPr>
        <w:t>Apríl  202</w:t>
      </w:r>
      <w:r w:rsidR="00416FD2" w:rsidRPr="00AC64DC">
        <w:rPr>
          <w:rFonts w:ascii="Book Antiqua" w:hAnsi="Book Antiqua"/>
        </w:rPr>
        <w:t>4</w:t>
      </w:r>
    </w:p>
    <w:p w14:paraId="5BEEBF4C" w14:textId="77777777" w:rsidR="001A102C" w:rsidRPr="00AC64DC" w:rsidRDefault="001A102C" w:rsidP="001A102C">
      <w:pPr>
        <w:rPr>
          <w:rFonts w:ascii="Book Antiqua" w:hAnsi="Book Antiqua"/>
        </w:rPr>
      </w:pPr>
    </w:p>
    <w:p w14:paraId="712DBA5F" w14:textId="77777777" w:rsidR="001A102C" w:rsidRPr="00AC64DC" w:rsidRDefault="001A102C" w:rsidP="001A102C">
      <w:pPr>
        <w:rPr>
          <w:rFonts w:ascii="Book Antiqua" w:hAnsi="Book Antiqua"/>
        </w:rPr>
      </w:pPr>
    </w:p>
    <w:p w14:paraId="0253C0B5" w14:textId="77777777" w:rsidR="001A102C" w:rsidRPr="00AC64DC" w:rsidRDefault="001A102C" w:rsidP="001A102C">
      <w:pPr>
        <w:rPr>
          <w:rFonts w:ascii="Book Antiqua" w:hAnsi="Book Antiqua"/>
        </w:rPr>
      </w:pPr>
    </w:p>
    <w:p w14:paraId="62148C56" w14:textId="77777777" w:rsidR="001A102C" w:rsidRPr="00AC64DC" w:rsidRDefault="001A102C" w:rsidP="001A102C">
      <w:pPr>
        <w:rPr>
          <w:rFonts w:ascii="Book Antiqua" w:hAnsi="Book Antiqua"/>
        </w:rPr>
      </w:pPr>
    </w:p>
    <w:p w14:paraId="49589C01" w14:textId="77777777" w:rsidR="001A102C" w:rsidRPr="00AC64DC" w:rsidRDefault="001A102C" w:rsidP="001A102C">
      <w:pPr>
        <w:rPr>
          <w:rFonts w:ascii="Book Antiqua" w:hAnsi="Book Antiqua"/>
        </w:rPr>
      </w:pPr>
    </w:p>
    <w:p w14:paraId="6765BE42" w14:textId="77777777" w:rsidR="001A102C" w:rsidRPr="00AC64DC" w:rsidRDefault="001A102C" w:rsidP="001A102C">
      <w:pPr>
        <w:rPr>
          <w:rFonts w:ascii="Book Antiqua" w:hAnsi="Book Antiqua"/>
        </w:rPr>
      </w:pPr>
    </w:p>
    <w:p w14:paraId="4540D965" w14:textId="77777777" w:rsidR="001A102C" w:rsidRPr="00AC64DC" w:rsidRDefault="001A102C" w:rsidP="001A102C">
      <w:pPr>
        <w:rPr>
          <w:rFonts w:ascii="Book Antiqua" w:hAnsi="Book Antiqua"/>
          <w:b/>
        </w:rPr>
      </w:pPr>
      <w:proofErr w:type="spellStart"/>
      <w:r w:rsidRPr="00AC64DC">
        <w:rPr>
          <w:rFonts w:ascii="Book Antiqua" w:hAnsi="Book Antiqua"/>
          <w:sz w:val="18"/>
          <w:szCs w:val="18"/>
        </w:rPr>
        <w:t>Tel.č</w:t>
      </w:r>
      <w:proofErr w:type="spellEnd"/>
      <w:r w:rsidRPr="00AC64DC">
        <w:rPr>
          <w:rFonts w:ascii="Book Antiqua" w:hAnsi="Book Antiqua"/>
          <w:sz w:val="18"/>
          <w:szCs w:val="18"/>
        </w:rPr>
        <w:t>.: 041/513 5251</w:t>
      </w:r>
      <w:r w:rsidRPr="00AC64DC">
        <w:rPr>
          <w:rFonts w:ascii="Book Antiqua" w:hAnsi="Book Antiqua"/>
          <w:sz w:val="18"/>
          <w:szCs w:val="18"/>
        </w:rPr>
        <w:tab/>
      </w:r>
      <w:r w:rsidRPr="00AC64DC">
        <w:rPr>
          <w:rFonts w:ascii="Book Antiqua" w:hAnsi="Book Antiqua"/>
          <w:sz w:val="18"/>
          <w:szCs w:val="18"/>
        </w:rPr>
        <w:tab/>
      </w:r>
      <w:r w:rsidRPr="00AC64DC">
        <w:rPr>
          <w:rFonts w:ascii="Book Antiqua" w:hAnsi="Book Antiqua"/>
          <w:sz w:val="18"/>
          <w:szCs w:val="18"/>
        </w:rPr>
        <w:tab/>
        <w:t>IČO: 42060036</w:t>
      </w:r>
      <w:r w:rsidRPr="00AC64DC">
        <w:rPr>
          <w:rFonts w:ascii="Book Antiqua" w:hAnsi="Book Antiqua"/>
          <w:sz w:val="18"/>
          <w:szCs w:val="18"/>
        </w:rPr>
        <w:tab/>
      </w:r>
      <w:r w:rsidRPr="00AC64DC">
        <w:rPr>
          <w:rFonts w:ascii="Book Antiqua" w:hAnsi="Book Antiqua"/>
          <w:sz w:val="18"/>
          <w:szCs w:val="18"/>
        </w:rPr>
        <w:tab/>
        <w:t xml:space="preserve">Bankové </w:t>
      </w:r>
      <w:proofErr w:type="spellStart"/>
      <w:r w:rsidRPr="00AC64DC">
        <w:rPr>
          <w:rFonts w:ascii="Book Antiqua" w:hAnsi="Book Antiqua"/>
          <w:sz w:val="18"/>
          <w:szCs w:val="18"/>
        </w:rPr>
        <w:t>spojenie:e-mail</w:t>
      </w:r>
      <w:proofErr w:type="spellEnd"/>
      <w:r w:rsidRPr="00AC64DC">
        <w:rPr>
          <w:rFonts w:ascii="Book Antiqua" w:hAnsi="Book Antiqua"/>
          <w:sz w:val="18"/>
          <w:szCs w:val="18"/>
        </w:rPr>
        <w:t xml:space="preserve">: </w:t>
      </w:r>
      <w:hyperlink r:id="rId6" w:history="1">
        <w:r w:rsidRPr="00AC64DC">
          <w:rPr>
            <w:rStyle w:val="Hypertextovprepojenie"/>
            <w:rFonts w:ascii="Book Antiqua" w:eastAsiaTheme="majorEastAsia" w:hAnsi="Book Antiqua"/>
            <w:color w:val="auto"/>
            <w:sz w:val="18"/>
            <w:szCs w:val="18"/>
          </w:rPr>
          <w:t>acuniza@uniza.sk</w:t>
        </w:r>
      </w:hyperlink>
      <w:r w:rsidRPr="00AC64DC">
        <w:rPr>
          <w:rFonts w:ascii="Book Antiqua" w:hAnsi="Book Antiqua"/>
          <w:sz w:val="18"/>
          <w:szCs w:val="18"/>
        </w:rPr>
        <w:tab/>
      </w:r>
      <w:r w:rsidRPr="00AC64DC">
        <w:rPr>
          <w:rFonts w:ascii="Book Antiqua" w:hAnsi="Book Antiqua"/>
          <w:sz w:val="18"/>
          <w:szCs w:val="18"/>
        </w:rPr>
        <w:tab/>
      </w:r>
      <w:r w:rsidRPr="00AC64DC">
        <w:rPr>
          <w:rFonts w:ascii="Book Antiqua" w:hAnsi="Book Antiqua"/>
          <w:sz w:val="18"/>
          <w:szCs w:val="18"/>
        </w:rPr>
        <w:tab/>
        <w:t>DIČ: 2022488215</w:t>
      </w:r>
      <w:r w:rsidRPr="00AC64DC">
        <w:rPr>
          <w:rFonts w:ascii="Book Antiqua" w:hAnsi="Book Antiqua"/>
          <w:sz w:val="18"/>
          <w:szCs w:val="18"/>
        </w:rPr>
        <w:tab/>
      </w:r>
      <w:r w:rsidRPr="00AC64DC">
        <w:rPr>
          <w:rFonts w:ascii="Book Antiqua" w:hAnsi="Book Antiqua"/>
          <w:sz w:val="18"/>
          <w:szCs w:val="18"/>
        </w:rPr>
        <w:tab/>
      </w:r>
      <w:proofErr w:type="spellStart"/>
      <w:r w:rsidRPr="00AC64DC">
        <w:rPr>
          <w:rFonts w:ascii="Book Antiqua" w:hAnsi="Book Antiqua"/>
          <w:sz w:val="18"/>
          <w:szCs w:val="18"/>
        </w:rPr>
        <w:t>č.ú</w:t>
      </w:r>
      <w:proofErr w:type="spellEnd"/>
      <w:r w:rsidRPr="00AC64DC">
        <w:rPr>
          <w:rFonts w:ascii="Book Antiqua" w:hAnsi="Book Antiqua"/>
          <w:sz w:val="18"/>
          <w:szCs w:val="18"/>
        </w:rPr>
        <w:t>.: SK43 0900 0000 0004 2415 9277</w:t>
      </w:r>
    </w:p>
    <w:p w14:paraId="63E0D55A" w14:textId="77777777" w:rsidR="001A102C" w:rsidRPr="00AC64DC" w:rsidRDefault="001A102C" w:rsidP="001A102C">
      <w:pPr>
        <w:rPr>
          <w:rFonts w:ascii="Book Antiqua" w:hAnsi="Book Antiqua"/>
          <w:sz w:val="18"/>
          <w:szCs w:val="18"/>
        </w:rPr>
      </w:pPr>
      <w:r w:rsidRPr="00AC64DC">
        <w:rPr>
          <w:rFonts w:ascii="Book Antiqua" w:hAnsi="Book Antiqua"/>
          <w:sz w:val="18"/>
          <w:szCs w:val="18"/>
        </w:rPr>
        <w:tab/>
      </w:r>
      <w:r w:rsidRPr="00AC64DC">
        <w:rPr>
          <w:rFonts w:ascii="Book Antiqua" w:hAnsi="Book Antiqua"/>
          <w:sz w:val="18"/>
          <w:szCs w:val="18"/>
        </w:rPr>
        <w:tab/>
      </w:r>
      <w:r w:rsidRPr="00AC64DC">
        <w:rPr>
          <w:rFonts w:ascii="Book Antiqua" w:hAnsi="Book Antiqua"/>
          <w:sz w:val="18"/>
          <w:szCs w:val="18"/>
        </w:rPr>
        <w:tab/>
      </w:r>
      <w:r w:rsidRPr="00AC64DC">
        <w:rPr>
          <w:rFonts w:ascii="Book Antiqua" w:hAnsi="Book Antiqua"/>
          <w:sz w:val="18"/>
          <w:szCs w:val="18"/>
        </w:rPr>
        <w:tab/>
      </w:r>
      <w:r w:rsidRPr="00AC64DC">
        <w:rPr>
          <w:rFonts w:ascii="Book Antiqua" w:hAnsi="Book Antiqua"/>
          <w:sz w:val="18"/>
          <w:szCs w:val="18"/>
        </w:rPr>
        <w:tab/>
      </w:r>
      <w:r w:rsidRPr="00AC64DC">
        <w:rPr>
          <w:rFonts w:ascii="Book Antiqua" w:hAnsi="Book Antiqua"/>
          <w:sz w:val="18"/>
          <w:szCs w:val="18"/>
        </w:rPr>
        <w:tab/>
      </w:r>
      <w:r w:rsidRPr="00AC64DC">
        <w:rPr>
          <w:rFonts w:ascii="Book Antiqua" w:hAnsi="Book Antiqua"/>
          <w:sz w:val="18"/>
          <w:szCs w:val="18"/>
        </w:rPr>
        <w:tab/>
      </w:r>
      <w:r w:rsidRPr="00AC64DC">
        <w:rPr>
          <w:rFonts w:ascii="Book Antiqua" w:hAnsi="Book Antiqua"/>
          <w:sz w:val="18"/>
          <w:szCs w:val="18"/>
        </w:rPr>
        <w:tab/>
        <w:t xml:space="preserve">        SK31 0900 0000 0051 1549 2810</w:t>
      </w:r>
    </w:p>
    <w:p w14:paraId="4365B97C" w14:textId="77777777" w:rsidR="001A102C" w:rsidRPr="00AC64DC" w:rsidRDefault="001A102C" w:rsidP="001A102C">
      <w:pPr>
        <w:rPr>
          <w:rFonts w:ascii="Book Antiqua" w:hAnsi="Book Antiqua"/>
          <w:b/>
        </w:rPr>
      </w:pPr>
    </w:p>
    <w:p w14:paraId="30899115" w14:textId="77777777" w:rsidR="001A102C" w:rsidRPr="00AC64DC" w:rsidRDefault="001A102C" w:rsidP="001A102C">
      <w:pPr>
        <w:pStyle w:val="Bezriadkovania"/>
        <w:rPr>
          <w:rFonts w:ascii="Book Antiqua" w:hAnsi="Book Antiqua"/>
          <w:b/>
          <w:sz w:val="24"/>
          <w:szCs w:val="24"/>
        </w:rPr>
      </w:pPr>
    </w:p>
    <w:p w14:paraId="288F8D99" w14:textId="77777777" w:rsidR="001A102C" w:rsidRPr="00AC64DC" w:rsidRDefault="001A102C" w:rsidP="001A102C">
      <w:pPr>
        <w:pStyle w:val="Bezriadkovania"/>
        <w:numPr>
          <w:ilvl w:val="0"/>
          <w:numId w:val="1"/>
        </w:numPr>
        <w:rPr>
          <w:rFonts w:ascii="Book Antiqua" w:hAnsi="Book Antiqua"/>
          <w:b/>
          <w:sz w:val="24"/>
          <w:szCs w:val="24"/>
        </w:rPr>
      </w:pPr>
      <w:r w:rsidRPr="00AC64DC">
        <w:rPr>
          <w:rFonts w:ascii="Book Antiqua" w:hAnsi="Book Antiqua"/>
          <w:b/>
          <w:sz w:val="24"/>
          <w:szCs w:val="24"/>
        </w:rPr>
        <w:t xml:space="preserve">ÚVOD </w:t>
      </w:r>
    </w:p>
    <w:p w14:paraId="2637FE8D" w14:textId="77777777" w:rsidR="001A102C" w:rsidRPr="00AC64DC" w:rsidRDefault="001A102C" w:rsidP="001A102C">
      <w:pPr>
        <w:pStyle w:val="Bezriadkovania"/>
        <w:rPr>
          <w:rFonts w:ascii="Book Antiqua" w:hAnsi="Book Antiqua"/>
          <w:b/>
          <w:sz w:val="24"/>
          <w:szCs w:val="24"/>
        </w:rPr>
      </w:pPr>
    </w:p>
    <w:p w14:paraId="4D2D2424" w14:textId="77777777" w:rsidR="001A102C" w:rsidRPr="00AC64DC" w:rsidRDefault="001A102C" w:rsidP="001A102C">
      <w:pPr>
        <w:pStyle w:val="Bezriadkovania"/>
        <w:ind w:firstLine="360"/>
        <w:jc w:val="both"/>
        <w:rPr>
          <w:rFonts w:ascii="Book Antiqua" w:hAnsi="Book Antiqua"/>
          <w:sz w:val="24"/>
          <w:szCs w:val="24"/>
        </w:rPr>
      </w:pPr>
      <w:r w:rsidRPr="00AC64DC">
        <w:rPr>
          <w:rFonts w:ascii="Book Antiqua" w:hAnsi="Book Antiqua"/>
          <w:sz w:val="24"/>
          <w:szCs w:val="24"/>
        </w:rPr>
        <w:t xml:space="preserve">Športový klub </w:t>
      </w:r>
      <w:proofErr w:type="spellStart"/>
      <w:r w:rsidRPr="00AC64DC">
        <w:rPr>
          <w:rFonts w:ascii="Book Antiqua" w:hAnsi="Book Antiqua"/>
          <w:sz w:val="24"/>
          <w:szCs w:val="24"/>
        </w:rPr>
        <w:t>Academic</w:t>
      </w:r>
      <w:proofErr w:type="spellEnd"/>
      <w:r w:rsidRPr="00AC64DC">
        <w:rPr>
          <w:rFonts w:ascii="Book Antiqua" w:hAnsi="Book Antiqua"/>
          <w:sz w:val="24"/>
          <w:szCs w:val="24"/>
        </w:rPr>
        <w:t xml:space="preserve"> Žilinská univerzita v Žiline (AC UNIZA) je občianske združenie so sídlom Univerzitná 8215/1, 010 26 Žilina, IČO: 42060036, ktoré bolo registrované Ministerstvom vnútra Slovenskej republiky dňa 18.07.2007 pod číslom: VVS/1-900/90-30442.</w:t>
      </w:r>
    </w:p>
    <w:p w14:paraId="57D04667" w14:textId="348BFA07" w:rsidR="001A102C" w:rsidRPr="00AC64DC" w:rsidRDefault="001A102C" w:rsidP="001A102C">
      <w:pPr>
        <w:pStyle w:val="Bezriadkovania"/>
        <w:ind w:firstLine="360"/>
        <w:jc w:val="both"/>
        <w:rPr>
          <w:rFonts w:ascii="Book Antiqua" w:hAnsi="Book Antiqua"/>
          <w:sz w:val="24"/>
          <w:szCs w:val="24"/>
        </w:rPr>
      </w:pPr>
      <w:r w:rsidRPr="00AC64DC">
        <w:rPr>
          <w:rFonts w:ascii="Book Antiqua" w:hAnsi="Book Antiqua"/>
          <w:sz w:val="24"/>
          <w:szCs w:val="24"/>
        </w:rPr>
        <w:t xml:space="preserve">Športový klub AC UNIZA pôsobí pri Žilinskej univerzite od roku 2007.  V súlade so svojimi stanovami zabezpečoval aj v uplynulom období svojou činnosťou rozvoj </w:t>
      </w:r>
      <w:r w:rsidR="00416FD2" w:rsidRPr="00AC64DC">
        <w:rPr>
          <w:rFonts w:ascii="Book Antiqua" w:hAnsi="Book Antiqua"/>
          <w:sz w:val="24"/>
          <w:szCs w:val="24"/>
        </w:rPr>
        <w:t>predovšetkým vysokoškolského športu na UNIZA</w:t>
      </w:r>
      <w:r w:rsidRPr="00AC64DC">
        <w:rPr>
          <w:rFonts w:ascii="Book Antiqua" w:hAnsi="Book Antiqua"/>
          <w:sz w:val="24"/>
          <w:szCs w:val="24"/>
        </w:rPr>
        <w:t xml:space="preserve"> vo svojich dvoch sekciách: </w:t>
      </w:r>
    </w:p>
    <w:p w14:paraId="6C29C8A3"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 sekcia športu pre všetkých (ŠPV)</w:t>
      </w:r>
    </w:p>
    <w:p w14:paraId="1A0312A6" w14:textId="144F2E4E"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 xml:space="preserve">- sekcia výkonnostného </w:t>
      </w:r>
      <w:r w:rsidR="00416FD2" w:rsidRPr="00AC64DC">
        <w:rPr>
          <w:rFonts w:ascii="Book Antiqua" w:hAnsi="Book Antiqua"/>
          <w:sz w:val="24"/>
          <w:szCs w:val="24"/>
        </w:rPr>
        <w:t>športu</w:t>
      </w:r>
    </w:p>
    <w:p w14:paraId="02EF207B" w14:textId="41D101CD"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 xml:space="preserve">V sekcii výkonnostného športu pôsobia tieto oddiely: atletika, basketbal, bedminton, džudo, </w:t>
      </w:r>
      <w:proofErr w:type="spellStart"/>
      <w:r w:rsidRPr="00AC64DC">
        <w:rPr>
          <w:rFonts w:ascii="Book Antiqua" w:hAnsi="Book Antiqua"/>
          <w:sz w:val="24"/>
          <w:szCs w:val="24"/>
        </w:rPr>
        <w:t>florbal</w:t>
      </w:r>
      <w:proofErr w:type="spellEnd"/>
      <w:r w:rsidRPr="00AC64DC">
        <w:rPr>
          <w:rFonts w:ascii="Book Antiqua" w:hAnsi="Book Antiqua"/>
          <w:sz w:val="24"/>
          <w:szCs w:val="24"/>
        </w:rPr>
        <w:t>, karate, lyžovanie, silový trojboj, thajský box</w:t>
      </w:r>
      <w:r w:rsidR="00416FD2" w:rsidRPr="00AC64DC">
        <w:rPr>
          <w:rFonts w:ascii="Book Antiqua" w:hAnsi="Book Antiqua"/>
          <w:sz w:val="24"/>
          <w:szCs w:val="24"/>
        </w:rPr>
        <w:t>,</w:t>
      </w:r>
      <w:r w:rsidRPr="00AC64DC">
        <w:rPr>
          <w:rFonts w:ascii="Book Antiqua" w:hAnsi="Book Antiqua"/>
          <w:sz w:val="24"/>
          <w:szCs w:val="24"/>
        </w:rPr>
        <w:t> volejbal a futbal.</w:t>
      </w:r>
    </w:p>
    <w:p w14:paraId="2ABDCEAD" w14:textId="77777777" w:rsidR="001A102C" w:rsidRPr="00AC64DC" w:rsidRDefault="001A102C" w:rsidP="001A102C">
      <w:pPr>
        <w:pStyle w:val="Bezriadkovania"/>
        <w:jc w:val="both"/>
        <w:rPr>
          <w:rFonts w:ascii="Book Antiqua" w:hAnsi="Book Antiqua"/>
          <w:sz w:val="24"/>
          <w:szCs w:val="24"/>
        </w:rPr>
      </w:pPr>
    </w:p>
    <w:p w14:paraId="4EAE7AF9" w14:textId="77777777" w:rsidR="001A102C" w:rsidRPr="00AC64DC" w:rsidRDefault="001A102C" w:rsidP="001A102C">
      <w:pPr>
        <w:pStyle w:val="Bezriadkovania"/>
        <w:jc w:val="both"/>
        <w:rPr>
          <w:rFonts w:ascii="Book Antiqua" w:hAnsi="Book Antiqua"/>
          <w:sz w:val="24"/>
          <w:szCs w:val="24"/>
        </w:rPr>
      </w:pPr>
    </w:p>
    <w:p w14:paraId="16B06ED0" w14:textId="77777777" w:rsidR="001A102C" w:rsidRPr="00AC64DC" w:rsidRDefault="001A102C" w:rsidP="001A102C">
      <w:pPr>
        <w:pStyle w:val="Bezriadkovania"/>
        <w:numPr>
          <w:ilvl w:val="0"/>
          <w:numId w:val="1"/>
        </w:numPr>
        <w:jc w:val="both"/>
        <w:rPr>
          <w:rFonts w:ascii="Book Antiqua" w:hAnsi="Book Antiqua"/>
          <w:b/>
          <w:sz w:val="24"/>
          <w:szCs w:val="24"/>
        </w:rPr>
      </w:pPr>
      <w:r w:rsidRPr="00AC64DC">
        <w:rPr>
          <w:rFonts w:ascii="Book Antiqua" w:hAnsi="Book Antiqua"/>
          <w:b/>
          <w:sz w:val="24"/>
          <w:szCs w:val="24"/>
        </w:rPr>
        <w:t xml:space="preserve">ORGÁNY AC UNIZA </w:t>
      </w:r>
    </w:p>
    <w:p w14:paraId="0997D890" w14:textId="77777777" w:rsidR="001A102C" w:rsidRPr="00AC64DC" w:rsidRDefault="001A102C" w:rsidP="001A102C">
      <w:pPr>
        <w:pStyle w:val="Bezriadkovania"/>
        <w:jc w:val="both"/>
        <w:rPr>
          <w:rFonts w:ascii="Book Antiqua" w:hAnsi="Book Antiqua"/>
          <w:sz w:val="24"/>
          <w:szCs w:val="24"/>
        </w:rPr>
      </w:pPr>
    </w:p>
    <w:p w14:paraId="215BCC3B"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Štatutári AC UNIZA:</w:t>
      </w:r>
    </w:p>
    <w:p w14:paraId="59B6A496"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PaedDr. Róbert Janikovský  – predseda Správnej rady AC UNIZA</w:t>
      </w:r>
    </w:p>
    <w:p w14:paraId="4ED4EE53"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Mgr. Daniel Baránek, PhD. – riaditeľ AC UNIZA</w:t>
      </w:r>
    </w:p>
    <w:p w14:paraId="59C7CC34"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Štatutári AC UNIZA boli riadne zvolení na výročnom zasadnutí Správnej rady AC UNIZA dňa 23.06.2020 a ich funkčné obdobie trvá do 30.06.2024.</w:t>
      </w:r>
    </w:p>
    <w:p w14:paraId="60F1CFDD"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 xml:space="preserve"> </w:t>
      </w:r>
    </w:p>
    <w:p w14:paraId="37C03D7C"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Dozorná rada AC UNIZA:</w:t>
      </w:r>
    </w:p>
    <w:p w14:paraId="65037C9C"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Ing. Jozef Cisárik, predseda DR</w:t>
      </w:r>
    </w:p>
    <w:p w14:paraId="51D06036"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Peter Minárik, člen DR</w:t>
      </w:r>
    </w:p>
    <w:p w14:paraId="4207D4E7" w14:textId="61358274"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Mgr. Ján Valúch, člen DR</w:t>
      </w:r>
    </w:p>
    <w:p w14:paraId="5CDA73E1" w14:textId="77777777" w:rsidR="00D857AF" w:rsidRPr="00AC64DC" w:rsidRDefault="00D857AF" w:rsidP="001A102C">
      <w:pPr>
        <w:pStyle w:val="Bezriadkovania"/>
        <w:jc w:val="both"/>
        <w:rPr>
          <w:rFonts w:ascii="Book Antiqua" w:hAnsi="Book Antiqua"/>
          <w:sz w:val="24"/>
          <w:szCs w:val="24"/>
        </w:rPr>
      </w:pPr>
    </w:p>
    <w:p w14:paraId="417F813A" w14:textId="77777777" w:rsidR="001A102C" w:rsidRPr="00AC64DC" w:rsidRDefault="001A102C" w:rsidP="001A102C">
      <w:pPr>
        <w:pStyle w:val="Bezriadkovania"/>
        <w:jc w:val="both"/>
        <w:rPr>
          <w:rFonts w:ascii="Book Antiqua" w:hAnsi="Book Antiqua"/>
          <w:sz w:val="24"/>
          <w:szCs w:val="24"/>
        </w:rPr>
      </w:pPr>
    </w:p>
    <w:p w14:paraId="21CA6556" w14:textId="77BB22DD" w:rsidR="00D857AF" w:rsidRPr="00AC64DC" w:rsidRDefault="00D857AF" w:rsidP="00D857AF">
      <w:pPr>
        <w:pStyle w:val="Bezriadkovania"/>
        <w:numPr>
          <w:ilvl w:val="0"/>
          <w:numId w:val="1"/>
        </w:numPr>
        <w:jc w:val="both"/>
        <w:rPr>
          <w:rFonts w:ascii="Book Antiqua" w:hAnsi="Book Antiqua"/>
          <w:b/>
          <w:sz w:val="24"/>
          <w:szCs w:val="24"/>
        </w:rPr>
      </w:pPr>
      <w:r w:rsidRPr="00AC64DC">
        <w:rPr>
          <w:rFonts w:ascii="Book Antiqua" w:hAnsi="Book Antiqua"/>
          <w:b/>
          <w:sz w:val="24"/>
          <w:szCs w:val="24"/>
        </w:rPr>
        <w:t>PREHĽAD ČINNOSTÍ USKUTOČNENÝCH  V ROKU 2023</w:t>
      </w:r>
    </w:p>
    <w:p w14:paraId="538D69B5" w14:textId="55AE95C6" w:rsidR="001A102C" w:rsidRPr="00AC64DC" w:rsidRDefault="001A102C" w:rsidP="001A102C">
      <w:pPr>
        <w:pStyle w:val="Bezriadkovania"/>
        <w:jc w:val="both"/>
        <w:rPr>
          <w:rFonts w:ascii="Book Antiqua" w:hAnsi="Book Antiqua"/>
          <w:sz w:val="24"/>
          <w:szCs w:val="24"/>
        </w:rPr>
      </w:pPr>
    </w:p>
    <w:p w14:paraId="70037BDF" w14:textId="77777777" w:rsidR="00D857AF" w:rsidRPr="00AC64DC" w:rsidRDefault="00D857AF" w:rsidP="00D857AF">
      <w:pPr>
        <w:pStyle w:val="Bezriadkovania"/>
        <w:ind w:firstLine="360"/>
        <w:jc w:val="both"/>
        <w:rPr>
          <w:rFonts w:ascii="Book Antiqua" w:hAnsi="Book Antiqua"/>
          <w:sz w:val="24"/>
          <w:szCs w:val="24"/>
        </w:rPr>
      </w:pPr>
      <w:r w:rsidRPr="00AC64DC">
        <w:rPr>
          <w:rFonts w:ascii="Book Antiqua" w:hAnsi="Book Antiqua"/>
          <w:sz w:val="24"/>
          <w:szCs w:val="24"/>
        </w:rPr>
        <w:t>V</w:t>
      </w:r>
      <w:r w:rsidRPr="00AC64DC">
        <w:rPr>
          <w:rFonts w:ascii="Book Antiqua" w:hAnsi="Book Antiqua"/>
          <w:b/>
          <w:sz w:val="24"/>
          <w:szCs w:val="24"/>
        </w:rPr>
        <w:t xml:space="preserve">  sekcii športu</w:t>
      </w:r>
      <w:r w:rsidRPr="00AC64DC">
        <w:rPr>
          <w:rFonts w:ascii="Book Antiqua" w:hAnsi="Book Antiqua"/>
          <w:sz w:val="24"/>
          <w:szCs w:val="24"/>
        </w:rPr>
        <w:t xml:space="preserve"> </w:t>
      </w:r>
      <w:r w:rsidRPr="00AC64DC">
        <w:rPr>
          <w:rFonts w:ascii="Book Antiqua" w:hAnsi="Book Antiqua"/>
          <w:b/>
          <w:sz w:val="24"/>
          <w:szCs w:val="24"/>
        </w:rPr>
        <w:t>pre všetkých</w:t>
      </w:r>
      <w:r w:rsidRPr="00AC64DC">
        <w:rPr>
          <w:rFonts w:ascii="Book Antiqua" w:hAnsi="Book Antiqua"/>
          <w:sz w:val="24"/>
          <w:szCs w:val="24"/>
        </w:rPr>
        <w:t xml:space="preserve"> sa nám darí napĺňať ciele a úlohy v súlade s plánom činnosti. Týka sa to hlavne množstva športových podujatí, ktoré organizujeme spoločne s pracovníkmi ÚTV UNIZA. Ide predovšetkým o masové súťaže a športové sústredenia určené pre študentov a zamestnancov UNIZA (členov AC UNIZA) vrátane účasti na zahraničných podujatiach.</w:t>
      </w:r>
    </w:p>
    <w:p w14:paraId="50B40B3A" w14:textId="77777777" w:rsidR="00D857AF" w:rsidRPr="00AC64DC" w:rsidRDefault="00D857AF" w:rsidP="00D857AF">
      <w:pPr>
        <w:jc w:val="both"/>
        <w:rPr>
          <w:rFonts w:ascii="Book Antiqua" w:hAnsi="Book Antiqua"/>
          <w:szCs w:val="20"/>
        </w:rPr>
      </w:pPr>
      <w:r w:rsidRPr="00AC64DC">
        <w:rPr>
          <w:rFonts w:ascii="Book Antiqua" w:hAnsi="Book Antiqua"/>
          <w:szCs w:val="20"/>
        </w:rPr>
        <w:t>Spoločne organizujeme športové súťaže, vrátane tých najvýznamnejších, ako sú Univerziády SR,  Akademické majstrovstvá SR, Finále univerzít a pod.</w:t>
      </w:r>
    </w:p>
    <w:p w14:paraId="261F9B98" w14:textId="77777777" w:rsidR="00D857AF" w:rsidRPr="00AC64DC" w:rsidRDefault="00D857AF" w:rsidP="00D857AF">
      <w:pPr>
        <w:spacing w:afterLines="40" w:after="96"/>
        <w:jc w:val="both"/>
        <w:rPr>
          <w:rFonts w:ascii="Book Antiqua" w:hAnsi="Book Antiqua"/>
          <w:b/>
          <w:szCs w:val="20"/>
        </w:rPr>
      </w:pPr>
    </w:p>
    <w:p w14:paraId="25A0E2CC"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 xml:space="preserve">Akademické majstrovstvá Slovenskej republiky 2023 a Finále univerzít Slovenskej republiky 2023 </w:t>
      </w:r>
    </w:p>
    <w:p w14:paraId="28297803"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V sobotu 29.4.2023 sa na Atletickom štadióne UNIZA v Žiline uskutočnili spoločné „Majstrovstvá SR a ČR mužov, žien, juniorov a junioriek v behu na 10 000 m“, a taktiež  “Akademické majstrovstvá SR 2023 v behu na 10 000 m“. Z poverenia SAZ preteky </w:t>
      </w:r>
      <w:r w:rsidRPr="00AC64DC">
        <w:rPr>
          <w:rFonts w:ascii="Book Antiqua" w:hAnsi="Book Antiqua"/>
          <w:szCs w:val="20"/>
        </w:rPr>
        <w:lastRenderedPageBreak/>
        <w:t xml:space="preserve">technicky zabezpečoval Atletický oddiel AC UNIZA, v spolupráci so Žilinskou univerzitou v Žiline a mestom Žilina. </w:t>
      </w:r>
    </w:p>
    <w:p w14:paraId="59EDE501"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Z pohľadu organizátorov sa jednalo o prvú významnú celonárodnú športovú akciu na novovybudovanom Atletickom štadióne UNIZA, ktorý spĺňa európske štandardy. Žilinčania si mohli po veľmi dlhom čase vychutnať vrcholovú atletiku v podaní stovky slovenských a českých vytrvalcov, vrátane akademikov. Veríme, že o podobné súťaže kráľovnej športu už v Žiline nebude núdza. Pekné 6. miesto v kategórii akademikov obsadil najlepší zo zástupcov UNIZA - </w:t>
      </w:r>
      <w:proofErr w:type="spellStart"/>
      <w:r w:rsidRPr="00AC64DC">
        <w:rPr>
          <w:rFonts w:ascii="Book Antiqua" w:hAnsi="Book Antiqua"/>
          <w:szCs w:val="20"/>
        </w:rPr>
        <w:t>Karmelo</w:t>
      </w:r>
      <w:proofErr w:type="spellEnd"/>
      <w:r w:rsidRPr="00AC64DC">
        <w:rPr>
          <w:rFonts w:ascii="Book Antiqua" w:hAnsi="Book Antiqua"/>
          <w:szCs w:val="20"/>
        </w:rPr>
        <w:t xml:space="preserve"> </w:t>
      </w:r>
      <w:proofErr w:type="spellStart"/>
      <w:r w:rsidRPr="00AC64DC">
        <w:rPr>
          <w:rFonts w:ascii="Book Antiqua" w:hAnsi="Book Antiqua"/>
          <w:szCs w:val="20"/>
        </w:rPr>
        <w:t>Mrvica</w:t>
      </w:r>
      <w:proofErr w:type="spellEnd"/>
      <w:r w:rsidRPr="00AC64DC">
        <w:rPr>
          <w:rFonts w:ascii="Book Antiqua" w:hAnsi="Book Antiqua"/>
          <w:szCs w:val="20"/>
        </w:rPr>
        <w:t xml:space="preserve"> (FRI), ktorý dosiahol čas 35:00,83.</w:t>
      </w:r>
    </w:p>
    <w:p w14:paraId="16773002"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Finále univerzít SR patrí medzi najvyššie celonárodné akademické súťaže. Na finálovom zápolení štartujú víťazné univerzity z regionálnych kvalifikácií štyroch regiónov – Bratislava, Západ, Stred a Východ. Po neľahkých kvalifikačných bojoch sa do celoslovenského finále podarilo postúpiť univerzitným tímom žilinských futbalistov, volejbalistov, volejbalistiek, basketbalistov a </w:t>
      </w:r>
      <w:proofErr w:type="spellStart"/>
      <w:r w:rsidRPr="00AC64DC">
        <w:rPr>
          <w:rFonts w:ascii="Book Antiqua" w:hAnsi="Book Antiqua"/>
          <w:szCs w:val="20"/>
        </w:rPr>
        <w:t>florbalistov</w:t>
      </w:r>
      <w:proofErr w:type="spellEnd"/>
      <w:r w:rsidRPr="00AC64DC">
        <w:rPr>
          <w:rFonts w:ascii="Book Antiqua" w:hAnsi="Book Antiqua"/>
          <w:szCs w:val="20"/>
        </w:rPr>
        <w:t>.</w:t>
      </w:r>
    </w:p>
    <w:p w14:paraId="75796BA1"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Finále univerzít SR 2023 vo futbale sa uskutočnilo 24. – 25. 5. 2023 na pôde TU Košice. Víťaznú trofej po dvojdňových zápoleniach nakoniec zdvihli nad hlavy hráči UPJŠ Košice po víťazstve nad UK Bratislava 3:1. Bronzové medaile si odniesli študenti Žilinskej univerzity v Žiline, ktorí presvedčivo zdolali SPU Nitra pomerom 7:2.</w:t>
      </w:r>
    </w:p>
    <w:p w14:paraId="4E22F473"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Dňa 24.5.2023 sa v telocvični ŠDĽŠ v bratislavskej Mlynskej doline konalo Finále Univerzít SR 2023 vo volejbale mužov a žien. Usporiadateľom boli AŠK Prírodovedec v spolupráci so SAUŠ. V ženskej súťaži zvíťazili hráčky Trnavskej univerzity v Trnave pred druhou UK Bratislava. Bronzové medaile si odniesli reprezentantky PU Prešov. Žilinský káder nastúpil bez účasti ligových, či extraligových hráčok, čo jednoznačne rozhodlo o konečnej štvrtej priečke. V mužskej kategórii si víťazstvo na pôde Prírodovedeckej fakulty UK Bratislava vybojoval tím PU Prešov. Druhú priečku obsadili hráči UKF Nitra pred treťou EU Bratislava. Žilinčania s nevýrazným  tímom vo vyrovnaných zápasoch ťahali za kratší koniec a  skončili štvrtí.</w:t>
      </w:r>
    </w:p>
    <w:p w14:paraId="2E08CE73"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Dňa 15.6.2023 sa konalo Finále univerzít Slovenskej republiky 2023 v basketbale mužov. Turnaj sa hral v telocvični TU Košice. Do konečných bojov nastúpili 3 tímy: TU Košice, Žilinská univerzita v Žiline a UK Bratislava. Reprezentanti UNIZA si vybojovali strieborné medaily, keď nestačili na domáci košický tím. Bronz si odniesli študenti UK Bratislava.</w:t>
      </w:r>
    </w:p>
    <w:p w14:paraId="22E4D01F"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V dňoch 22. – 23.11.2023 sa v športovej hale na Rosinskej ceste v Žiline uskutočnilo Finále univerzít SR 2023 vo </w:t>
      </w:r>
      <w:proofErr w:type="spellStart"/>
      <w:r w:rsidRPr="00AC64DC">
        <w:rPr>
          <w:rFonts w:ascii="Book Antiqua" w:hAnsi="Book Antiqua"/>
          <w:szCs w:val="20"/>
        </w:rPr>
        <w:t>florbale</w:t>
      </w:r>
      <w:proofErr w:type="spellEnd"/>
      <w:r w:rsidRPr="00AC64DC">
        <w:rPr>
          <w:rFonts w:ascii="Book Antiqua" w:hAnsi="Book Antiqua"/>
          <w:szCs w:val="20"/>
        </w:rPr>
        <w:t xml:space="preserve">. Jeho organizátormi boli športový klub AC UNIZA, Ústav telesnej výchovy UNIZA a SAUŠ. Podujatia sa zúčastnili štyri najlepšie univerzity jednotlivých regiónov, a to Žilinská univerzita v Žiline, UK Bratislava, TU Košice a SPU Nitra. Víťazom Finále univerzít SR 2023 vo </w:t>
      </w:r>
      <w:proofErr w:type="spellStart"/>
      <w:r w:rsidRPr="00AC64DC">
        <w:rPr>
          <w:rFonts w:ascii="Book Antiqua" w:hAnsi="Book Antiqua"/>
          <w:szCs w:val="20"/>
        </w:rPr>
        <w:t>florbale</w:t>
      </w:r>
      <w:proofErr w:type="spellEnd"/>
      <w:r w:rsidRPr="00AC64DC">
        <w:rPr>
          <w:rFonts w:ascii="Book Antiqua" w:hAnsi="Book Antiqua"/>
          <w:szCs w:val="20"/>
        </w:rPr>
        <w:t xml:space="preserve"> sa stal tím UK  Bratislava. </w:t>
      </w:r>
      <w:proofErr w:type="spellStart"/>
      <w:r w:rsidRPr="00AC64DC">
        <w:rPr>
          <w:rFonts w:ascii="Book Antiqua" w:hAnsi="Book Antiqua"/>
          <w:szCs w:val="20"/>
        </w:rPr>
        <w:t>Florbalisti</w:t>
      </w:r>
      <w:proofErr w:type="spellEnd"/>
      <w:r w:rsidRPr="00AC64DC">
        <w:rPr>
          <w:rFonts w:ascii="Book Antiqua" w:hAnsi="Book Antiqua"/>
          <w:szCs w:val="20"/>
        </w:rPr>
        <w:t xml:space="preserve"> Žilinskej univerzity v Žiline obsadili po samostatných nájazdoch konečné 2. miesto.</w:t>
      </w:r>
    </w:p>
    <w:p w14:paraId="3F10ED89" w14:textId="77777777" w:rsidR="00D857AF" w:rsidRPr="00AC64DC" w:rsidRDefault="00D857AF" w:rsidP="00D857AF">
      <w:pPr>
        <w:spacing w:afterLines="40" w:after="96"/>
        <w:jc w:val="both"/>
        <w:rPr>
          <w:rFonts w:ascii="Book Antiqua" w:hAnsi="Book Antiqua"/>
          <w:szCs w:val="20"/>
        </w:rPr>
      </w:pPr>
    </w:p>
    <w:p w14:paraId="0775640F"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noProof/>
          <w:szCs w:val="20"/>
        </w:rPr>
        <w:lastRenderedPageBreak/>
        <w:drawing>
          <wp:anchor distT="0" distB="0" distL="114300" distR="114300" simplePos="0" relativeHeight="251661312" behindDoc="0" locked="0" layoutInCell="1" allowOverlap="1" wp14:anchorId="1BE1BD55" wp14:editId="3E29171B">
            <wp:simplePos x="0" y="0"/>
            <wp:positionH relativeFrom="column">
              <wp:posOffset>1529</wp:posOffset>
            </wp:positionH>
            <wp:positionV relativeFrom="paragraph">
              <wp:posOffset>1192</wp:posOffset>
            </wp:positionV>
            <wp:extent cx="5759450" cy="3888105"/>
            <wp:effectExtent l="0" t="0" r="0" b="0"/>
            <wp:wrapSquare wrapText="bothSides"/>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U_foto_florbal_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759450" cy="3888105"/>
                    </a:xfrm>
                    <a:prstGeom prst="rect">
                      <a:avLst/>
                    </a:prstGeom>
                  </pic:spPr>
                </pic:pic>
              </a:graphicData>
            </a:graphic>
            <wp14:sizeRelH relativeFrom="page">
              <wp14:pctWidth>0</wp14:pctWidth>
            </wp14:sizeRelH>
            <wp14:sizeRelV relativeFrom="page">
              <wp14:pctHeight>0</wp14:pctHeight>
            </wp14:sizeRelV>
          </wp:anchor>
        </w:drawing>
      </w:r>
    </w:p>
    <w:p w14:paraId="3D8C4B45"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Obr. č. 1  strieborný tím </w:t>
      </w:r>
      <w:proofErr w:type="spellStart"/>
      <w:r w:rsidRPr="00AC64DC">
        <w:rPr>
          <w:rFonts w:ascii="Book Antiqua" w:hAnsi="Book Antiqua"/>
          <w:szCs w:val="20"/>
        </w:rPr>
        <w:t>florbalistov</w:t>
      </w:r>
      <w:proofErr w:type="spellEnd"/>
      <w:r w:rsidRPr="00AC64DC">
        <w:rPr>
          <w:rFonts w:ascii="Book Antiqua" w:hAnsi="Book Antiqua"/>
          <w:szCs w:val="20"/>
        </w:rPr>
        <w:t xml:space="preserve"> UNIZA</w:t>
      </w:r>
    </w:p>
    <w:p w14:paraId="4A307C45" w14:textId="77777777" w:rsidR="00D857AF" w:rsidRPr="00AC64DC" w:rsidRDefault="00D857AF" w:rsidP="00D857AF">
      <w:pPr>
        <w:spacing w:afterLines="40" w:after="96"/>
        <w:jc w:val="both"/>
        <w:rPr>
          <w:rFonts w:ascii="Book Antiqua" w:hAnsi="Book Antiqua"/>
          <w:b/>
          <w:szCs w:val="20"/>
        </w:rPr>
      </w:pPr>
    </w:p>
    <w:p w14:paraId="411C339D"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Majstrovstvá UNIZA v alpskom lyžovaní a snoubordingu</w:t>
      </w:r>
    </w:p>
    <w:p w14:paraId="71F4F1FD"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Parádne jarné počasie privítalo 16. marca 2023 vo </w:t>
      </w:r>
      <w:proofErr w:type="spellStart"/>
      <w:r w:rsidRPr="00AC64DC">
        <w:rPr>
          <w:rFonts w:ascii="Book Antiqua" w:hAnsi="Book Antiqua"/>
          <w:szCs w:val="20"/>
        </w:rPr>
        <w:t>Vrátnej</w:t>
      </w:r>
      <w:proofErr w:type="spellEnd"/>
      <w:r w:rsidRPr="00AC64DC">
        <w:rPr>
          <w:rFonts w:ascii="Book Antiqua" w:hAnsi="Book Antiqua"/>
          <w:szCs w:val="20"/>
        </w:rPr>
        <w:t xml:space="preserve"> doline účastníkov 25. ročníka Otvorených majstrovstiev Žilinskej univerzity v alpskom lyžovaní a snoubordingu. Stalo sa už zvykom, že táto obľúbená športová akcia pod taktovkou AC UNIZA a ÚTV UNIZA  uzatvára pestrý zimný program aktivít Ústavu telesnej výchovy UNIZA. Naše poďakovanie patrí rektorovi Žilinskej univerzity, ktorý prevzal nad týmto vydareným športovým podujatím záštitu.</w:t>
      </w:r>
    </w:p>
    <w:p w14:paraId="5CF45C96"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V trinástich  pripravených kategóriách bojovalo spolu 114 lyžiarov a snoubordistov. Športovú formu si dokázali načasovať nielen vysokoškoláci, ale aj milovníci zimných športov z radov zamestnancov. Držiteľom Putovného pohára za najlepší dosiahnutý výkon sa stal Alex </w:t>
      </w:r>
      <w:proofErr w:type="spellStart"/>
      <w:r w:rsidRPr="00AC64DC">
        <w:rPr>
          <w:rFonts w:ascii="Book Antiqua" w:hAnsi="Book Antiqua"/>
          <w:szCs w:val="20"/>
        </w:rPr>
        <w:t>Cuker</w:t>
      </w:r>
      <w:proofErr w:type="spellEnd"/>
      <w:r w:rsidRPr="00AC64DC">
        <w:rPr>
          <w:rFonts w:ascii="Book Antiqua" w:hAnsi="Book Antiqua"/>
          <w:szCs w:val="20"/>
        </w:rPr>
        <w:t xml:space="preserve"> (FPEDAS), víťaz študentskej kategórie lyžiarov.</w:t>
      </w:r>
    </w:p>
    <w:p w14:paraId="2590D311" w14:textId="77777777" w:rsidR="00D857AF" w:rsidRPr="00AC64DC" w:rsidRDefault="00D857AF" w:rsidP="00D857AF">
      <w:pPr>
        <w:spacing w:afterLines="40" w:after="96"/>
        <w:jc w:val="both"/>
        <w:rPr>
          <w:rFonts w:ascii="Book Antiqua" w:hAnsi="Book Antiqua"/>
          <w:b/>
          <w:szCs w:val="20"/>
        </w:rPr>
      </w:pPr>
    </w:p>
    <w:p w14:paraId="3FFDEE38"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Jarná cena UNIZA 2023</w:t>
      </w:r>
    </w:p>
    <w:p w14:paraId="0BA8B948"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V mesiacoch apríl a máj sme absolvovali pilotný ročník seriálu športových akcií s názvom JARNÁ CENA UNIZA 2023. Podobne, ako novembrové Univerzitné športové dni UNIZA, predstavoval športový sviatok na pôde Žilinskej univerzity. Súťažilo sa v nasledovných športových odvetviach: atletika, plávanie, </w:t>
      </w:r>
      <w:proofErr w:type="spellStart"/>
      <w:r w:rsidRPr="00AC64DC">
        <w:rPr>
          <w:rFonts w:ascii="Book Antiqua" w:hAnsi="Book Antiqua"/>
          <w:szCs w:val="20"/>
        </w:rPr>
        <w:t>florbal</w:t>
      </w:r>
      <w:proofErr w:type="spellEnd"/>
      <w:r w:rsidRPr="00AC64DC">
        <w:rPr>
          <w:rFonts w:ascii="Book Antiqua" w:hAnsi="Book Antiqua"/>
          <w:szCs w:val="20"/>
        </w:rPr>
        <w:t xml:space="preserve">, </w:t>
      </w:r>
      <w:proofErr w:type="spellStart"/>
      <w:r w:rsidRPr="00AC64DC">
        <w:rPr>
          <w:rFonts w:ascii="Book Antiqua" w:hAnsi="Book Antiqua"/>
          <w:szCs w:val="20"/>
        </w:rPr>
        <w:t>bouldering</w:t>
      </w:r>
      <w:proofErr w:type="spellEnd"/>
      <w:r w:rsidRPr="00AC64DC">
        <w:rPr>
          <w:rFonts w:ascii="Book Antiqua" w:hAnsi="Book Antiqua"/>
          <w:szCs w:val="20"/>
        </w:rPr>
        <w:t>, bedminton, tenis a stolný tenis. O plynulý priebeh jednotlivých súťaží sa postaral športový klub AC UNIZA a lektori Ústavu telesnej výchovy UNIZA.</w:t>
      </w:r>
    </w:p>
    <w:p w14:paraId="62D8B7F3"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lastRenderedPageBreak/>
        <w:t xml:space="preserve">V plaveckej súťaži v rámci Jarnej ceny si zmeralo sily spolu 88 študentov a študentiek UNIZA v plaveckej disciplíne 50 m VS. Na záverečnom vyhlásení výsledkov bolo ocenených 20 najrýchlejších mužov a  10 najrýchlejších žien. </w:t>
      </w:r>
    </w:p>
    <w:p w14:paraId="2F15D958"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Florbalový turnaj Jarnej ceny UNIZA za účasti siedmich družstiev mal veľmi napínavý záver, keď až po samostatných nájazdoch porazil tím </w:t>
      </w:r>
      <w:proofErr w:type="spellStart"/>
      <w:r w:rsidRPr="00AC64DC">
        <w:rPr>
          <w:rFonts w:ascii="Book Antiqua" w:hAnsi="Book Antiqua"/>
          <w:szCs w:val="20"/>
        </w:rPr>
        <w:t>SvF</w:t>
      </w:r>
      <w:proofErr w:type="spellEnd"/>
      <w:r w:rsidRPr="00AC64DC">
        <w:rPr>
          <w:rFonts w:ascii="Book Antiqua" w:hAnsi="Book Antiqua"/>
          <w:szCs w:val="20"/>
        </w:rPr>
        <w:t xml:space="preserve"> svojich súperov zo </w:t>
      </w:r>
      <w:proofErr w:type="spellStart"/>
      <w:r w:rsidRPr="00AC64DC">
        <w:rPr>
          <w:rFonts w:ascii="Book Antiqua" w:hAnsi="Book Antiqua"/>
          <w:szCs w:val="20"/>
        </w:rPr>
        <w:t>SjF</w:t>
      </w:r>
      <w:proofErr w:type="spellEnd"/>
      <w:r w:rsidRPr="00AC64DC">
        <w:rPr>
          <w:rFonts w:ascii="Book Antiqua" w:hAnsi="Book Antiqua"/>
          <w:szCs w:val="20"/>
        </w:rPr>
        <w:t>. Bronzovú priečku vybojovali hráči FBI, keď najtesnejším rozdielom zdolali FPEDAS.</w:t>
      </w:r>
    </w:p>
    <w:p w14:paraId="743FC64E"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V dusnom závere semestra plnom termínov, semestrálnych prác a učenia, si aktívni študenti dopriali lezecké osvieženie v podobe </w:t>
      </w:r>
      <w:proofErr w:type="spellStart"/>
      <w:r w:rsidRPr="00AC64DC">
        <w:rPr>
          <w:rFonts w:ascii="Book Antiqua" w:hAnsi="Book Antiqua"/>
          <w:szCs w:val="20"/>
        </w:rPr>
        <w:t>boulderingových</w:t>
      </w:r>
      <w:proofErr w:type="spellEnd"/>
      <w:r w:rsidRPr="00AC64DC">
        <w:rPr>
          <w:rFonts w:ascii="Book Antiqua" w:hAnsi="Book Antiqua"/>
          <w:szCs w:val="20"/>
        </w:rPr>
        <w:t xml:space="preserve"> univerzitných pretekov. Za skvelej účasti 69 študentov boli priestory K2 lezeckej steny a kaviarne priam presýtené napätím a pravou súťažnou atmosférou.  Na piatich nových súťažných </w:t>
      </w:r>
      <w:proofErr w:type="spellStart"/>
      <w:r w:rsidRPr="00AC64DC">
        <w:rPr>
          <w:rFonts w:ascii="Book Antiqua" w:hAnsi="Book Antiqua"/>
          <w:szCs w:val="20"/>
        </w:rPr>
        <w:t>bouldroch</w:t>
      </w:r>
      <w:proofErr w:type="spellEnd"/>
      <w:r w:rsidRPr="00AC64DC">
        <w:rPr>
          <w:rFonts w:ascii="Book Antiqua" w:hAnsi="Book Antiqua"/>
          <w:szCs w:val="20"/>
        </w:rPr>
        <w:t xml:space="preserve"> sa potrápili domáci aj zahraniční, začínajúci aj skúsenejší </w:t>
      </w:r>
      <w:proofErr w:type="spellStart"/>
      <w:r w:rsidRPr="00AC64DC">
        <w:rPr>
          <w:rFonts w:ascii="Book Antiqua" w:hAnsi="Book Antiqua"/>
          <w:szCs w:val="20"/>
        </w:rPr>
        <w:t>bouldristi</w:t>
      </w:r>
      <w:proofErr w:type="spellEnd"/>
      <w:r w:rsidRPr="00AC64DC">
        <w:rPr>
          <w:rFonts w:ascii="Book Antiqua" w:hAnsi="Book Antiqua"/>
          <w:szCs w:val="20"/>
        </w:rPr>
        <w:t xml:space="preserve">, v samostatných kategóriách začiatočníci a lezci (muži/ženy). </w:t>
      </w:r>
    </w:p>
    <w:p w14:paraId="4DA78729"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Bedmintonový turnaj v rámci Jarnej ceny UNIZA mal vysokú športovú úroveň. Podujatia sa zúčastnilo 48 študentov a študentiek z rôznych slovenských univerzít (EUBA,  STUBA, KU Ružomberok, TUKE a UNIZA). Bedminton patrí medzi najstaršie športy na svete a jeho popularita aj v radoch našich študentov stále stúpa.</w:t>
      </w:r>
    </w:p>
    <w:p w14:paraId="2EF90E3B"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Spolu 34 pretekárov (toho 24 mužov a 10 žien) súťažilo na tenisovom turnaji v rámci Jarnej ceny UNIZA. Z dôvodu nepriaznivého počasia sa turnaj presunul do vnútorných priestorov. Vyrovnaná úroveň zápasov priniesla boje do neskorých večerných hodín.</w:t>
      </w:r>
    </w:p>
    <w:p w14:paraId="23A3BB36"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23 študentov a 9 študentiek súťažili v stolnotenisovom turnaji  v rámci Jarnej ceny UNIZA. Atmosféra turnaja bola vďaka bohatej diváckej kulise výborná. Súťažiaci si turnaj užili, tí najlepší v troch kategóriách získali poháre.</w:t>
      </w:r>
    </w:p>
    <w:p w14:paraId="5B51CEEC"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Na súťažiach JARNEJ CENY 2023 štartovalo spolu  350 vysokoškolákov. Tieto čísla nás tešia. Veď v masovosti športových podujatí sme lídrom spomedzi všetkých slovenských univerzít.</w:t>
      </w:r>
    </w:p>
    <w:p w14:paraId="6C7C1870" w14:textId="77777777" w:rsidR="00D857AF" w:rsidRPr="00AC64DC" w:rsidRDefault="00D857AF" w:rsidP="00D857AF">
      <w:pPr>
        <w:spacing w:afterLines="40" w:after="96"/>
        <w:jc w:val="both"/>
        <w:rPr>
          <w:rFonts w:ascii="Book Antiqua" w:hAnsi="Book Antiqua"/>
          <w:b/>
          <w:szCs w:val="20"/>
        </w:rPr>
      </w:pPr>
    </w:p>
    <w:p w14:paraId="6FC25F52"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 xml:space="preserve">Beh do </w:t>
      </w:r>
      <w:proofErr w:type="spellStart"/>
      <w:r w:rsidRPr="00AC64DC">
        <w:rPr>
          <w:rFonts w:ascii="Book Antiqua" w:hAnsi="Book Antiqua"/>
          <w:b/>
          <w:szCs w:val="20"/>
        </w:rPr>
        <w:t>strečnianskych</w:t>
      </w:r>
      <w:proofErr w:type="spellEnd"/>
      <w:r w:rsidRPr="00AC64DC">
        <w:rPr>
          <w:rFonts w:ascii="Book Antiqua" w:hAnsi="Book Antiqua"/>
          <w:b/>
          <w:szCs w:val="20"/>
        </w:rPr>
        <w:t xml:space="preserve"> hradných schodov 2023</w:t>
      </w:r>
    </w:p>
    <w:p w14:paraId="0ECFB684"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V piatok 12. mája 2023 sa konal v poradí už 26. ročník populárneho bežeckého podujatia – Behu do </w:t>
      </w:r>
      <w:proofErr w:type="spellStart"/>
      <w:r w:rsidRPr="00AC64DC">
        <w:rPr>
          <w:rFonts w:ascii="Book Antiqua" w:hAnsi="Book Antiqua"/>
          <w:szCs w:val="20"/>
        </w:rPr>
        <w:t>strečnianskych</w:t>
      </w:r>
      <w:proofErr w:type="spellEnd"/>
      <w:r w:rsidRPr="00AC64DC">
        <w:rPr>
          <w:rFonts w:ascii="Book Antiqua" w:hAnsi="Book Antiqua"/>
          <w:szCs w:val="20"/>
        </w:rPr>
        <w:t xml:space="preserve"> hradných schodov. Príjemné slnečné počasie prilákalo na štart rekordných 423 pretekárov z rôznych kútov Slovenska. Usporiadatelia pripravili spolu 12 kategórií (deti, mládež, vysokoškoláci aj dospelí). Tí neskôr narodení tvorili aj na tomto ročníku prevažnú väčšinu. Traťou pretekov bolo 151 schodov. Zdolať ich bol, hlavne pre menej zdatných pretekárov, naozaj tvrdý oriešok. </w:t>
      </w:r>
    </w:p>
    <w:p w14:paraId="5199A4D1"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Beh do </w:t>
      </w:r>
      <w:proofErr w:type="spellStart"/>
      <w:r w:rsidRPr="00AC64DC">
        <w:rPr>
          <w:rFonts w:ascii="Book Antiqua" w:hAnsi="Book Antiqua"/>
          <w:szCs w:val="20"/>
        </w:rPr>
        <w:t>strečnianskych</w:t>
      </w:r>
      <w:proofErr w:type="spellEnd"/>
      <w:r w:rsidRPr="00AC64DC">
        <w:rPr>
          <w:rFonts w:ascii="Book Antiqua" w:hAnsi="Book Antiqua"/>
          <w:szCs w:val="20"/>
        </w:rPr>
        <w:t xml:space="preserve"> hradných schodov je športové podujatie, ktoré zahŕňa aj  možnosť bezplatnej prehliadky hradu Strečno, čo je príjemným kultúrnym spestrením tejto športovej akcie.</w:t>
      </w:r>
    </w:p>
    <w:p w14:paraId="0E54CEFB"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O organizáciu tohto vydareného športovo-kultúrneho podujatia sa postarali AC UNIZA, Ústav telesnej výchovy Žilinskej univerzity, Považské múzeum a obec Strečno. </w:t>
      </w:r>
    </w:p>
    <w:p w14:paraId="6695199F" w14:textId="77777777" w:rsidR="00D857AF" w:rsidRPr="00AC64DC" w:rsidRDefault="00D857AF" w:rsidP="00D857AF">
      <w:pPr>
        <w:spacing w:afterLines="40" w:after="96"/>
        <w:jc w:val="both"/>
        <w:rPr>
          <w:rFonts w:ascii="Book Antiqua" w:hAnsi="Book Antiqua"/>
          <w:szCs w:val="20"/>
        </w:rPr>
      </w:pPr>
    </w:p>
    <w:p w14:paraId="0104C993"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lastRenderedPageBreak/>
        <w:t>Beh olympijského dňa</w:t>
      </w:r>
    </w:p>
    <w:p w14:paraId="2FB5B397"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Olympijský klub Žilina, AC UNIZA a ÚTV UNIZA  usporiadali 21. 6. 2023 na Atletickom štadióne UNIZA na Veľkom </w:t>
      </w:r>
      <w:proofErr w:type="spellStart"/>
      <w:r w:rsidRPr="00AC64DC">
        <w:rPr>
          <w:rFonts w:ascii="Book Antiqua" w:hAnsi="Book Antiqua"/>
          <w:szCs w:val="20"/>
        </w:rPr>
        <w:t>Dieli</w:t>
      </w:r>
      <w:proofErr w:type="spellEnd"/>
      <w:r w:rsidRPr="00AC64DC">
        <w:rPr>
          <w:rFonts w:ascii="Book Antiqua" w:hAnsi="Book Antiqua"/>
          <w:szCs w:val="20"/>
        </w:rPr>
        <w:t xml:space="preserve"> Beh olympijského dňa, ktorého sa zúčastnili za nepriaznivého počasia tri desiatky pretekárov. </w:t>
      </w:r>
    </w:p>
    <w:p w14:paraId="68B7819E" w14:textId="77777777" w:rsidR="00D857AF" w:rsidRPr="00AC64DC" w:rsidRDefault="00D857AF" w:rsidP="00D857AF">
      <w:pPr>
        <w:spacing w:afterLines="40" w:after="96"/>
        <w:jc w:val="both"/>
        <w:rPr>
          <w:rFonts w:ascii="Book Antiqua" w:hAnsi="Book Antiqua"/>
          <w:b/>
          <w:szCs w:val="20"/>
        </w:rPr>
      </w:pPr>
    </w:p>
    <w:p w14:paraId="62F486F7"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Športový deň rektora Žilinskej univerzity 2023</w:t>
      </w:r>
    </w:p>
    <w:p w14:paraId="59EA9DED"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V stredu 13. septembra 2023 sa v priestoroch univerzity konal dvanásty ročník </w:t>
      </w:r>
      <w:proofErr w:type="spellStart"/>
      <w:r w:rsidRPr="00AC64DC">
        <w:rPr>
          <w:rFonts w:ascii="Book Antiqua" w:hAnsi="Book Antiqua"/>
          <w:szCs w:val="20"/>
        </w:rPr>
        <w:t>celouniverzitného</w:t>
      </w:r>
      <w:proofErr w:type="spellEnd"/>
      <w:r w:rsidRPr="00AC64DC">
        <w:rPr>
          <w:rFonts w:ascii="Book Antiqua" w:hAnsi="Book Antiqua"/>
          <w:szCs w:val="20"/>
        </w:rPr>
        <w:t xml:space="preserve"> športového podujatia s názvom Športový deň rektora Žilinskej univerzity. Organizátormi celej športovej akcie boli športový klub AC UNIZA,  Ústav telesnej výchovy Žilinskej univerzity a UOO </w:t>
      </w:r>
      <w:proofErr w:type="spellStart"/>
      <w:r w:rsidRPr="00AC64DC">
        <w:rPr>
          <w:rFonts w:ascii="Book Antiqua" w:hAnsi="Book Antiqua"/>
          <w:szCs w:val="20"/>
        </w:rPr>
        <w:t>OZPŠaV</w:t>
      </w:r>
      <w:proofErr w:type="spellEnd"/>
      <w:r w:rsidRPr="00AC64DC">
        <w:rPr>
          <w:rFonts w:ascii="Book Antiqua" w:hAnsi="Book Antiqua"/>
          <w:szCs w:val="20"/>
        </w:rPr>
        <w:t xml:space="preserve"> pri UNIZA. </w:t>
      </w:r>
    </w:p>
    <w:p w14:paraId="18B97207"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Celé športové dianie tohtoročného ŠDR bolo situované do priestorov Atletického štadióna UNIZA na Veľkom </w:t>
      </w:r>
      <w:proofErr w:type="spellStart"/>
      <w:r w:rsidRPr="00AC64DC">
        <w:rPr>
          <w:rFonts w:ascii="Book Antiqua" w:hAnsi="Book Antiqua"/>
          <w:szCs w:val="20"/>
        </w:rPr>
        <w:t>Dieli</w:t>
      </w:r>
      <w:proofErr w:type="spellEnd"/>
      <w:r w:rsidRPr="00AC64DC">
        <w:rPr>
          <w:rFonts w:ascii="Book Antiqua" w:hAnsi="Book Antiqua"/>
          <w:szCs w:val="20"/>
        </w:rPr>
        <w:t>. Na otváracom ceremoniáli ŠDR 2023 nechýbali garant celej akcie, rektor UNIZA Ján Čelko a ďalší zástupcovia vedenia univerzity. Vystúpenie folklórnej skupiny Stavbár bolo hodnotným spestrením úvodu dňa.</w:t>
      </w:r>
    </w:p>
    <w:p w14:paraId="1D5843B9"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Priamo na atletickom štadióne sa konali súťaže v nasledovných športových disciplínach: malý futbal, volejbal, atletika, lukostreľba, preťahovanie lanom a „veselá štafeta“. V neďalekých športových objektoch UNIZA sa súťažilo v tenise a bedmintone. Nesúťažnými disciplínami tohto ročníka boli </w:t>
      </w:r>
      <w:proofErr w:type="spellStart"/>
      <w:r w:rsidRPr="00AC64DC">
        <w:rPr>
          <w:rFonts w:ascii="Book Antiqua" w:hAnsi="Book Antiqua"/>
          <w:szCs w:val="20"/>
        </w:rPr>
        <w:t>Nordic</w:t>
      </w:r>
      <w:proofErr w:type="spellEnd"/>
      <w:r w:rsidRPr="00AC64DC">
        <w:rPr>
          <w:rFonts w:ascii="Book Antiqua" w:hAnsi="Book Antiqua"/>
          <w:szCs w:val="20"/>
        </w:rPr>
        <w:t xml:space="preserve"> </w:t>
      </w:r>
      <w:proofErr w:type="spellStart"/>
      <w:r w:rsidRPr="00AC64DC">
        <w:rPr>
          <w:rFonts w:ascii="Book Antiqua" w:hAnsi="Book Antiqua"/>
          <w:szCs w:val="20"/>
        </w:rPr>
        <w:t>Walking</w:t>
      </w:r>
      <w:proofErr w:type="spellEnd"/>
      <w:r w:rsidRPr="00AC64DC">
        <w:rPr>
          <w:rFonts w:ascii="Book Antiqua" w:hAnsi="Book Antiqua"/>
          <w:szCs w:val="20"/>
        </w:rPr>
        <w:t xml:space="preserve"> a cykloturistika. Za ideálneho počasia sa na štart všetkých športových disciplín postavilo 406 športovcov z radov zamestnancov a doktorandov Žilinskej univerzity, pričom však mnohí štartovali vo viacerých športových disciplínach. Na všetkých športoviskách vládla veselá atmosféra. Do bodky sa naplnila dávna múdrosť, že šport ľudí spája a stmeľuje pracovné kolektívy. Odmenou pre všetkých zúčastnených bolo chutné občerstvenie z dielne menzy UNIZA. Zamestnanci si so sebou priviedli aj svoje ratolesti, ktoré sa v závere podujatia vyšantili na nafukovacích atrakciách, či na športovisku.</w:t>
      </w:r>
    </w:p>
    <w:p w14:paraId="5E2AC721"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Putovný pohár pre víťaza bodovacej súťaže pracovísk získala FEIT, ktorá len veľmi tesným rozdielom zdolala striebornú FPEDAS. Bronz získala v tomto ročníku FBI. Súťaž pracovísk bola vyhodnotená až do posledného miesta a športový pohár prevzali z rúk pána rektora zástupcovia kolektívov všetkých fakúlt UNIZA. </w:t>
      </w:r>
    </w:p>
    <w:p w14:paraId="04AB9FB0" w14:textId="77777777" w:rsidR="00327968" w:rsidRPr="00AC64DC" w:rsidRDefault="00327968" w:rsidP="00D857AF">
      <w:pPr>
        <w:spacing w:afterLines="40" w:after="96"/>
        <w:jc w:val="both"/>
        <w:rPr>
          <w:rFonts w:ascii="Book Antiqua" w:hAnsi="Book Antiqua"/>
          <w:b/>
          <w:szCs w:val="20"/>
        </w:rPr>
      </w:pPr>
    </w:p>
    <w:p w14:paraId="13186B40" w14:textId="4BB54883" w:rsidR="00D857AF" w:rsidRPr="00AC64DC" w:rsidRDefault="00D857AF" w:rsidP="00D857AF">
      <w:pPr>
        <w:spacing w:afterLines="40" w:after="96"/>
        <w:jc w:val="both"/>
        <w:rPr>
          <w:rFonts w:ascii="Book Antiqua" w:hAnsi="Book Antiqua"/>
          <w:b/>
          <w:szCs w:val="20"/>
        </w:rPr>
      </w:pPr>
      <w:proofErr w:type="spellStart"/>
      <w:r w:rsidRPr="00AC64DC">
        <w:rPr>
          <w:rFonts w:ascii="Book Antiqua" w:hAnsi="Book Antiqua"/>
          <w:b/>
          <w:szCs w:val="20"/>
        </w:rPr>
        <w:t>Zátopkova</w:t>
      </w:r>
      <w:proofErr w:type="spellEnd"/>
      <w:r w:rsidRPr="00AC64DC">
        <w:rPr>
          <w:rFonts w:ascii="Book Antiqua" w:hAnsi="Book Antiqua"/>
          <w:b/>
          <w:szCs w:val="20"/>
        </w:rPr>
        <w:t xml:space="preserve"> desiatka 2023</w:t>
      </w:r>
    </w:p>
    <w:p w14:paraId="2AD72F59"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Už viac ako štvrťstoročie sa v Žiline koná beh na počesť najlepšieho československého bežca všetkých čias – Emila Zátopka. V sobotu 23. 9. 2023 sa uskutočnil na Atletickom štadióne UNIZA už 37. ročník tohto tradičného bežeckého podujatia, na ktorom štartovalo päť desiatok športovcov v kategóriách mládeže aj dospelých. Organizátormi  podujatia boli Olympijský klub Žilina, AC UNIZA  a ÚTV UNIZA.</w:t>
      </w:r>
    </w:p>
    <w:p w14:paraId="1C402C8C" w14:textId="77777777" w:rsidR="00D857AF" w:rsidRPr="00AC64DC" w:rsidRDefault="00D857AF" w:rsidP="00D857AF">
      <w:pPr>
        <w:spacing w:afterLines="40" w:after="96"/>
        <w:jc w:val="both"/>
        <w:rPr>
          <w:rFonts w:ascii="Book Antiqua" w:hAnsi="Book Antiqua"/>
          <w:b/>
          <w:szCs w:val="20"/>
        </w:rPr>
      </w:pPr>
    </w:p>
    <w:p w14:paraId="64F9A7B6"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Univerzitné športové dni 2023</w:t>
      </w:r>
    </w:p>
    <w:p w14:paraId="58A3DB70"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Pri príležitosti novembrových udalostí sa vždy na jeseň koná na akademickej pôde Žilinskej univerzity množstvo športových podujatí s názvom Univerzitné športové dni. Aj tie tohtoročné predstavovali „športovú olympiádu“, pod patronátom rektora </w:t>
      </w:r>
      <w:r w:rsidRPr="00AC64DC">
        <w:rPr>
          <w:rFonts w:ascii="Book Antiqua" w:hAnsi="Book Antiqua"/>
          <w:szCs w:val="20"/>
        </w:rPr>
        <w:lastRenderedPageBreak/>
        <w:t xml:space="preserve">Žilinskej univerzity. O organizáciu sa postarali športový klub AC UNIZA, Ústav telesnej výchovy UNIZA a SAUŠ. </w:t>
      </w:r>
    </w:p>
    <w:p w14:paraId="21264E3A"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Súťažilo sa v 17 športových odvetviach: atletika, basketbal, bedminton, </w:t>
      </w:r>
      <w:proofErr w:type="spellStart"/>
      <w:r w:rsidRPr="00AC64DC">
        <w:rPr>
          <w:rFonts w:ascii="Book Antiqua" w:hAnsi="Book Antiqua"/>
          <w:szCs w:val="20"/>
        </w:rPr>
        <w:t>bouldering</w:t>
      </w:r>
      <w:proofErr w:type="spellEnd"/>
      <w:r w:rsidRPr="00AC64DC">
        <w:rPr>
          <w:rFonts w:ascii="Book Antiqua" w:hAnsi="Book Antiqua"/>
          <w:szCs w:val="20"/>
        </w:rPr>
        <w:t xml:space="preserve">, </w:t>
      </w:r>
      <w:proofErr w:type="spellStart"/>
      <w:r w:rsidRPr="00AC64DC">
        <w:rPr>
          <w:rFonts w:ascii="Book Antiqua" w:hAnsi="Book Antiqua"/>
          <w:szCs w:val="20"/>
        </w:rPr>
        <w:t>crossfit</w:t>
      </w:r>
      <w:proofErr w:type="spellEnd"/>
      <w:r w:rsidRPr="00AC64DC">
        <w:rPr>
          <w:rFonts w:ascii="Book Antiqua" w:hAnsi="Book Antiqua"/>
          <w:szCs w:val="20"/>
        </w:rPr>
        <w:t xml:space="preserve">, </w:t>
      </w:r>
      <w:proofErr w:type="spellStart"/>
      <w:r w:rsidRPr="00AC64DC">
        <w:rPr>
          <w:rFonts w:ascii="Book Antiqua" w:hAnsi="Book Antiqua"/>
          <w:szCs w:val="20"/>
        </w:rPr>
        <w:t>florbal</w:t>
      </w:r>
      <w:proofErr w:type="spellEnd"/>
      <w:r w:rsidRPr="00AC64DC">
        <w:rPr>
          <w:rFonts w:ascii="Book Antiqua" w:hAnsi="Book Antiqua"/>
          <w:szCs w:val="20"/>
        </w:rPr>
        <w:t xml:space="preserve">, </w:t>
      </w:r>
      <w:proofErr w:type="spellStart"/>
      <w:r w:rsidRPr="00AC64DC">
        <w:rPr>
          <w:rFonts w:ascii="Book Antiqua" w:hAnsi="Book Antiqua"/>
          <w:szCs w:val="20"/>
        </w:rPr>
        <w:t>futsal</w:t>
      </w:r>
      <w:proofErr w:type="spellEnd"/>
      <w:r w:rsidRPr="00AC64DC">
        <w:rPr>
          <w:rFonts w:ascii="Book Antiqua" w:hAnsi="Book Antiqua"/>
          <w:szCs w:val="20"/>
        </w:rPr>
        <w:t xml:space="preserve">, golf, </w:t>
      </w:r>
      <w:proofErr w:type="spellStart"/>
      <w:r w:rsidRPr="00AC64DC">
        <w:rPr>
          <w:rFonts w:ascii="Book Antiqua" w:hAnsi="Book Antiqua"/>
          <w:szCs w:val="20"/>
        </w:rPr>
        <w:t>grappling</w:t>
      </w:r>
      <w:proofErr w:type="spellEnd"/>
      <w:r w:rsidRPr="00AC64DC">
        <w:rPr>
          <w:rFonts w:ascii="Book Antiqua" w:hAnsi="Book Antiqua"/>
          <w:szCs w:val="20"/>
        </w:rPr>
        <w:t xml:space="preserve">, jumping, lukostreľba, plávanie, silová súťaž, stolný tenis, tenis, thajský box a volejbal. Súperili aktívni športovci, ale aj úplní nováčikovia. Všetkých nadchla pravá športová atmosféra s vďačnou diváckou podporou. Je radostné konštatovať, že do súťaží Univerzitných športových dní 2023 sa zapojilo spolu 740 vysokoškolákov (pričom niektorí z nich sa predstavili vo viacerých športových odvetviach) a 488 športovcov iných vekových kategórií (mládež a dospelí). Nepochybne to svedčí o kvalitnej práci organizátorov, ale aj o pozícii športu na UNIZA. Spokojnosť s priebehom a organizáciou súťaží vyjadrili aj zástupcovia vedenia univerzity, ktorí viaceré zo súťaží osobne navštívili. </w:t>
      </w:r>
    </w:p>
    <w:p w14:paraId="5593C82F" w14:textId="77777777" w:rsidR="00D857AF" w:rsidRPr="00AC64DC" w:rsidRDefault="00D857AF" w:rsidP="00D857AF">
      <w:pPr>
        <w:spacing w:afterLines="40" w:after="96"/>
        <w:jc w:val="both"/>
        <w:rPr>
          <w:rFonts w:ascii="Book Antiqua" w:hAnsi="Book Antiqua"/>
          <w:szCs w:val="20"/>
        </w:rPr>
      </w:pPr>
    </w:p>
    <w:p w14:paraId="217386FF"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Beh 17. novembra 2023</w:t>
      </w:r>
    </w:p>
    <w:p w14:paraId="680EA8E5"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Neoddeliteľnou súčasťou seriálu každoročných Univerzitných športových dní UNIZA je skutočne masové bežecké podujatie, ktoré nesie názov Beh 17. novembra. Radí sa medzi najstaršie bežecké podujatia na Slovensku a my konštatujeme, že počet pretekárov každým rokom stúpa. Táto skutočnosť nás veľmi teší, no zároveň aj zaväzuje k svedomitej, zodpovednej príprave aj samotnej organizácii. </w:t>
      </w:r>
    </w:p>
    <w:p w14:paraId="1572453E"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Sychravé jesenné počasie privítalo v druhý novembrový piatok účastníkov v poradí už 57. ročníka Behu 17. novembra. O jeho organizáciu sa postarali predovšetkým AC UNIZA a ÚTV UNIZA. Na štart tohto ročníka sa postavilo spolu parádnych 496 pretekárov v 11 kategóriách (deti, mládež, vysokoškoláci, dospelí). Trate pre všetky vekové kategórie mládeže i dospelých boli situované, tak ako v predchádzajúcich ročníkoch, v teréne Veľkého Dielu. Svojou náročnosťou dôkladne preverili vytrvalosť a vôľové vlastnosti všetkých účastníkov. Väčšinu štartovného poľa už tradične tvorila školská mládež z celého Žilinského kraja.</w:t>
      </w:r>
    </w:p>
    <w:p w14:paraId="5BD70C27"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 </w:t>
      </w:r>
    </w:p>
    <w:p w14:paraId="63FA0996"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 xml:space="preserve">Maratón vo </w:t>
      </w:r>
      <w:proofErr w:type="spellStart"/>
      <w:r w:rsidRPr="00AC64DC">
        <w:rPr>
          <w:rFonts w:ascii="Book Antiqua" w:hAnsi="Book Antiqua"/>
          <w:b/>
          <w:szCs w:val="20"/>
        </w:rPr>
        <w:t>futsale</w:t>
      </w:r>
      <w:proofErr w:type="spellEnd"/>
    </w:p>
    <w:p w14:paraId="0A4E9C08"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Skutočne atraktívnou súčasťou tohtoročných UŠD bol nepochybne 2. ročník prestížneho 5-hodinového maratónu vo </w:t>
      </w:r>
      <w:proofErr w:type="spellStart"/>
      <w:r w:rsidRPr="00AC64DC">
        <w:rPr>
          <w:rFonts w:ascii="Book Antiqua" w:hAnsi="Book Antiqua"/>
          <w:szCs w:val="20"/>
        </w:rPr>
        <w:t>futsale</w:t>
      </w:r>
      <w:proofErr w:type="spellEnd"/>
      <w:r w:rsidRPr="00AC64DC">
        <w:rPr>
          <w:rFonts w:ascii="Book Antiqua" w:hAnsi="Book Antiqua"/>
          <w:szCs w:val="20"/>
        </w:rPr>
        <w:t xml:space="preserve">, ktorého sa zúčastnilo takmer sto študentov Žilinskej univerzity. V telocvični T1 na Veľkom </w:t>
      </w:r>
      <w:proofErr w:type="spellStart"/>
      <w:r w:rsidRPr="00AC64DC">
        <w:rPr>
          <w:rFonts w:ascii="Book Antiqua" w:hAnsi="Book Antiqua"/>
          <w:szCs w:val="20"/>
        </w:rPr>
        <w:t>Dieli</w:t>
      </w:r>
      <w:proofErr w:type="spellEnd"/>
      <w:r w:rsidRPr="00AC64DC">
        <w:rPr>
          <w:rFonts w:ascii="Book Antiqua" w:hAnsi="Book Antiqua"/>
          <w:szCs w:val="20"/>
        </w:rPr>
        <w:t xml:space="preserve"> sa proti sebe postavili dve družstvá. Jedno z nich tvorili reprezentanti internátov Hliny V. (študenti FPEDAS, </w:t>
      </w:r>
      <w:proofErr w:type="spellStart"/>
      <w:r w:rsidRPr="00AC64DC">
        <w:rPr>
          <w:rFonts w:ascii="Book Antiqua" w:hAnsi="Book Antiqua"/>
          <w:szCs w:val="20"/>
        </w:rPr>
        <w:t>SvF</w:t>
      </w:r>
      <w:proofErr w:type="spellEnd"/>
      <w:r w:rsidRPr="00AC64DC">
        <w:rPr>
          <w:rFonts w:ascii="Book Antiqua" w:hAnsi="Book Antiqua"/>
          <w:szCs w:val="20"/>
        </w:rPr>
        <w:t xml:space="preserve"> a FBI) a ich súperom boli maratónci reprezentujúci internáty Veľký Diel (študenti FRI, FEIT a </w:t>
      </w:r>
      <w:proofErr w:type="spellStart"/>
      <w:r w:rsidRPr="00AC64DC">
        <w:rPr>
          <w:rFonts w:ascii="Book Antiqua" w:hAnsi="Book Antiqua"/>
          <w:szCs w:val="20"/>
        </w:rPr>
        <w:t>SjF</w:t>
      </w:r>
      <w:proofErr w:type="spellEnd"/>
      <w:r w:rsidRPr="00AC64DC">
        <w:rPr>
          <w:rFonts w:ascii="Book Antiqua" w:hAnsi="Book Antiqua"/>
          <w:szCs w:val="20"/>
        </w:rPr>
        <w:t>). Počas celej akcie vládla vynikajúca atmosféra. Akční diváci povzbudzovali oba tímy. Kto sa napokon stal víťazom? Po urputnom boji si prvenstvo odniesli reprezentanti internátov Veľký Diel, ktorí zdolali svojich súperov z internátov Hliny V. s konečným výsledkom  76:43.</w:t>
      </w:r>
    </w:p>
    <w:p w14:paraId="04C49EE6" w14:textId="77777777" w:rsidR="00D857AF" w:rsidRPr="00AC64DC" w:rsidRDefault="00D857AF" w:rsidP="00D857AF">
      <w:pPr>
        <w:spacing w:afterLines="40" w:after="96"/>
        <w:jc w:val="both"/>
        <w:rPr>
          <w:rFonts w:ascii="Book Antiqua" w:hAnsi="Book Antiqua"/>
          <w:szCs w:val="20"/>
        </w:rPr>
      </w:pPr>
    </w:p>
    <w:p w14:paraId="061095AE"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 xml:space="preserve">Vysokoškolské športové ligy </w:t>
      </w:r>
    </w:p>
    <w:p w14:paraId="454AE98F"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V roku 2023 sa konali na pôde univerzity dlhodobé športové súťaže – vysokoškolské ligy pre študentov UNIZA v bedmintone, </w:t>
      </w:r>
      <w:proofErr w:type="spellStart"/>
      <w:r w:rsidRPr="00AC64DC">
        <w:rPr>
          <w:rFonts w:ascii="Book Antiqua" w:hAnsi="Book Antiqua"/>
          <w:szCs w:val="20"/>
        </w:rPr>
        <w:t>florbale</w:t>
      </w:r>
      <w:proofErr w:type="spellEnd"/>
      <w:r w:rsidRPr="00AC64DC">
        <w:rPr>
          <w:rFonts w:ascii="Book Antiqua" w:hAnsi="Book Antiqua"/>
          <w:szCs w:val="20"/>
        </w:rPr>
        <w:t xml:space="preserve">, </w:t>
      </w:r>
      <w:proofErr w:type="spellStart"/>
      <w:r w:rsidRPr="00AC64DC">
        <w:rPr>
          <w:rFonts w:ascii="Book Antiqua" w:hAnsi="Book Antiqua"/>
          <w:szCs w:val="20"/>
        </w:rPr>
        <w:t>futsale</w:t>
      </w:r>
      <w:proofErr w:type="spellEnd"/>
      <w:r w:rsidRPr="00AC64DC">
        <w:rPr>
          <w:rFonts w:ascii="Book Antiqua" w:hAnsi="Book Antiqua"/>
          <w:szCs w:val="20"/>
        </w:rPr>
        <w:t xml:space="preserve">, stolnom tenise, volejbale </w:t>
      </w:r>
      <w:r w:rsidRPr="00AC64DC">
        <w:rPr>
          <w:rFonts w:ascii="Book Antiqua" w:hAnsi="Book Antiqua"/>
          <w:szCs w:val="20"/>
        </w:rPr>
        <w:lastRenderedPageBreak/>
        <w:t>a v atletike. Do jednotlivých súťaží bolo  zapojených spolu  približne 250 našich študentov.</w:t>
      </w:r>
    </w:p>
    <w:p w14:paraId="06443134" w14:textId="77777777" w:rsidR="00D857AF" w:rsidRPr="00AC64DC" w:rsidRDefault="00D857AF" w:rsidP="001A102C">
      <w:pPr>
        <w:pStyle w:val="Bezriadkovania"/>
        <w:jc w:val="both"/>
        <w:rPr>
          <w:rFonts w:ascii="Book Antiqua" w:hAnsi="Book Antiqua"/>
          <w:sz w:val="24"/>
          <w:szCs w:val="24"/>
        </w:rPr>
      </w:pPr>
    </w:p>
    <w:p w14:paraId="4ECE5F6A" w14:textId="77777777" w:rsidR="001A102C" w:rsidRPr="00AC64DC" w:rsidRDefault="001A102C" w:rsidP="001A102C">
      <w:pPr>
        <w:pStyle w:val="Bezriadkovania"/>
        <w:rPr>
          <w:rFonts w:ascii="Book Antiqua" w:hAnsi="Book Antiqua"/>
          <w:b/>
          <w:sz w:val="24"/>
          <w:szCs w:val="24"/>
        </w:rPr>
      </w:pPr>
      <w:r w:rsidRPr="00AC64DC">
        <w:rPr>
          <w:rFonts w:ascii="Book Antiqua" w:hAnsi="Book Antiqua"/>
          <w:b/>
          <w:sz w:val="24"/>
          <w:szCs w:val="24"/>
        </w:rPr>
        <w:t>Výkonnostný a vrcholový šport</w:t>
      </w:r>
    </w:p>
    <w:p w14:paraId="5E2F55C0"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 xml:space="preserve">V sekcii výkonnostného a vrcholového športu môžeme po dvoch nekompletných sezónach skonštatovať, že v sezóne 2021/2022 sa podarilo dohrať všetky súťaže a uskutočniť plánované športové podujatia. </w:t>
      </w:r>
    </w:p>
    <w:p w14:paraId="58F98456"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 xml:space="preserve">Z kolektívnych športov nás v najvyššej extraligovej súťaži reprezentujú </w:t>
      </w:r>
      <w:proofErr w:type="spellStart"/>
      <w:r w:rsidRPr="00AC64DC">
        <w:rPr>
          <w:rFonts w:ascii="Book Antiqua" w:hAnsi="Book Antiqua"/>
          <w:sz w:val="24"/>
          <w:szCs w:val="24"/>
        </w:rPr>
        <w:t>florbalisti</w:t>
      </w:r>
      <w:proofErr w:type="spellEnd"/>
      <w:r w:rsidRPr="00AC64DC">
        <w:rPr>
          <w:rFonts w:ascii="Book Antiqua" w:hAnsi="Book Antiqua"/>
          <w:sz w:val="24"/>
          <w:szCs w:val="24"/>
        </w:rPr>
        <w:t xml:space="preserve"> AC UNIZA, ktorí sezónu 2021/2022 zakončili na 7. mieste. Volejbalový oddiel AC UNIZA obsadil v 1. lige mužov v sezóne 2021/2022 pekné 2. miesto, ale výborne im konkurovali aj basketbalisti AC UNIZA, ktorí v 1. lige mužov pre sezónu 2021/2022 obsadili konečné 3. miesto. </w:t>
      </w:r>
    </w:p>
    <w:p w14:paraId="7756AC0F"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 xml:space="preserve">V individuálnych športoch robil výbornú reklamu športovému klubu AC UNIZA oddiel karate, ktorý priviezol </w:t>
      </w:r>
      <w:bookmarkStart w:id="0" w:name="_Hlk134736141"/>
      <w:r w:rsidRPr="00AC64DC">
        <w:rPr>
          <w:rFonts w:ascii="Book Antiqua" w:hAnsi="Book Antiqua"/>
          <w:sz w:val="24"/>
          <w:szCs w:val="24"/>
        </w:rPr>
        <w:t xml:space="preserve">z Majstrovstiev Slovenska dospelých 2022 </w:t>
      </w:r>
      <w:bookmarkEnd w:id="0"/>
      <w:r w:rsidRPr="00AC64DC">
        <w:rPr>
          <w:rFonts w:ascii="Book Antiqua" w:hAnsi="Book Antiqua"/>
          <w:sz w:val="24"/>
          <w:szCs w:val="24"/>
        </w:rPr>
        <w:t>dve strieborné a jednu bronzovú medailu. Len tesne ušla medaila z Majstrovstiev Slovenska dospelých 2022 oddielu AC UNIZA silový trojboj, ktorý obsadil nepopulárne 4. miesto.</w:t>
      </w:r>
    </w:p>
    <w:p w14:paraId="5313ACF7" w14:textId="77777777" w:rsidR="001A102C" w:rsidRPr="00AC64DC" w:rsidRDefault="001A102C" w:rsidP="001A102C">
      <w:pPr>
        <w:pStyle w:val="Nadpis3"/>
        <w:spacing w:before="0" w:after="8"/>
        <w:rPr>
          <w:rFonts w:ascii="Book Antiqua" w:hAnsi="Book Antiqua" w:cs="Times New Roman"/>
          <w:bCs/>
          <w:color w:val="auto"/>
          <w:szCs w:val="20"/>
        </w:rPr>
      </w:pPr>
    </w:p>
    <w:p w14:paraId="049C1966" w14:textId="77777777" w:rsidR="00D857AF" w:rsidRPr="00AC64DC" w:rsidRDefault="00D857AF" w:rsidP="00D857AF">
      <w:pPr>
        <w:spacing w:afterLines="40" w:after="96"/>
        <w:jc w:val="both"/>
        <w:rPr>
          <w:rFonts w:ascii="Book Antiqua" w:hAnsi="Book Antiqua"/>
          <w:b/>
          <w:szCs w:val="20"/>
        </w:rPr>
      </w:pPr>
      <w:r w:rsidRPr="00AC64DC">
        <w:rPr>
          <w:rFonts w:ascii="Book Antiqua" w:hAnsi="Book Antiqua"/>
          <w:b/>
          <w:szCs w:val="20"/>
        </w:rPr>
        <w:t>Zimné a letné telovýchovné sústredenia</w:t>
      </w:r>
    </w:p>
    <w:p w14:paraId="738711FA" w14:textId="1F01B4D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V roku 2023 pripravil </w:t>
      </w:r>
      <w:r w:rsidR="00327968" w:rsidRPr="00AC64DC">
        <w:rPr>
          <w:rFonts w:ascii="Book Antiqua" w:hAnsi="Book Antiqua"/>
          <w:szCs w:val="20"/>
        </w:rPr>
        <w:t>športový klub AC UNIZA v spolupráci s</w:t>
      </w:r>
      <w:r w:rsidRPr="00AC64DC">
        <w:rPr>
          <w:rFonts w:ascii="Book Antiqua" w:hAnsi="Book Antiqua"/>
          <w:szCs w:val="20"/>
        </w:rPr>
        <w:t xml:space="preserve"> </w:t>
      </w:r>
      <w:r w:rsidR="00327968" w:rsidRPr="00AC64DC">
        <w:rPr>
          <w:rFonts w:ascii="Book Antiqua" w:hAnsi="Book Antiqua"/>
          <w:szCs w:val="20"/>
        </w:rPr>
        <w:t xml:space="preserve">ÚTV UNIZA </w:t>
      </w:r>
      <w:r w:rsidRPr="00AC64DC">
        <w:rPr>
          <w:rFonts w:ascii="Book Antiqua" w:hAnsi="Book Antiqua"/>
          <w:szCs w:val="20"/>
        </w:rPr>
        <w:t xml:space="preserve">pre študentov </w:t>
      </w:r>
      <w:r w:rsidR="007F0551" w:rsidRPr="00AC64DC">
        <w:rPr>
          <w:rFonts w:ascii="Book Antiqua" w:hAnsi="Book Antiqua"/>
          <w:szCs w:val="20"/>
        </w:rPr>
        <w:t xml:space="preserve">a zamestnancov UNIZA sedem </w:t>
      </w:r>
      <w:r w:rsidRPr="00AC64DC">
        <w:rPr>
          <w:rFonts w:ascii="Book Antiqua" w:hAnsi="Book Antiqua"/>
          <w:szCs w:val="20"/>
        </w:rPr>
        <w:t xml:space="preserve">turnusov zimných telovýchovných sústredení zameraných na alpské lyžovanie, snoubording, </w:t>
      </w:r>
      <w:proofErr w:type="spellStart"/>
      <w:r w:rsidRPr="00AC64DC">
        <w:rPr>
          <w:rFonts w:ascii="Book Antiqua" w:hAnsi="Book Antiqua"/>
          <w:szCs w:val="20"/>
        </w:rPr>
        <w:t>skitouring</w:t>
      </w:r>
      <w:proofErr w:type="spellEnd"/>
      <w:r w:rsidRPr="00AC64DC">
        <w:rPr>
          <w:rFonts w:ascii="Book Antiqua" w:hAnsi="Book Antiqua"/>
          <w:szCs w:val="20"/>
        </w:rPr>
        <w:t xml:space="preserve">  a bežecké lyžovanie. Ponuka zimných telovýchovných sústredení zahŕňala domáce i zahraničné lyžiarske strediská: Nízke Tatry – Kosodrevina, rakúsky </w:t>
      </w:r>
      <w:proofErr w:type="spellStart"/>
      <w:r w:rsidRPr="00AC64DC">
        <w:rPr>
          <w:rFonts w:ascii="Book Antiqua" w:hAnsi="Book Antiqua"/>
          <w:szCs w:val="20"/>
        </w:rPr>
        <w:t>Mölltaler</w:t>
      </w:r>
      <w:proofErr w:type="spellEnd"/>
      <w:r w:rsidRPr="00AC64DC">
        <w:rPr>
          <w:rFonts w:ascii="Book Antiqua" w:hAnsi="Book Antiqua"/>
          <w:szCs w:val="20"/>
        </w:rPr>
        <w:t xml:space="preserve"> </w:t>
      </w:r>
      <w:proofErr w:type="spellStart"/>
      <w:r w:rsidRPr="00AC64DC">
        <w:rPr>
          <w:rFonts w:ascii="Book Antiqua" w:hAnsi="Book Antiqua"/>
          <w:szCs w:val="20"/>
        </w:rPr>
        <w:t>Gletscher</w:t>
      </w:r>
      <w:proofErr w:type="spellEnd"/>
      <w:r w:rsidRPr="00AC64DC">
        <w:rPr>
          <w:rFonts w:ascii="Book Antiqua" w:hAnsi="Book Antiqua"/>
          <w:szCs w:val="20"/>
        </w:rPr>
        <w:t xml:space="preserve"> a </w:t>
      </w:r>
      <w:proofErr w:type="spellStart"/>
      <w:r w:rsidRPr="00AC64DC">
        <w:rPr>
          <w:rFonts w:ascii="Book Antiqua" w:hAnsi="Book Antiqua"/>
          <w:szCs w:val="20"/>
        </w:rPr>
        <w:t>Dienten</w:t>
      </w:r>
      <w:proofErr w:type="spellEnd"/>
      <w:r w:rsidRPr="00AC64DC">
        <w:rPr>
          <w:rFonts w:ascii="Book Antiqua" w:hAnsi="Book Antiqua"/>
          <w:szCs w:val="20"/>
        </w:rPr>
        <w:t xml:space="preserve"> </w:t>
      </w:r>
      <w:proofErr w:type="spellStart"/>
      <w:r w:rsidRPr="00AC64DC">
        <w:rPr>
          <w:rFonts w:ascii="Book Antiqua" w:hAnsi="Book Antiqua"/>
          <w:szCs w:val="20"/>
        </w:rPr>
        <w:t>am</w:t>
      </w:r>
      <w:proofErr w:type="spellEnd"/>
      <w:r w:rsidRPr="00AC64DC">
        <w:rPr>
          <w:rFonts w:ascii="Book Antiqua" w:hAnsi="Book Antiqua"/>
          <w:szCs w:val="20"/>
        </w:rPr>
        <w:t xml:space="preserve"> </w:t>
      </w:r>
      <w:proofErr w:type="spellStart"/>
      <w:r w:rsidRPr="00AC64DC">
        <w:rPr>
          <w:rFonts w:ascii="Book Antiqua" w:hAnsi="Book Antiqua"/>
          <w:szCs w:val="20"/>
        </w:rPr>
        <w:t>Hochkönig</w:t>
      </w:r>
      <w:proofErr w:type="spellEnd"/>
      <w:r w:rsidRPr="00AC64DC">
        <w:rPr>
          <w:rFonts w:ascii="Book Antiqua" w:hAnsi="Book Antiqua"/>
          <w:szCs w:val="20"/>
        </w:rPr>
        <w:t xml:space="preserve">. </w:t>
      </w:r>
      <w:proofErr w:type="spellStart"/>
      <w:r w:rsidRPr="00AC64DC">
        <w:rPr>
          <w:rFonts w:ascii="Book Antiqua" w:hAnsi="Book Antiqua"/>
          <w:szCs w:val="20"/>
        </w:rPr>
        <w:t>Skitouring</w:t>
      </w:r>
      <w:proofErr w:type="spellEnd"/>
      <w:r w:rsidRPr="00AC64DC">
        <w:rPr>
          <w:rFonts w:ascii="Book Antiqua" w:hAnsi="Book Antiqua"/>
          <w:szCs w:val="20"/>
        </w:rPr>
        <w:t xml:space="preserve"> sme absolvovali vo Veľkej Fatre a bežecké lyžovanie v obľúbenom hraničnom stredisku Kasárne Javorníky. Do zimných telovýchovných aktivít 2023 bolo zapojených 158 účastníkov.</w:t>
      </w:r>
    </w:p>
    <w:p w14:paraId="1FC99F4E" w14:textId="5D31E048"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Ponuka letných aktivít, ktorú každoročne pre študentov a zamestnancov UNIZA pripravuje </w:t>
      </w:r>
      <w:r w:rsidR="00327968" w:rsidRPr="00AC64DC">
        <w:rPr>
          <w:rFonts w:ascii="Book Antiqua" w:hAnsi="Book Antiqua"/>
          <w:szCs w:val="20"/>
        </w:rPr>
        <w:t xml:space="preserve">športový klub AC UNIZA a </w:t>
      </w:r>
      <w:r w:rsidRPr="00AC64DC">
        <w:rPr>
          <w:rFonts w:ascii="Book Antiqua" w:hAnsi="Book Antiqua"/>
          <w:szCs w:val="20"/>
        </w:rPr>
        <w:t xml:space="preserve">kolektív zamestnancov ÚTV, je vždy atraktívna a rôznorodá. Dokáže zaujať športových nadšencov, ale aj tých, ktorí si danú športovú aktivitu chcú iba vyskúšať. Lokality sme vyberali na Slovensku i v zahraničí. </w:t>
      </w:r>
    </w:p>
    <w:p w14:paraId="14F13401"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V mesiacoch máj a jún sme organizovali jednodňové športové akcie zamerané na splavy rieky Váh, tenis, lezenie a turistiku. Možnosť absolvovať „</w:t>
      </w:r>
      <w:proofErr w:type="spellStart"/>
      <w:r w:rsidRPr="00AC64DC">
        <w:rPr>
          <w:rFonts w:ascii="Book Antiqua" w:hAnsi="Book Antiqua"/>
          <w:szCs w:val="20"/>
        </w:rPr>
        <w:t>jednodňovky</w:t>
      </w:r>
      <w:proofErr w:type="spellEnd"/>
      <w:r w:rsidRPr="00AC64DC">
        <w:rPr>
          <w:rFonts w:ascii="Book Antiqua" w:hAnsi="Book Antiqua"/>
          <w:szCs w:val="20"/>
        </w:rPr>
        <w:t xml:space="preserve">“ využilo 54 našich študentov a zamestnancov. </w:t>
      </w:r>
    </w:p>
    <w:p w14:paraId="0464B47A"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Hlavnou náplňou letných telovýchovných sústredení  2023 boli nasledovné pobytové aktivity:</w:t>
      </w:r>
    </w:p>
    <w:p w14:paraId="266C62F2"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splavy rieky Orava, Hron a Vltava,</w:t>
      </w:r>
    </w:p>
    <w:p w14:paraId="271CA15A"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 </w:t>
      </w:r>
      <w:proofErr w:type="spellStart"/>
      <w:r w:rsidRPr="00AC64DC">
        <w:rPr>
          <w:rFonts w:ascii="Book Antiqua" w:hAnsi="Book Antiqua"/>
          <w:szCs w:val="20"/>
        </w:rPr>
        <w:t>rafting</w:t>
      </w:r>
      <w:proofErr w:type="spellEnd"/>
      <w:r w:rsidRPr="00AC64DC">
        <w:rPr>
          <w:rFonts w:ascii="Book Antiqua" w:hAnsi="Book Antiqua"/>
          <w:szCs w:val="20"/>
        </w:rPr>
        <w:t xml:space="preserve"> na rakúskej rieke </w:t>
      </w:r>
      <w:proofErr w:type="spellStart"/>
      <w:r w:rsidRPr="00AC64DC">
        <w:rPr>
          <w:rFonts w:ascii="Book Antiqua" w:hAnsi="Book Antiqua"/>
          <w:szCs w:val="20"/>
        </w:rPr>
        <w:t>Salza</w:t>
      </w:r>
      <w:proofErr w:type="spellEnd"/>
      <w:r w:rsidRPr="00AC64DC">
        <w:rPr>
          <w:rFonts w:ascii="Book Antiqua" w:hAnsi="Book Antiqua"/>
          <w:szCs w:val="20"/>
        </w:rPr>
        <w:t xml:space="preserve"> (AUT),</w:t>
      </w:r>
    </w:p>
    <w:p w14:paraId="1066BF75"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 </w:t>
      </w:r>
      <w:proofErr w:type="spellStart"/>
      <w:r w:rsidRPr="00AC64DC">
        <w:rPr>
          <w:rFonts w:ascii="Book Antiqua" w:hAnsi="Book Antiqua"/>
          <w:szCs w:val="20"/>
        </w:rPr>
        <w:t>rafting</w:t>
      </w:r>
      <w:proofErr w:type="spellEnd"/>
      <w:r w:rsidRPr="00AC64DC">
        <w:rPr>
          <w:rFonts w:ascii="Book Antiqua" w:hAnsi="Book Antiqua"/>
          <w:szCs w:val="20"/>
        </w:rPr>
        <w:t xml:space="preserve"> na rakúskej rieke </w:t>
      </w:r>
      <w:proofErr w:type="spellStart"/>
      <w:r w:rsidRPr="00AC64DC">
        <w:rPr>
          <w:rFonts w:ascii="Book Antiqua" w:hAnsi="Book Antiqua"/>
          <w:szCs w:val="20"/>
        </w:rPr>
        <w:t>Salza</w:t>
      </w:r>
      <w:proofErr w:type="spellEnd"/>
      <w:r w:rsidRPr="00AC64DC">
        <w:rPr>
          <w:rFonts w:ascii="Book Antiqua" w:hAnsi="Book Antiqua"/>
          <w:szCs w:val="20"/>
        </w:rPr>
        <w:t xml:space="preserve"> a </w:t>
      </w:r>
      <w:proofErr w:type="spellStart"/>
      <w:r w:rsidRPr="00AC64DC">
        <w:rPr>
          <w:rFonts w:ascii="Book Antiqua" w:hAnsi="Book Antiqua"/>
          <w:szCs w:val="20"/>
        </w:rPr>
        <w:t>ferraty</w:t>
      </w:r>
      <w:proofErr w:type="spellEnd"/>
      <w:r w:rsidRPr="00AC64DC">
        <w:rPr>
          <w:rFonts w:ascii="Book Antiqua" w:hAnsi="Book Antiqua"/>
          <w:szCs w:val="20"/>
        </w:rPr>
        <w:t xml:space="preserve"> v pohorí </w:t>
      </w:r>
      <w:proofErr w:type="spellStart"/>
      <w:r w:rsidRPr="00AC64DC">
        <w:rPr>
          <w:rFonts w:ascii="Book Antiqua" w:hAnsi="Book Antiqua"/>
          <w:szCs w:val="20"/>
        </w:rPr>
        <w:t>Hohe</w:t>
      </w:r>
      <w:proofErr w:type="spellEnd"/>
      <w:r w:rsidRPr="00AC64DC">
        <w:rPr>
          <w:rFonts w:ascii="Book Antiqua" w:hAnsi="Book Antiqua"/>
          <w:szCs w:val="20"/>
        </w:rPr>
        <w:t xml:space="preserve"> </w:t>
      </w:r>
      <w:proofErr w:type="spellStart"/>
      <w:r w:rsidRPr="00AC64DC">
        <w:rPr>
          <w:rFonts w:ascii="Book Antiqua" w:hAnsi="Book Antiqua"/>
          <w:szCs w:val="20"/>
        </w:rPr>
        <w:t>Wand</w:t>
      </w:r>
      <w:proofErr w:type="spellEnd"/>
      <w:r w:rsidRPr="00AC64DC">
        <w:rPr>
          <w:rFonts w:ascii="Book Antiqua" w:hAnsi="Book Antiqua"/>
          <w:szCs w:val="20"/>
        </w:rPr>
        <w:t xml:space="preserve"> (AUT),</w:t>
      </w:r>
    </w:p>
    <w:p w14:paraId="50CBA31A"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 </w:t>
      </w:r>
      <w:proofErr w:type="spellStart"/>
      <w:r w:rsidRPr="00AC64DC">
        <w:rPr>
          <w:rFonts w:ascii="Book Antiqua" w:hAnsi="Book Antiqua"/>
          <w:szCs w:val="20"/>
        </w:rPr>
        <w:t>ferraty</w:t>
      </w:r>
      <w:proofErr w:type="spellEnd"/>
      <w:r w:rsidRPr="00AC64DC">
        <w:rPr>
          <w:rFonts w:ascii="Book Antiqua" w:hAnsi="Book Antiqua"/>
          <w:szCs w:val="20"/>
        </w:rPr>
        <w:t xml:space="preserve"> v oblasti </w:t>
      </w:r>
      <w:proofErr w:type="spellStart"/>
      <w:r w:rsidRPr="00AC64DC">
        <w:rPr>
          <w:rFonts w:ascii="Book Antiqua" w:hAnsi="Book Antiqua"/>
          <w:szCs w:val="20"/>
        </w:rPr>
        <w:t>Lienz</w:t>
      </w:r>
      <w:proofErr w:type="spellEnd"/>
      <w:r w:rsidRPr="00AC64DC">
        <w:rPr>
          <w:rFonts w:ascii="Book Antiqua" w:hAnsi="Book Antiqua"/>
          <w:szCs w:val="20"/>
        </w:rPr>
        <w:t xml:space="preserve"> (AUT), </w:t>
      </w:r>
      <w:proofErr w:type="spellStart"/>
      <w:r w:rsidRPr="00AC64DC">
        <w:rPr>
          <w:rFonts w:ascii="Book Antiqua" w:hAnsi="Book Antiqua"/>
          <w:szCs w:val="20"/>
        </w:rPr>
        <w:t>Wolfgansee</w:t>
      </w:r>
      <w:proofErr w:type="spellEnd"/>
      <w:r w:rsidRPr="00AC64DC">
        <w:rPr>
          <w:rFonts w:ascii="Book Antiqua" w:hAnsi="Book Antiqua"/>
          <w:szCs w:val="20"/>
        </w:rPr>
        <w:t xml:space="preserve"> (AUT) a </w:t>
      </w:r>
      <w:proofErr w:type="spellStart"/>
      <w:r w:rsidRPr="00AC64DC">
        <w:rPr>
          <w:rFonts w:ascii="Book Antiqua" w:hAnsi="Book Antiqua"/>
          <w:szCs w:val="20"/>
        </w:rPr>
        <w:t>Lago</w:t>
      </w:r>
      <w:proofErr w:type="spellEnd"/>
      <w:r w:rsidRPr="00AC64DC">
        <w:rPr>
          <w:rFonts w:ascii="Book Antiqua" w:hAnsi="Book Antiqua"/>
          <w:szCs w:val="20"/>
        </w:rPr>
        <w:t xml:space="preserve"> di Garda (ITA),</w:t>
      </w:r>
    </w:p>
    <w:p w14:paraId="2F3CEDBE"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cykloturistika v oblasti Novohradské hory (CZ),</w:t>
      </w:r>
    </w:p>
    <w:p w14:paraId="4F796EEF"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 tenisový kemp vo </w:t>
      </w:r>
      <w:proofErr w:type="spellStart"/>
      <w:r w:rsidRPr="00AC64DC">
        <w:rPr>
          <w:rFonts w:ascii="Book Antiqua" w:hAnsi="Book Antiqua"/>
          <w:szCs w:val="20"/>
        </w:rPr>
        <w:t>Frýdlande</w:t>
      </w:r>
      <w:proofErr w:type="spellEnd"/>
      <w:r w:rsidRPr="00AC64DC">
        <w:rPr>
          <w:rFonts w:ascii="Book Antiqua" w:hAnsi="Book Antiqua"/>
          <w:szCs w:val="20"/>
        </w:rPr>
        <w:t xml:space="preserve"> nad </w:t>
      </w:r>
      <w:proofErr w:type="spellStart"/>
      <w:r w:rsidRPr="00AC64DC">
        <w:rPr>
          <w:rFonts w:ascii="Book Antiqua" w:hAnsi="Book Antiqua"/>
          <w:szCs w:val="20"/>
        </w:rPr>
        <w:t>Ostravicí</w:t>
      </w:r>
      <w:proofErr w:type="spellEnd"/>
      <w:r w:rsidRPr="00AC64DC">
        <w:rPr>
          <w:rFonts w:ascii="Book Antiqua" w:hAnsi="Book Antiqua"/>
          <w:szCs w:val="20"/>
        </w:rPr>
        <w:t xml:space="preserve"> (CZ), </w:t>
      </w:r>
    </w:p>
    <w:p w14:paraId="00A1A9A9"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lastRenderedPageBreak/>
        <w:t>- jachting v Sardínii a Korzike (ITA),</w:t>
      </w:r>
    </w:p>
    <w:p w14:paraId="54F65BE9"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kondično-relaxačný pobyt vo vysokých Tatrách pre zamestnankyne UNIZA,</w:t>
      </w:r>
    </w:p>
    <w:p w14:paraId="0A30D73C"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denný športový tábor pre deti zamestnancov UNIZA.</w:t>
      </w:r>
    </w:p>
    <w:p w14:paraId="0EBDD2B8" w14:textId="77777777" w:rsidR="00D857AF" w:rsidRPr="00AC64DC" w:rsidRDefault="00D857AF" w:rsidP="00D857AF">
      <w:pPr>
        <w:spacing w:afterLines="40" w:after="96"/>
        <w:jc w:val="both"/>
        <w:rPr>
          <w:rFonts w:ascii="Book Antiqua" w:hAnsi="Book Antiqua"/>
          <w:szCs w:val="20"/>
        </w:rPr>
      </w:pPr>
      <w:r w:rsidRPr="00AC64DC">
        <w:rPr>
          <w:rFonts w:ascii="Book Antiqua" w:hAnsi="Book Antiqua"/>
          <w:szCs w:val="20"/>
        </w:rPr>
        <w:t xml:space="preserve">Do pobytových letných telovýchovných aktivít 2023 bolo zapojených 260 účastníkov. </w:t>
      </w:r>
    </w:p>
    <w:p w14:paraId="1DECE42E" w14:textId="77777777" w:rsidR="001A102C" w:rsidRPr="00AC64DC" w:rsidRDefault="001A102C" w:rsidP="001A102C">
      <w:pPr>
        <w:pStyle w:val="Zarkazkladnhotextu"/>
        <w:spacing w:before="0" w:after="8"/>
        <w:ind w:firstLine="0"/>
        <w:rPr>
          <w:rFonts w:ascii="Book Antiqua" w:eastAsia="Times New Roman" w:hAnsi="Book Antiqua"/>
          <w:sz w:val="24"/>
        </w:rPr>
      </w:pPr>
    </w:p>
    <w:p w14:paraId="23FA8331" w14:textId="77777777" w:rsidR="001A102C" w:rsidRPr="00AC64DC" w:rsidRDefault="001A102C" w:rsidP="00D857AF">
      <w:pPr>
        <w:pStyle w:val="Bezriadkovania"/>
        <w:numPr>
          <w:ilvl w:val="0"/>
          <w:numId w:val="1"/>
        </w:numPr>
        <w:jc w:val="both"/>
        <w:rPr>
          <w:rFonts w:ascii="Book Antiqua" w:hAnsi="Book Antiqua"/>
          <w:sz w:val="24"/>
          <w:szCs w:val="24"/>
        </w:rPr>
      </w:pPr>
      <w:r w:rsidRPr="00AC64DC">
        <w:rPr>
          <w:rFonts w:ascii="Book Antiqua" w:hAnsi="Book Antiqua"/>
          <w:b/>
          <w:sz w:val="24"/>
          <w:szCs w:val="24"/>
        </w:rPr>
        <w:t xml:space="preserve">ROČNÁ ÚČTOVNÁ ZÁVIERKA </w:t>
      </w:r>
    </w:p>
    <w:p w14:paraId="5C87B768" w14:textId="77777777" w:rsidR="001A102C" w:rsidRPr="00AC64DC" w:rsidRDefault="001A102C" w:rsidP="001A102C">
      <w:pPr>
        <w:pStyle w:val="Bezriadkovania"/>
        <w:ind w:left="720"/>
        <w:jc w:val="both"/>
        <w:rPr>
          <w:rFonts w:ascii="Book Antiqua" w:hAnsi="Book Antiqua"/>
          <w:b/>
          <w:sz w:val="24"/>
          <w:szCs w:val="24"/>
        </w:rPr>
      </w:pPr>
    </w:p>
    <w:p w14:paraId="5D93EAFE" w14:textId="77777777" w:rsidR="001A102C" w:rsidRPr="00AC64DC" w:rsidRDefault="001A102C" w:rsidP="001A102C">
      <w:pPr>
        <w:pStyle w:val="Bezriadkovania"/>
        <w:jc w:val="both"/>
        <w:rPr>
          <w:rFonts w:ascii="Book Antiqua" w:hAnsi="Book Antiqua"/>
          <w:b/>
          <w:sz w:val="24"/>
          <w:szCs w:val="24"/>
        </w:rPr>
      </w:pPr>
    </w:p>
    <w:p w14:paraId="0EAB06CA"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 xml:space="preserve">V súlade s § 9 ods. 1 § 4 ods. 2 zákona č. 431/2002 </w:t>
      </w:r>
      <w:proofErr w:type="spellStart"/>
      <w:r w:rsidRPr="00AC64DC">
        <w:rPr>
          <w:rFonts w:ascii="Book Antiqua" w:hAnsi="Book Antiqua"/>
          <w:sz w:val="24"/>
          <w:szCs w:val="24"/>
        </w:rPr>
        <w:t>Z.z</w:t>
      </w:r>
      <w:proofErr w:type="spellEnd"/>
      <w:r w:rsidRPr="00AC64DC">
        <w:rPr>
          <w:rFonts w:ascii="Book Antiqua" w:hAnsi="Book Antiqua"/>
          <w:sz w:val="24"/>
          <w:szCs w:val="24"/>
        </w:rPr>
        <w:t>. o účtovníctve v platnom znení  AC UNIZA účtuje v sústave podvojného účtovníctva.</w:t>
      </w:r>
    </w:p>
    <w:p w14:paraId="5230382B"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Osobitne v účtovníctve sú sledované náklady a výnosy jednotlivých oddielov, športových akcií a zdrojov financovania, podľa hlavnej činnosti – t. j. daňové a nedaňové náklady a výnosy.</w:t>
      </w:r>
    </w:p>
    <w:p w14:paraId="1EE799B9"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 xml:space="preserve">Účtovná závierka bola zostavená a zverejnená v súlade so zákonom o účtovníctve. AC UNIZA podala daňové priznanie k dani z príjmov podľa zákona č. 595/2003 Z. z. o dani z príjmov v riadnom termíne. </w:t>
      </w:r>
    </w:p>
    <w:p w14:paraId="3601085A" w14:textId="77777777" w:rsidR="001A102C" w:rsidRPr="00AC64DC" w:rsidRDefault="001A102C" w:rsidP="001A102C">
      <w:pPr>
        <w:pStyle w:val="Bezriadkovania"/>
        <w:jc w:val="both"/>
        <w:rPr>
          <w:rFonts w:ascii="Book Antiqua" w:hAnsi="Book Antiqua"/>
          <w:sz w:val="24"/>
          <w:szCs w:val="24"/>
        </w:rPr>
      </w:pPr>
    </w:p>
    <w:p w14:paraId="67B86C1B"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Účtovná  jednotka AC UNIZA je aktívna od roku 2007 a predpokladáme, že svoju činnosť bude vykonávať aj v nasledujúcom období v nezmenenom rozsahu.</w:t>
      </w:r>
    </w:p>
    <w:p w14:paraId="29182B51" w14:textId="77777777"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Nepredpokladáme, že by sme v budúcom období mohli výraznou mierou ovplyvňovať zamestnanosť a ani negatívne vplývať na životné prostredie.</w:t>
      </w:r>
    </w:p>
    <w:p w14:paraId="1F7D58AE" w14:textId="77777777" w:rsidR="00DF78E6" w:rsidRPr="00AC64DC" w:rsidRDefault="00DF78E6" w:rsidP="001A102C">
      <w:pPr>
        <w:pStyle w:val="Bezriadkovania"/>
        <w:jc w:val="both"/>
        <w:rPr>
          <w:rFonts w:ascii="Book Antiqua" w:hAnsi="Book Antiqua"/>
          <w:sz w:val="24"/>
          <w:szCs w:val="24"/>
        </w:rPr>
      </w:pPr>
    </w:p>
    <w:p w14:paraId="594C3255" w14:textId="3668BD66" w:rsidR="00DF78E6" w:rsidRPr="00AC64DC" w:rsidRDefault="00DF78E6" w:rsidP="00DF78E6">
      <w:pPr>
        <w:pStyle w:val="Bezriadkovania"/>
        <w:numPr>
          <w:ilvl w:val="0"/>
          <w:numId w:val="1"/>
        </w:numPr>
        <w:jc w:val="both"/>
        <w:rPr>
          <w:rFonts w:ascii="Book Antiqua" w:hAnsi="Book Antiqua"/>
          <w:b/>
          <w:sz w:val="24"/>
          <w:szCs w:val="24"/>
        </w:rPr>
      </w:pPr>
      <w:r w:rsidRPr="00AC64DC">
        <w:rPr>
          <w:rFonts w:ascii="Book Antiqua" w:hAnsi="Book Antiqua"/>
          <w:b/>
          <w:sz w:val="24"/>
          <w:szCs w:val="24"/>
        </w:rPr>
        <w:t xml:space="preserve">PREHĽAD O PEŇAŽNÝCH PRÍJMOCH A VÝDAVKOCH za rok 2023 </w:t>
      </w:r>
    </w:p>
    <w:p w14:paraId="5B33DBFE" w14:textId="77777777" w:rsidR="00DF78E6" w:rsidRPr="00AC64DC" w:rsidRDefault="00DF78E6" w:rsidP="00DF78E6">
      <w:pPr>
        <w:pStyle w:val="Bezriadkovania"/>
        <w:ind w:left="720"/>
        <w:jc w:val="both"/>
        <w:rPr>
          <w:rFonts w:ascii="Book Antiqua" w:hAnsi="Book Antiqua"/>
          <w:b/>
          <w:sz w:val="24"/>
          <w:szCs w:val="24"/>
        </w:rPr>
      </w:pPr>
    </w:p>
    <w:p w14:paraId="6F8B7570" w14:textId="77777777" w:rsidR="00DF78E6" w:rsidRPr="00AC64DC" w:rsidRDefault="00DF78E6" w:rsidP="00DF78E6">
      <w:pPr>
        <w:pStyle w:val="Bezriadkovania"/>
        <w:ind w:left="720"/>
        <w:jc w:val="both"/>
        <w:rPr>
          <w:rFonts w:ascii="Book Antiqua" w:hAnsi="Book Antiqua"/>
          <w:b/>
          <w:sz w:val="24"/>
          <w:szCs w:val="24"/>
        </w:rPr>
      </w:pPr>
      <w:r w:rsidRPr="00AC64DC">
        <w:rPr>
          <w:rFonts w:ascii="Book Antiqua" w:hAnsi="Book Antiqua"/>
          <w:b/>
          <w:sz w:val="24"/>
          <w:szCs w:val="24"/>
        </w:rPr>
        <w:t>Výdavky – náklady                                                                    €</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8"/>
        <w:gridCol w:w="1843"/>
      </w:tblGrid>
      <w:tr w:rsidR="00AC64DC" w:rsidRPr="00AC64DC" w14:paraId="07D3C71B"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5425458B" w14:textId="77777777" w:rsidR="00DF78E6" w:rsidRPr="00AC64DC" w:rsidRDefault="00DF78E6">
            <w:pPr>
              <w:pStyle w:val="Bezriadkovania"/>
              <w:spacing w:before="40" w:after="40" w:line="256" w:lineRule="auto"/>
              <w:jc w:val="both"/>
              <w:rPr>
                <w:rFonts w:ascii="Book Antiqua" w:eastAsia="Times New Roman" w:hAnsi="Book Antiqua"/>
                <w:b/>
                <w:sz w:val="24"/>
                <w:szCs w:val="24"/>
              </w:rPr>
            </w:pPr>
            <w:r w:rsidRPr="00AC64DC">
              <w:rPr>
                <w:rFonts w:ascii="Book Antiqua" w:eastAsia="Times New Roman" w:hAnsi="Book Antiqua"/>
              </w:rPr>
              <w:t>spotreba materiálu</w:t>
            </w:r>
          </w:p>
        </w:tc>
        <w:tc>
          <w:tcPr>
            <w:tcW w:w="1843" w:type="dxa"/>
            <w:tcBorders>
              <w:top w:val="single" w:sz="4" w:space="0" w:color="auto"/>
              <w:left w:val="single" w:sz="4" w:space="0" w:color="auto"/>
              <w:bottom w:val="single" w:sz="4" w:space="0" w:color="auto"/>
              <w:right w:val="single" w:sz="4" w:space="0" w:color="auto"/>
            </w:tcBorders>
            <w:hideMark/>
          </w:tcPr>
          <w:p w14:paraId="34E9C914"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60 575</w:t>
            </w:r>
          </w:p>
        </w:tc>
      </w:tr>
      <w:tr w:rsidR="00AC64DC" w:rsidRPr="00AC64DC" w14:paraId="62927BE0"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628A0B2F" w14:textId="77777777" w:rsidR="00DF78E6" w:rsidRPr="00AC64DC" w:rsidRDefault="00DF78E6">
            <w:pPr>
              <w:pStyle w:val="Bezriadkovania"/>
              <w:spacing w:before="40" w:after="40" w:line="256" w:lineRule="auto"/>
              <w:jc w:val="both"/>
              <w:rPr>
                <w:rFonts w:ascii="Book Antiqua" w:eastAsia="Times New Roman" w:hAnsi="Book Antiqua"/>
                <w:b/>
                <w:sz w:val="24"/>
                <w:szCs w:val="24"/>
              </w:rPr>
            </w:pPr>
            <w:r w:rsidRPr="00AC64DC">
              <w:rPr>
                <w:rFonts w:ascii="Book Antiqua" w:eastAsia="Times New Roman" w:hAnsi="Book Antiqua"/>
              </w:rPr>
              <w:t>opravy a udržiavanie</w:t>
            </w:r>
          </w:p>
        </w:tc>
        <w:tc>
          <w:tcPr>
            <w:tcW w:w="1843" w:type="dxa"/>
            <w:tcBorders>
              <w:top w:val="single" w:sz="4" w:space="0" w:color="auto"/>
              <w:left w:val="single" w:sz="4" w:space="0" w:color="auto"/>
              <w:bottom w:val="single" w:sz="4" w:space="0" w:color="auto"/>
              <w:right w:val="single" w:sz="4" w:space="0" w:color="auto"/>
            </w:tcBorders>
            <w:hideMark/>
          </w:tcPr>
          <w:p w14:paraId="64DBE2A3" w14:textId="77777777" w:rsidR="00DF78E6" w:rsidRPr="00AC64DC" w:rsidRDefault="00DF78E6">
            <w:pPr>
              <w:spacing w:before="40" w:after="40" w:line="256" w:lineRule="auto"/>
              <w:jc w:val="right"/>
              <w:rPr>
                <w:lang w:eastAsia="en-US"/>
              </w:rPr>
            </w:pPr>
            <w:r w:rsidRPr="00AC64DC">
              <w:rPr>
                <w:rFonts w:ascii="Book Antiqua" w:hAnsi="Book Antiqua"/>
                <w:lang w:eastAsia="en-US"/>
              </w:rPr>
              <w:t>3 614</w:t>
            </w:r>
          </w:p>
        </w:tc>
      </w:tr>
      <w:tr w:rsidR="00AC64DC" w:rsidRPr="00AC64DC" w14:paraId="621E3976"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28A73976"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cestovné</w:t>
            </w:r>
          </w:p>
        </w:tc>
        <w:tc>
          <w:tcPr>
            <w:tcW w:w="1843" w:type="dxa"/>
            <w:tcBorders>
              <w:top w:val="single" w:sz="4" w:space="0" w:color="auto"/>
              <w:left w:val="single" w:sz="4" w:space="0" w:color="auto"/>
              <w:bottom w:val="single" w:sz="4" w:space="0" w:color="auto"/>
              <w:right w:val="single" w:sz="4" w:space="0" w:color="auto"/>
            </w:tcBorders>
            <w:hideMark/>
          </w:tcPr>
          <w:p w14:paraId="32542BB9" w14:textId="77777777" w:rsidR="00DF78E6" w:rsidRPr="00AC64DC" w:rsidRDefault="00DF78E6">
            <w:pPr>
              <w:spacing w:before="40" w:after="40" w:line="256" w:lineRule="auto"/>
              <w:jc w:val="right"/>
              <w:rPr>
                <w:lang w:eastAsia="en-US"/>
              </w:rPr>
            </w:pPr>
            <w:r w:rsidRPr="00AC64DC">
              <w:rPr>
                <w:rFonts w:ascii="Book Antiqua" w:hAnsi="Book Antiqua"/>
                <w:lang w:eastAsia="en-US"/>
              </w:rPr>
              <w:t>14 974</w:t>
            </w:r>
          </w:p>
        </w:tc>
      </w:tr>
      <w:tr w:rsidR="00AC64DC" w:rsidRPr="00AC64DC" w14:paraId="6E4499E8"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3C8F5B3A"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služby trénerov</w:t>
            </w:r>
          </w:p>
        </w:tc>
        <w:tc>
          <w:tcPr>
            <w:tcW w:w="1843" w:type="dxa"/>
            <w:tcBorders>
              <w:top w:val="single" w:sz="4" w:space="0" w:color="auto"/>
              <w:left w:val="single" w:sz="4" w:space="0" w:color="auto"/>
              <w:bottom w:val="single" w:sz="4" w:space="0" w:color="auto"/>
              <w:right w:val="single" w:sz="4" w:space="0" w:color="auto"/>
            </w:tcBorders>
            <w:hideMark/>
          </w:tcPr>
          <w:p w14:paraId="62ABA778" w14:textId="77777777" w:rsidR="00DF78E6" w:rsidRPr="00AC64DC" w:rsidRDefault="00DF78E6">
            <w:pPr>
              <w:spacing w:before="40" w:after="40" w:line="256" w:lineRule="auto"/>
              <w:jc w:val="right"/>
              <w:rPr>
                <w:lang w:eastAsia="en-US"/>
              </w:rPr>
            </w:pPr>
            <w:r w:rsidRPr="00AC64DC">
              <w:rPr>
                <w:lang w:eastAsia="en-US"/>
              </w:rPr>
              <w:t>18 518</w:t>
            </w:r>
          </w:p>
        </w:tc>
      </w:tr>
      <w:tr w:rsidR="00AC64DC" w:rsidRPr="00AC64DC" w14:paraId="72B7BA73"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58D14806"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 xml:space="preserve">ostatné služby </w:t>
            </w:r>
          </w:p>
        </w:tc>
        <w:tc>
          <w:tcPr>
            <w:tcW w:w="1843" w:type="dxa"/>
            <w:tcBorders>
              <w:top w:val="single" w:sz="4" w:space="0" w:color="auto"/>
              <w:left w:val="single" w:sz="4" w:space="0" w:color="auto"/>
              <w:bottom w:val="single" w:sz="4" w:space="0" w:color="auto"/>
              <w:right w:val="single" w:sz="4" w:space="0" w:color="auto"/>
            </w:tcBorders>
            <w:hideMark/>
          </w:tcPr>
          <w:p w14:paraId="6FC4FA00" w14:textId="77777777" w:rsidR="00DF78E6" w:rsidRPr="00AC64DC" w:rsidRDefault="00DF78E6">
            <w:pPr>
              <w:spacing w:before="40" w:after="40" w:line="256" w:lineRule="auto"/>
              <w:jc w:val="right"/>
              <w:rPr>
                <w:lang w:eastAsia="en-US"/>
              </w:rPr>
            </w:pPr>
            <w:r w:rsidRPr="00AC64DC">
              <w:rPr>
                <w:lang w:eastAsia="en-US"/>
              </w:rPr>
              <w:t>9 877</w:t>
            </w:r>
          </w:p>
        </w:tc>
      </w:tr>
      <w:tr w:rsidR="00AC64DC" w:rsidRPr="00AC64DC" w14:paraId="27E959FE"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0D78AFB6"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zmluvy o dobrovoľníckej činnosti</w:t>
            </w:r>
          </w:p>
        </w:tc>
        <w:tc>
          <w:tcPr>
            <w:tcW w:w="1843" w:type="dxa"/>
            <w:tcBorders>
              <w:top w:val="single" w:sz="4" w:space="0" w:color="auto"/>
              <w:left w:val="single" w:sz="4" w:space="0" w:color="auto"/>
              <w:bottom w:val="single" w:sz="4" w:space="0" w:color="auto"/>
              <w:right w:val="single" w:sz="4" w:space="0" w:color="auto"/>
            </w:tcBorders>
            <w:hideMark/>
          </w:tcPr>
          <w:p w14:paraId="69F99C2D" w14:textId="77777777" w:rsidR="00DF78E6" w:rsidRPr="00AC64DC" w:rsidRDefault="00DF78E6">
            <w:pPr>
              <w:spacing w:before="40" w:after="40" w:line="256" w:lineRule="auto"/>
              <w:jc w:val="right"/>
              <w:rPr>
                <w:lang w:eastAsia="en-US"/>
              </w:rPr>
            </w:pPr>
            <w:r w:rsidRPr="00AC64DC">
              <w:rPr>
                <w:lang w:eastAsia="en-US"/>
              </w:rPr>
              <w:t>7 284</w:t>
            </w:r>
          </w:p>
        </w:tc>
      </w:tr>
      <w:tr w:rsidR="00AC64DC" w:rsidRPr="00AC64DC" w14:paraId="0E503B8C"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3E2E317A"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mzdové náklady</w:t>
            </w:r>
          </w:p>
        </w:tc>
        <w:tc>
          <w:tcPr>
            <w:tcW w:w="1843" w:type="dxa"/>
            <w:tcBorders>
              <w:top w:val="single" w:sz="4" w:space="0" w:color="auto"/>
              <w:left w:val="single" w:sz="4" w:space="0" w:color="auto"/>
              <w:bottom w:val="single" w:sz="4" w:space="0" w:color="auto"/>
              <w:right w:val="single" w:sz="4" w:space="0" w:color="auto"/>
            </w:tcBorders>
            <w:hideMark/>
          </w:tcPr>
          <w:p w14:paraId="0D2CE4BF"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2 400</w:t>
            </w:r>
          </w:p>
        </w:tc>
      </w:tr>
      <w:tr w:rsidR="00AC64DC" w:rsidRPr="00AC64DC" w14:paraId="2E881DE2"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37091A44"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ostatné dane a poplatky</w:t>
            </w:r>
          </w:p>
        </w:tc>
        <w:tc>
          <w:tcPr>
            <w:tcW w:w="1843" w:type="dxa"/>
            <w:tcBorders>
              <w:top w:val="single" w:sz="4" w:space="0" w:color="auto"/>
              <w:left w:val="single" w:sz="4" w:space="0" w:color="auto"/>
              <w:bottom w:val="single" w:sz="4" w:space="0" w:color="auto"/>
              <w:right w:val="single" w:sz="4" w:space="0" w:color="auto"/>
            </w:tcBorders>
            <w:hideMark/>
          </w:tcPr>
          <w:p w14:paraId="73416337" w14:textId="77777777" w:rsidR="00DF78E6" w:rsidRPr="00AC64DC" w:rsidRDefault="00DF78E6">
            <w:pPr>
              <w:spacing w:before="40" w:after="40" w:line="256" w:lineRule="auto"/>
              <w:jc w:val="right"/>
              <w:rPr>
                <w:lang w:eastAsia="en-US"/>
              </w:rPr>
            </w:pPr>
            <w:r w:rsidRPr="00AC64DC">
              <w:rPr>
                <w:rFonts w:ascii="Book Antiqua" w:hAnsi="Book Antiqua"/>
                <w:lang w:eastAsia="en-US"/>
              </w:rPr>
              <w:t>7</w:t>
            </w:r>
          </w:p>
        </w:tc>
      </w:tr>
      <w:tr w:rsidR="00AC64DC" w:rsidRPr="00AC64DC" w14:paraId="306A8E76"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36EF25F8"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zaplatené úroky</w:t>
            </w:r>
          </w:p>
        </w:tc>
        <w:tc>
          <w:tcPr>
            <w:tcW w:w="1843" w:type="dxa"/>
            <w:tcBorders>
              <w:top w:val="single" w:sz="4" w:space="0" w:color="auto"/>
              <w:left w:val="single" w:sz="4" w:space="0" w:color="auto"/>
              <w:bottom w:val="single" w:sz="4" w:space="0" w:color="auto"/>
              <w:right w:val="single" w:sz="4" w:space="0" w:color="auto"/>
            </w:tcBorders>
            <w:hideMark/>
          </w:tcPr>
          <w:p w14:paraId="0F905DC9" w14:textId="77777777" w:rsidR="00DF78E6" w:rsidRPr="00AC64DC" w:rsidRDefault="00DF78E6">
            <w:pPr>
              <w:spacing w:before="40" w:after="40" w:line="256" w:lineRule="auto"/>
              <w:jc w:val="right"/>
              <w:rPr>
                <w:lang w:eastAsia="en-US"/>
              </w:rPr>
            </w:pPr>
            <w:r w:rsidRPr="00AC64DC">
              <w:rPr>
                <w:rFonts w:ascii="Book Antiqua" w:hAnsi="Book Antiqua"/>
                <w:lang w:eastAsia="en-US"/>
              </w:rPr>
              <w:t>1 631</w:t>
            </w:r>
          </w:p>
        </w:tc>
      </w:tr>
      <w:tr w:rsidR="00AC64DC" w:rsidRPr="00AC64DC" w14:paraId="718BF9CD"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02E7FF51"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 xml:space="preserve">osobitné náklady </w:t>
            </w:r>
            <w:proofErr w:type="spellStart"/>
            <w:r w:rsidRPr="00AC64DC">
              <w:rPr>
                <w:rFonts w:ascii="Book Antiqua" w:eastAsia="Times New Roman" w:hAnsi="Book Antiqua"/>
                <w:sz w:val="24"/>
                <w:szCs w:val="24"/>
              </w:rPr>
              <w:t>o.z</w:t>
            </w:r>
            <w:proofErr w:type="spellEnd"/>
            <w:r w:rsidRPr="00AC64DC">
              <w:rPr>
                <w:rFonts w:ascii="Book Antiqua" w:eastAsia="Times New Roman" w:hAnsi="Book Antiqua"/>
                <w:sz w:val="24"/>
                <w:szCs w:val="24"/>
              </w:rPr>
              <w:t>.</w:t>
            </w:r>
          </w:p>
        </w:tc>
        <w:tc>
          <w:tcPr>
            <w:tcW w:w="1843" w:type="dxa"/>
            <w:tcBorders>
              <w:top w:val="single" w:sz="4" w:space="0" w:color="auto"/>
              <w:left w:val="single" w:sz="4" w:space="0" w:color="auto"/>
              <w:bottom w:val="single" w:sz="4" w:space="0" w:color="auto"/>
              <w:right w:val="single" w:sz="4" w:space="0" w:color="auto"/>
            </w:tcBorders>
            <w:hideMark/>
          </w:tcPr>
          <w:p w14:paraId="193A6D9E" w14:textId="77777777" w:rsidR="00DF78E6" w:rsidRPr="00AC64DC" w:rsidRDefault="00DF78E6">
            <w:pPr>
              <w:spacing w:before="40" w:after="40" w:line="256" w:lineRule="auto"/>
              <w:jc w:val="right"/>
              <w:rPr>
                <w:lang w:eastAsia="en-US"/>
              </w:rPr>
            </w:pPr>
            <w:r w:rsidRPr="00AC64DC">
              <w:rPr>
                <w:rFonts w:ascii="Book Antiqua" w:hAnsi="Book Antiqua"/>
                <w:lang w:eastAsia="en-US"/>
              </w:rPr>
              <w:t>172 795</w:t>
            </w:r>
          </w:p>
        </w:tc>
      </w:tr>
      <w:tr w:rsidR="00AC64DC" w:rsidRPr="00AC64DC" w14:paraId="17E4C935"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21FB0F2E"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iné ostatné náklady</w:t>
            </w:r>
          </w:p>
        </w:tc>
        <w:tc>
          <w:tcPr>
            <w:tcW w:w="1843" w:type="dxa"/>
            <w:tcBorders>
              <w:top w:val="single" w:sz="4" w:space="0" w:color="auto"/>
              <w:left w:val="single" w:sz="4" w:space="0" w:color="auto"/>
              <w:bottom w:val="single" w:sz="4" w:space="0" w:color="auto"/>
              <w:right w:val="single" w:sz="4" w:space="0" w:color="auto"/>
            </w:tcBorders>
            <w:hideMark/>
          </w:tcPr>
          <w:p w14:paraId="37822C28" w14:textId="77777777" w:rsidR="00DF78E6" w:rsidRPr="00AC64DC" w:rsidRDefault="00DF78E6">
            <w:pPr>
              <w:spacing w:before="40" w:after="40" w:line="256" w:lineRule="auto"/>
              <w:jc w:val="right"/>
              <w:rPr>
                <w:lang w:eastAsia="en-US"/>
              </w:rPr>
            </w:pPr>
            <w:r w:rsidRPr="00AC64DC">
              <w:rPr>
                <w:rFonts w:ascii="Book Antiqua" w:hAnsi="Book Antiqua"/>
                <w:lang w:eastAsia="en-US"/>
              </w:rPr>
              <w:t>640</w:t>
            </w:r>
          </w:p>
        </w:tc>
      </w:tr>
      <w:tr w:rsidR="00AC64DC" w:rsidRPr="00AC64DC" w14:paraId="2671EB3F"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3F07C574"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odpisy dlhodobého majetku</w:t>
            </w:r>
          </w:p>
        </w:tc>
        <w:tc>
          <w:tcPr>
            <w:tcW w:w="1843" w:type="dxa"/>
            <w:tcBorders>
              <w:top w:val="single" w:sz="4" w:space="0" w:color="auto"/>
              <w:left w:val="single" w:sz="4" w:space="0" w:color="auto"/>
              <w:bottom w:val="single" w:sz="4" w:space="0" w:color="auto"/>
              <w:right w:val="single" w:sz="4" w:space="0" w:color="auto"/>
            </w:tcBorders>
            <w:hideMark/>
          </w:tcPr>
          <w:p w14:paraId="282ECCC2"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16 360</w:t>
            </w:r>
          </w:p>
        </w:tc>
      </w:tr>
      <w:tr w:rsidR="00AC64DC" w:rsidRPr="00AC64DC" w14:paraId="54001E95"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7B5A8F46"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poskytnuté príspevky iným organizáciám</w:t>
            </w:r>
          </w:p>
        </w:tc>
        <w:tc>
          <w:tcPr>
            <w:tcW w:w="1843" w:type="dxa"/>
            <w:tcBorders>
              <w:top w:val="single" w:sz="4" w:space="0" w:color="auto"/>
              <w:left w:val="single" w:sz="4" w:space="0" w:color="auto"/>
              <w:bottom w:val="single" w:sz="4" w:space="0" w:color="auto"/>
              <w:right w:val="single" w:sz="4" w:space="0" w:color="auto"/>
            </w:tcBorders>
            <w:hideMark/>
          </w:tcPr>
          <w:p w14:paraId="5C3763E5"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4 567</w:t>
            </w:r>
          </w:p>
        </w:tc>
      </w:tr>
      <w:tr w:rsidR="00DF78E6" w:rsidRPr="00AC64DC" w14:paraId="69A5BC6D"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23A22487"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Náklady spolu</w:t>
            </w:r>
          </w:p>
        </w:tc>
        <w:tc>
          <w:tcPr>
            <w:tcW w:w="1843" w:type="dxa"/>
            <w:tcBorders>
              <w:top w:val="single" w:sz="4" w:space="0" w:color="auto"/>
              <w:left w:val="single" w:sz="4" w:space="0" w:color="auto"/>
              <w:bottom w:val="single" w:sz="4" w:space="0" w:color="auto"/>
              <w:right w:val="single" w:sz="4" w:space="0" w:color="auto"/>
            </w:tcBorders>
            <w:hideMark/>
          </w:tcPr>
          <w:p w14:paraId="1E602630"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313 242</w:t>
            </w:r>
          </w:p>
        </w:tc>
      </w:tr>
    </w:tbl>
    <w:p w14:paraId="163A9C42" w14:textId="77777777" w:rsidR="00DF78E6" w:rsidRPr="00AC64DC" w:rsidRDefault="00DF78E6" w:rsidP="00DF78E6">
      <w:pPr>
        <w:pStyle w:val="Bezriadkovania"/>
        <w:ind w:left="720"/>
        <w:jc w:val="both"/>
        <w:rPr>
          <w:rFonts w:ascii="Book Antiqua" w:hAnsi="Book Antiqua"/>
          <w:b/>
          <w:sz w:val="24"/>
          <w:szCs w:val="24"/>
        </w:rPr>
      </w:pPr>
    </w:p>
    <w:p w14:paraId="618950B6" w14:textId="77777777" w:rsidR="00DF78E6" w:rsidRPr="00AC64DC" w:rsidRDefault="00DF78E6" w:rsidP="00DF78E6">
      <w:pPr>
        <w:pStyle w:val="Bezriadkovania"/>
        <w:jc w:val="both"/>
        <w:rPr>
          <w:rFonts w:ascii="Book Antiqua" w:hAnsi="Book Antiqua"/>
          <w:b/>
          <w:sz w:val="24"/>
          <w:szCs w:val="24"/>
        </w:rPr>
      </w:pPr>
    </w:p>
    <w:p w14:paraId="6BEA53EB" w14:textId="77777777" w:rsidR="00DF78E6" w:rsidRPr="00AC64DC" w:rsidRDefault="00DF78E6" w:rsidP="00DF78E6">
      <w:pPr>
        <w:pStyle w:val="Bezriadkovania"/>
        <w:ind w:left="720"/>
        <w:jc w:val="both"/>
        <w:rPr>
          <w:rFonts w:ascii="Book Antiqua" w:hAnsi="Book Antiqua"/>
          <w:b/>
          <w:sz w:val="24"/>
          <w:szCs w:val="24"/>
        </w:rPr>
      </w:pPr>
      <w:r w:rsidRPr="00AC64DC">
        <w:rPr>
          <w:rFonts w:ascii="Book Antiqua" w:hAnsi="Book Antiqua"/>
          <w:b/>
          <w:sz w:val="24"/>
          <w:szCs w:val="24"/>
        </w:rPr>
        <w:t>Výnosy – príjmy                                                                    €</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58"/>
        <w:gridCol w:w="1843"/>
      </w:tblGrid>
      <w:tr w:rsidR="00AC64DC" w:rsidRPr="00AC64DC" w14:paraId="1942B475"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17A25D9A" w14:textId="77777777" w:rsidR="00DF78E6" w:rsidRPr="00AC64DC" w:rsidRDefault="00DF78E6">
            <w:pPr>
              <w:pStyle w:val="Bezriadkovania"/>
              <w:spacing w:before="40" w:after="40" w:line="256" w:lineRule="auto"/>
              <w:jc w:val="both"/>
              <w:rPr>
                <w:rFonts w:ascii="Book Antiqua" w:eastAsia="Times New Roman" w:hAnsi="Book Antiqua"/>
                <w:b/>
                <w:sz w:val="24"/>
                <w:szCs w:val="24"/>
              </w:rPr>
            </w:pPr>
            <w:r w:rsidRPr="00AC64DC">
              <w:rPr>
                <w:rFonts w:ascii="Book Antiqua" w:eastAsia="Times New Roman" w:hAnsi="Book Antiqua"/>
              </w:rPr>
              <w:t>Tržby z predaja služieb</w:t>
            </w:r>
          </w:p>
        </w:tc>
        <w:tc>
          <w:tcPr>
            <w:tcW w:w="1843" w:type="dxa"/>
            <w:tcBorders>
              <w:top w:val="single" w:sz="4" w:space="0" w:color="auto"/>
              <w:left w:val="single" w:sz="4" w:space="0" w:color="auto"/>
              <w:bottom w:val="single" w:sz="4" w:space="0" w:color="auto"/>
              <w:right w:val="single" w:sz="4" w:space="0" w:color="auto"/>
            </w:tcBorders>
            <w:hideMark/>
          </w:tcPr>
          <w:p w14:paraId="4AEDA0E8"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31 810</w:t>
            </w:r>
          </w:p>
        </w:tc>
      </w:tr>
      <w:tr w:rsidR="00AC64DC" w:rsidRPr="00AC64DC" w14:paraId="771BC00C"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2F11AD9E"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Prijaté dary</w:t>
            </w:r>
          </w:p>
        </w:tc>
        <w:tc>
          <w:tcPr>
            <w:tcW w:w="1843" w:type="dxa"/>
            <w:tcBorders>
              <w:top w:val="single" w:sz="4" w:space="0" w:color="auto"/>
              <w:left w:val="single" w:sz="4" w:space="0" w:color="auto"/>
              <w:bottom w:val="single" w:sz="4" w:space="0" w:color="auto"/>
              <w:right w:val="single" w:sz="4" w:space="0" w:color="auto"/>
            </w:tcBorders>
            <w:hideMark/>
          </w:tcPr>
          <w:p w14:paraId="543E5A51"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24 064</w:t>
            </w:r>
          </w:p>
        </w:tc>
      </w:tr>
      <w:tr w:rsidR="00AC64DC" w:rsidRPr="00AC64DC" w14:paraId="527CB52A"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7EA37867"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Osobitné výnosy</w:t>
            </w:r>
          </w:p>
        </w:tc>
        <w:tc>
          <w:tcPr>
            <w:tcW w:w="1843" w:type="dxa"/>
            <w:tcBorders>
              <w:top w:val="single" w:sz="4" w:space="0" w:color="auto"/>
              <w:left w:val="single" w:sz="4" w:space="0" w:color="auto"/>
              <w:bottom w:val="single" w:sz="4" w:space="0" w:color="auto"/>
              <w:right w:val="single" w:sz="4" w:space="0" w:color="auto"/>
            </w:tcBorders>
            <w:hideMark/>
          </w:tcPr>
          <w:p w14:paraId="604F04EC" w14:textId="77777777" w:rsidR="00DF78E6" w:rsidRPr="00AC64DC" w:rsidRDefault="00DF78E6">
            <w:pPr>
              <w:spacing w:before="40" w:after="40" w:line="256" w:lineRule="auto"/>
              <w:jc w:val="right"/>
              <w:rPr>
                <w:lang w:eastAsia="en-US"/>
              </w:rPr>
            </w:pPr>
            <w:r w:rsidRPr="00AC64DC">
              <w:rPr>
                <w:rFonts w:ascii="Book Antiqua" w:hAnsi="Book Antiqua"/>
                <w:lang w:eastAsia="en-US"/>
              </w:rPr>
              <w:t>41 314</w:t>
            </w:r>
          </w:p>
        </w:tc>
      </w:tr>
      <w:tr w:rsidR="00AC64DC" w:rsidRPr="00AC64DC" w14:paraId="4CF8876D"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153EE786"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Prijaté príspevky od fyzických osôb</w:t>
            </w:r>
          </w:p>
        </w:tc>
        <w:tc>
          <w:tcPr>
            <w:tcW w:w="1843" w:type="dxa"/>
            <w:tcBorders>
              <w:top w:val="single" w:sz="4" w:space="0" w:color="auto"/>
              <w:left w:val="single" w:sz="4" w:space="0" w:color="auto"/>
              <w:bottom w:val="single" w:sz="4" w:space="0" w:color="auto"/>
              <w:right w:val="single" w:sz="4" w:space="0" w:color="auto"/>
            </w:tcBorders>
            <w:hideMark/>
          </w:tcPr>
          <w:p w14:paraId="2944BC4C"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11 740</w:t>
            </w:r>
          </w:p>
        </w:tc>
      </w:tr>
      <w:tr w:rsidR="00AC64DC" w:rsidRPr="00AC64DC" w14:paraId="57264D85"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757035F0"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Prijaté členské príspevky</w:t>
            </w:r>
          </w:p>
        </w:tc>
        <w:tc>
          <w:tcPr>
            <w:tcW w:w="1843" w:type="dxa"/>
            <w:tcBorders>
              <w:top w:val="single" w:sz="4" w:space="0" w:color="auto"/>
              <w:left w:val="single" w:sz="4" w:space="0" w:color="auto"/>
              <w:bottom w:val="single" w:sz="4" w:space="0" w:color="auto"/>
              <w:right w:val="single" w:sz="4" w:space="0" w:color="auto"/>
            </w:tcBorders>
            <w:hideMark/>
          </w:tcPr>
          <w:p w14:paraId="6CD2341E"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 xml:space="preserve">10 576 </w:t>
            </w:r>
          </w:p>
        </w:tc>
      </w:tr>
      <w:tr w:rsidR="00AC64DC" w:rsidRPr="00AC64DC" w14:paraId="2633AAC1"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7378D36F"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Príspevky z podielu zaplatenej dane</w:t>
            </w:r>
          </w:p>
        </w:tc>
        <w:tc>
          <w:tcPr>
            <w:tcW w:w="1843" w:type="dxa"/>
            <w:tcBorders>
              <w:top w:val="single" w:sz="4" w:space="0" w:color="auto"/>
              <w:left w:val="single" w:sz="4" w:space="0" w:color="auto"/>
              <w:bottom w:val="single" w:sz="4" w:space="0" w:color="auto"/>
              <w:right w:val="single" w:sz="4" w:space="0" w:color="auto"/>
            </w:tcBorders>
            <w:hideMark/>
          </w:tcPr>
          <w:p w14:paraId="7D544DA5"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26 252</w:t>
            </w:r>
          </w:p>
        </w:tc>
      </w:tr>
      <w:tr w:rsidR="00AC64DC" w:rsidRPr="00AC64DC" w14:paraId="5986F681"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272A72AD"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Prijaté dotácie</w:t>
            </w:r>
          </w:p>
        </w:tc>
        <w:tc>
          <w:tcPr>
            <w:tcW w:w="1843" w:type="dxa"/>
            <w:tcBorders>
              <w:top w:val="single" w:sz="4" w:space="0" w:color="auto"/>
              <w:left w:val="single" w:sz="4" w:space="0" w:color="auto"/>
              <w:bottom w:val="single" w:sz="4" w:space="0" w:color="auto"/>
              <w:right w:val="single" w:sz="4" w:space="0" w:color="auto"/>
            </w:tcBorders>
            <w:hideMark/>
          </w:tcPr>
          <w:p w14:paraId="227E120B"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158 361</w:t>
            </w:r>
          </w:p>
        </w:tc>
      </w:tr>
      <w:tr w:rsidR="00DF78E6" w:rsidRPr="00AC64DC" w14:paraId="65F8C877" w14:textId="77777777" w:rsidTr="00DF78E6">
        <w:tc>
          <w:tcPr>
            <w:tcW w:w="5058" w:type="dxa"/>
            <w:tcBorders>
              <w:top w:val="single" w:sz="4" w:space="0" w:color="auto"/>
              <w:left w:val="single" w:sz="4" w:space="0" w:color="auto"/>
              <w:bottom w:val="single" w:sz="4" w:space="0" w:color="auto"/>
              <w:right w:val="single" w:sz="4" w:space="0" w:color="auto"/>
            </w:tcBorders>
            <w:hideMark/>
          </w:tcPr>
          <w:p w14:paraId="29AB89C8"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Výnosy spolu</w:t>
            </w:r>
          </w:p>
        </w:tc>
        <w:tc>
          <w:tcPr>
            <w:tcW w:w="1843" w:type="dxa"/>
            <w:tcBorders>
              <w:top w:val="single" w:sz="4" w:space="0" w:color="auto"/>
              <w:left w:val="single" w:sz="4" w:space="0" w:color="auto"/>
              <w:bottom w:val="single" w:sz="4" w:space="0" w:color="auto"/>
              <w:right w:val="single" w:sz="4" w:space="0" w:color="auto"/>
            </w:tcBorders>
            <w:hideMark/>
          </w:tcPr>
          <w:p w14:paraId="34D18C1B" w14:textId="77777777" w:rsidR="00DF78E6" w:rsidRPr="00AC64DC" w:rsidRDefault="00DF78E6">
            <w:pPr>
              <w:spacing w:before="40" w:after="40" w:line="256" w:lineRule="auto"/>
              <w:jc w:val="right"/>
              <w:rPr>
                <w:rFonts w:ascii="Book Antiqua" w:hAnsi="Book Antiqua"/>
                <w:lang w:eastAsia="en-US"/>
              </w:rPr>
            </w:pPr>
            <w:r w:rsidRPr="00AC64DC">
              <w:rPr>
                <w:rFonts w:ascii="Book Antiqua" w:hAnsi="Book Antiqua"/>
                <w:lang w:eastAsia="en-US"/>
              </w:rPr>
              <w:t>304 117</w:t>
            </w:r>
          </w:p>
        </w:tc>
      </w:tr>
    </w:tbl>
    <w:p w14:paraId="142F6336" w14:textId="77777777" w:rsidR="00DF78E6" w:rsidRPr="00AC64DC" w:rsidRDefault="00DF78E6" w:rsidP="00DF78E6">
      <w:pPr>
        <w:pStyle w:val="Bezriadkovania"/>
        <w:jc w:val="both"/>
        <w:rPr>
          <w:rFonts w:ascii="Book Antiqua" w:hAnsi="Book Antiqua"/>
          <w:b/>
          <w:sz w:val="24"/>
          <w:szCs w:val="24"/>
        </w:rPr>
      </w:pPr>
    </w:p>
    <w:p w14:paraId="78FDCA42" w14:textId="77777777" w:rsidR="00DF78E6" w:rsidRPr="00AC64DC" w:rsidRDefault="00DF78E6" w:rsidP="00DF78E6">
      <w:pPr>
        <w:pStyle w:val="Bezriadkovania"/>
        <w:jc w:val="both"/>
        <w:rPr>
          <w:rFonts w:ascii="Book Antiqua" w:hAnsi="Book Antiqua"/>
          <w:b/>
          <w:sz w:val="24"/>
          <w:szCs w:val="24"/>
        </w:rPr>
      </w:pPr>
    </w:p>
    <w:tbl>
      <w:tblPr>
        <w:tblW w:w="11000" w:type="dxa"/>
        <w:tblCellMar>
          <w:left w:w="70" w:type="dxa"/>
          <w:right w:w="70" w:type="dxa"/>
        </w:tblCellMar>
        <w:tblLook w:val="04A0" w:firstRow="1" w:lastRow="0" w:firstColumn="1" w:lastColumn="0" w:noHBand="0" w:noVBand="1"/>
      </w:tblPr>
      <w:tblGrid>
        <w:gridCol w:w="7515"/>
        <w:gridCol w:w="2104"/>
        <w:gridCol w:w="959"/>
        <w:gridCol w:w="160"/>
        <w:gridCol w:w="262"/>
      </w:tblGrid>
      <w:tr w:rsidR="00AC64DC" w:rsidRPr="00AC64DC" w14:paraId="0F4004AB" w14:textId="77777777" w:rsidTr="00DF78E6">
        <w:trPr>
          <w:trHeight w:val="312"/>
        </w:trPr>
        <w:tc>
          <w:tcPr>
            <w:tcW w:w="7515" w:type="dxa"/>
            <w:noWrap/>
            <w:vAlign w:val="bottom"/>
            <w:hideMark/>
          </w:tcPr>
          <w:p w14:paraId="3B45364B" w14:textId="77777777" w:rsidR="00DF78E6" w:rsidRPr="00AC64DC" w:rsidRDefault="00DF78E6">
            <w:pPr>
              <w:rPr>
                <w:rFonts w:ascii="Book Antiqua" w:hAnsi="Book Antiqua"/>
                <w:b/>
              </w:rPr>
            </w:pPr>
          </w:p>
        </w:tc>
        <w:tc>
          <w:tcPr>
            <w:tcW w:w="2104" w:type="dxa"/>
            <w:noWrap/>
            <w:vAlign w:val="bottom"/>
            <w:hideMark/>
          </w:tcPr>
          <w:p w14:paraId="6940BFDF" w14:textId="77777777" w:rsidR="00DF78E6" w:rsidRPr="00AC64DC" w:rsidRDefault="00DF78E6">
            <w:pPr>
              <w:spacing w:after="160" w:line="256" w:lineRule="auto"/>
              <w:rPr>
                <w:rFonts w:asciiTheme="minorHAnsi" w:eastAsiaTheme="minorHAnsi" w:hAnsiTheme="minorHAnsi" w:cstheme="minorBidi"/>
                <w:sz w:val="20"/>
                <w:szCs w:val="20"/>
              </w:rPr>
            </w:pPr>
          </w:p>
        </w:tc>
        <w:tc>
          <w:tcPr>
            <w:tcW w:w="959" w:type="dxa"/>
            <w:noWrap/>
            <w:vAlign w:val="bottom"/>
            <w:hideMark/>
          </w:tcPr>
          <w:p w14:paraId="740DCC0A" w14:textId="77777777" w:rsidR="00DF78E6" w:rsidRPr="00AC64DC" w:rsidRDefault="00DF78E6">
            <w:pPr>
              <w:spacing w:after="160" w:line="256" w:lineRule="auto"/>
              <w:rPr>
                <w:rFonts w:asciiTheme="minorHAnsi" w:eastAsiaTheme="minorHAnsi" w:hAnsiTheme="minorHAnsi" w:cstheme="minorBidi"/>
                <w:sz w:val="20"/>
                <w:szCs w:val="20"/>
              </w:rPr>
            </w:pPr>
          </w:p>
        </w:tc>
        <w:tc>
          <w:tcPr>
            <w:tcW w:w="160" w:type="dxa"/>
          </w:tcPr>
          <w:p w14:paraId="50598967" w14:textId="77777777" w:rsidR="00DF78E6" w:rsidRPr="00AC64DC" w:rsidRDefault="00DF78E6">
            <w:pPr>
              <w:spacing w:line="256" w:lineRule="auto"/>
              <w:rPr>
                <w:rFonts w:ascii="Book Antiqua" w:hAnsi="Book Antiqua"/>
                <w:lang w:eastAsia="en-US"/>
              </w:rPr>
            </w:pPr>
          </w:p>
        </w:tc>
        <w:tc>
          <w:tcPr>
            <w:tcW w:w="262" w:type="dxa"/>
            <w:noWrap/>
            <w:vAlign w:val="bottom"/>
            <w:hideMark/>
          </w:tcPr>
          <w:p w14:paraId="15F9124E" w14:textId="77777777" w:rsidR="00DF78E6" w:rsidRPr="00AC64DC" w:rsidRDefault="00DF78E6">
            <w:pPr>
              <w:rPr>
                <w:rFonts w:ascii="Book Antiqua" w:hAnsi="Book Antiqua"/>
                <w:lang w:eastAsia="en-US"/>
              </w:rPr>
            </w:pPr>
          </w:p>
        </w:tc>
      </w:tr>
      <w:tr w:rsidR="00AC64DC" w:rsidRPr="00AC64DC" w14:paraId="23659509" w14:textId="77777777" w:rsidTr="00DF78E6">
        <w:trPr>
          <w:gridAfter w:val="3"/>
          <w:wAfter w:w="1381" w:type="dxa"/>
          <w:trHeight w:val="360"/>
        </w:trPr>
        <w:tc>
          <w:tcPr>
            <w:tcW w:w="9619" w:type="dxa"/>
            <w:gridSpan w:val="2"/>
            <w:noWrap/>
            <w:vAlign w:val="bottom"/>
          </w:tcPr>
          <w:p w14:paraId="25FFCECB" w14:textId="77777777" w:rsidR="00DF78E6" w:rsidRPr="00AC64DC" w:rsidRDefault="00DF78E6">
            <w:pPr>
              <w:spacing w:line="256" w:lineRule="auto"/>
              <w:rPr>
                <w:rFonts w:ascii="Book Antiqua" w:hAnsi="Book Antiqua"/>
                <w:b/>
                <w:bCs/>
                <w:u w:val="single"/>
                <w:lang w:eastAsia="en-US"/>
              </w:rPr>
            </w:pPr>
            <w:r w:rsidRPr="00AC64DC">
              <w:rPr>
                <w:rFonts w:ascii="Book Antiqua" w:hAnsi="Book Antiqua"/>
                <w:b/>
                <w:bCs/>
                <w:u w:val="single"/>
                <w:lang w:eastAsia="en-US"/>
              </w:rPr>
              <w:t xml:space="preserve">Hospodársky výsledok za rok 2023 </w:t>
            </w:r>
          </w:p>
          <w:p w14:paraId="61ACFDD6" w14:textId="77777777" w:rsidR="00DF78E6" w:rsidRPr="00AC64DC" w:rsidRDefault="00DF78E6">
            <w:pPr>
              <w:spacing w:line="256" w:lineRule="auto"/>
              <w:rPr>
                <w:rFonts w:ascii="Book Antiqua" w:hAnsi="Book Antiqua"/>
                <w:b/>
                <w:bCs/>
                <w:u w:val="single"/>
                <w:lang w:eastAsia="en-US"/>
              </w:rPr>
            </w:pPr>
          </w:p>
          <w:p w14:paraId="4492EE82" w14:textId="77777777" w:rsidR="00DF78E6" w:rsidRPr="00AC64DC" w:rsidRDefault="00DF78E6">
            <w:pPr>
              <w:spacing w:line="256" w:lineRule="auto"/>
              <w:rPr>
                <w:rFonts w:ascii="Book Antiqua" w:hAnsi="Book Antiqua"/>
                <w:b/>
                <w:bCs/>
                <w:u w:val="single"/>
                <w:lang w:eastAsia="en-US"/>
              </w:rPr>
            </w:pPr>
            <w:r w:rsidRPr="00AC64DC">
              <w:rPr>
                <w:rFonts w:ascii="Book Antiqua" w:hAnsi="Book Antiqua"/>
                <w:b/>
                <w:bCs/>
                <w:u w:val="single"/>
                <w:lang w:eastAsia="en-US"/>
              </w:rPr>
              <w:t>Strata    9 125 €</w:t>
            </w:r>
          </w:p>
          <w:p w14:paraId="53D4BD0E" w14:textId="77777777" w:rsidR="00DF78E6" w:rsidRPr="00AC64DC" w:rsidRDefault="00DF78E6">
            <w:pPr>
              <w:spacing w:line="256" w:lineRule="auto"/>
              <w:rPr>
                <w:rFonts w:ascii="Book Antiqua" w:hAnsi="Book Antiqua"/>
                <w:b/>
                <w:bCs/>
                <w:u w:val="single"/>
                <w:lang w:eastAsia="en-US"/>
              </w:rPr>
            </w:pPr>
          </w:p>
        </w:tc>
      </w:tr>
      <w:tr w:rsidR="00AC64DC" w:rsidRPr="00AC64DC" w14:paraId="64455005" w14:textId="77777777" w:rsidTr="00DF78E6">
        <w:trPr>
          <w:trHeight w:val="360"/>
        </w:trPr>
        <w:tc>
          <w:tcPr>
            <w:tcW w:w="9619" w:type="dxa"/>
            <w:gridSpan w:val="2"/>
            <w:noWrap/>
            <w:vAlign w:val="bottom"/>
          </w:tcPr>
          <w:p w14:paraId="0B1330AC" w14:textId="77777777" w:rsidR="00DF78E6" w:rsidRPr="00AC64DC" w:rsidRDefault="00DF78E6">
            <w:pPr>
              <w:spacing w:line="256" w:lineRule="auto"/>
              <w:rPr>
                <w:rFonts w:ascii="Book Antiqua" w:hAnsi="Book Antiqua"/>
                <w:b/>
                <w:bCs/>
                <w:u w:val="single"/>
                <w:lang w:eastAsia="en-US"/>
              </w:rPr>
            </w:pPr>
          </w:p>
        </w:tc>
        <w:tc>
          <w:tcPr>
            <w:tcW w:w="959" w:type="dxa"/>
            <w:noWrap/>
            <w:vAlign w:val="bottom"/>
          </w:tcPr>
          <w:p w14:paraId="7A3EE503" w14:textId="77777777" w:rsidR="00DF78E6" w:rsidRPr="00AC64DC" w:rsidRDefault="00DF78E6">
            <w:pPr>
              <w:spacing w:line="256" w:lineRule="auto"/>
              <w:rPr>
                <w:rFonts w:ascii="Book Antiqua" w:hAnsi="Book Antiqua"/>
                <w:b/>
                <w:bCs/>
                <w:u w:val="single"/>
                <w:lang w:eastAsia="en-US"/>
              </w:rPr>
            </w:pPr>
          </w:p>
        </w:tc>
        <w:tc>
          <w:tcPr>
            <w:tcW w:w="160" w:type="dxa"/>
          </w:tcPr>
          <w:p w14:paraId="59E49C93" w14:textId="77777777" w:rsidR="00DF78E6" w:rsidRPr="00AC64DC" w:rsidRDefault="00DF78E6">
            <w:pPr>
              <w:spacing w:line="256" w:lineRule="auto"/>
              <w:rPr>
                <w:rFonts w:ascii="Book Antiqua" w:hAnsi="Book Antiqua"/>
                <w:u w:val="single"/>
                <w:lang w:eastAsia="en-US"/>
              </w:rPr>
            </w:pPr>
          </w:p>
        </w:tc>
        <w:tc>
          <w:tcPr>
            <w:tcW w:w="262" w:type="dxa"/>
            <w:noWrap/>
            <w:vAlign w:val="bottom"/>
          </w:tcPr>
          <w:p w14:paraId="3257903D" w14:textId="77777777" w:rsidR="00DF78E6" w:rsidRPr="00AC64DC" w:rsidRDefault="00DF78E6">
            <w:pPr>
              <w:spacing w:line="256" w:lineRule="auto"/>
              <w:rPr>
                <w:rFonts w:ascii="Book Antiqua" w:hAnsi="Book Antiqua"/>
                <w:u w:val="single"/>
                <w:lang w:eastAsia="en-US"/>
              </w:rPr>
            </w:pPr>
          </w:p>
        </w:tc>
      </w:tr>
      <w:tr w:rsidR="00DF78E6" w:rsidRPr="00AC64DC" w14:paraId="745A771F" w14:textId="77777777" w:rsidTr="00DF78E6">
        <w:trPr>
          <w:trHeight w:val="360"/>
        </w:trPr>
        <w:tc>
          <w:tcPr>
            <w:tcW w:w="9619" w:type="dxa"/>
            <w:gridSpan w:val="2"/>
            <w:noWrap/>
            <w:vAlign w:val="bottom"/>
          </w:tcPr>
          <w:p w14:paraId="521BC42E" w14:textId="77777777" w:rsidR="00DF78E6" w:rsidRPr="00AC64DC" w:rsidRDefault="00DF78E6">
            <w:pPr>
              <w:pStyle w:val="Bezriadkovania"/>
              <w:spacing w:line="256" w:lineRule="auto"/>
              <w:jc w:val="both"/>
              <w:rPr>
                <w:rFonts w:ascii="Book Antiqua" w:hAnsi="Book Antiqua"/>
                <w:sz w:val="24"/>
                <w:szCs w:val="24"/>
              </w:rPr>
            </w:pPr>
          </w:p>
          <w:p w14:paraId="0E41F5ED" w14:textId="77777777" w:rsidR="00DF78E6" w:rsidRPr="00AC64DC" w:rsidRDefault="00DF78E6">
            <w:pPr>
              <w:pStyle w:val="Bezriadkovania"/>
              <w:spacing w:line="256" w:lineRule="auto"/>
              <w:jc w:val="both"/>
              <w:rPr>
                <w:rFonts w:ascii="Book Antiqua" w:hAnsi="Book Antiqua" w:cs="Arial"/>
                <w:sz w:val="24"/>
                <w:szCs w:val="24"/>
                <w:shd w:val="clear" w:color="auto" w:fill="FFFFFF"/>
              </w:rPr>
            </w:pPr>
            <w:r w:rsidRPr="00AC64DC">
              <w:rPr>
                <w:rFonts w:ascii="Book Antiqua" w:hAnsi="Book Antiqua"/>
                <w:sz w:val="24"/>
                <w:szCs w:val="24"/>
              </w:rPr>
              <w:t xml:space="preserve">V súlade s § 9 od. 4 bod e) zákona č. 440/2015 Z. z. o športe a o zmene a doplnení niektorých zákonov  </w:t>
            </w:r>
            <w:r w:rsidRPr="00AC64DC">
              <w:rPr>
                <w:rFonts w:ascii="Book Antiqua" w:hAnsi="Book Antiqua" w:cs="Arial"/>
                <w:sz w:val="24"/>
                <w:szCs w:val="24"/>
                <w:shd w:val="clear" w:color="auto" w:fill="FFFFFF"/>
              </w:rPr>
              <w:t>poskytla organizácia  zo svojho rozpočtu prostriedky prevyšujúce v súčte sumu 5 000 eur, za týmto účelom:</w:t>
            </w:r>
          </w:p>
          <w:p w14:paraId="13843714" w14:textId="77777777" w:rsidR="00DF78E6" w:rsidRPr="00AC64DC" w:rsidRDefault="00DF78E6">
            <w:pPr>
              <w:pStyle w:val="Bezriadkovania"/>
              <w:spacing w:line="256" w:lineRule="auto"/>
              <w:jc w:val="both"/>
              <w:rPr>
                <w:rFonts w:ascii="Book Antiqua" w:hAnsi="Book Antiqua" w:cs="Arial"/>
                <w:shd w:val="clear" w:color="auto" w:fill="FFFFFF"/>
              </w:rPr>
            </w:pPr>
            <w:r w:rsidRPr="00AC64DC">
              <w:rPr>
                <w:rFonts w:ascii="Book Antiqua" w:hAnsi="Book Antiqua" w:cs="Arial"/>
                <w:shd w:val="clear" w:color="auto" w:fill="FFFFFF"/>
              </w:rPr>
              <w:t>Ide o prostriedky, ktoré občianske združenie zaplatilo svojim dodávateľom za nakupované tovary a služby.</w:t>
            </w:r>
          </w:p>
          <w:p w14:paraId="5241B3A9" w14:textId="77777777" w:rsidR="00DF78E6" w:rsidRPr="00AC64DC" w:rsidRDefault="00DF78E6">
            <w:pPr>
              <w:pStyle w:val="Bezriadkovania"/>
              <w:spacing w:line="256" w:lineRule="auto"/>
              <w:jc w:val="both"/>
              <w:rPr>
                <w:rFonts w:ascii="Book Antiqua" w:hAnsi="Book Antiqua" w:cs="Arial"/>
                <w:shd w:val="clear" w:color="auto" w:fill="FFFFFF"/>
              </w:rPr>
            </w:pPr>
          </w:p>
          <w:tbl>
            <w:tblPr>
              <w:tblW w:w="7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1"/>
              <w:gridCol w:w="1566"/>
              <w:gridCol w:w="3458"/>
            </w:tblGrid>
            <w:tr w:rsidR="00AC64DC" w:rsidRPr="00AC64DC" w14:paraId="273D0EF8" w14:textId="77777777">
              <w:tc>
                <w:tcPr>
                  <w:tcW w:w="2411" w:type="dxa"/>
                  <w:tcBorders>
                    <w:top w:val="single" w:sz="4" w:space="0" w:color="auto"/>
                    <w:left w:val="single" w:sz="4" w:space="0" w:color="auto"/>
                    <w:bottom w:val="single" w:sz="4" w:space="0" w:color="auto"/>
                    <w:right w:val="single" w:sz="4" w:space="0" w:color="auto"/>
                  </w:tcBorders>
                  <w:hideMark/>
                </w:tcPr>
                <w:p w14:paraId="3D96397B" w14:textId="77777777" w:rsidR="00DF78E6" w:rsidRPr="00AC64DC" w:rsidRDefault="00DF78E6">
                  <w:pPr>
                    <w:pStyle w:val="Bezriadkovania"/>
                    <w:spacing w:before="40" w:after="40" w:line="256" w:lineRule="auto"/>
                    <w:jc w:val="center"/>
                    <w:rPr>
                      <w:rFonts w:ascii="Book Antiqua" w:eastAsia="Times New Roman" w:hAnsi="Book Antiqua" w:cs="Arial"/>
                      <w:b/>
                      <w:sz w:val="20"/>
                      <w:szCs w:val="20"/>
                      <w:shd w:val="clear" w:color="auto" w:fill="FFFFFF"/>
                    </w:rPr>
                  </w:pPr>
                  <w:r w:rsidRPr="00AC64DC">
                    <w:rPr>
                      <w:rFonts w:ascii="Book Antiqua" w:eastAsia="Times New Roman" w:hAnsi="Book Antiqua" w:cs="Arial"/>
                      <w:b/>
                      <w:sz w:val="20"/>
                      <w:szCs w:val="20"/>
                      <w:shd w:val="clear" w:color="auto" w:fill="FFFFFF"/>
                    </w:rPr>
                    <w:t>PO alebo FO</w:t>
                  </w:r>
                </w:p>
              </w:tc>
              <w:tc>
                <w:tcPr>
                  <w:tcW w:w="1566" w:type="dxa"/>
                  <w:tcBorders>
                    <w:top w:val="single" w:sz="4" w:space="0" w:color="auto"/>
                    <w:left w:val="single" w:sz="4" w:space="0" w:color="auto"/>
                    <w:bottom w:val="single" w:sz="4" w:space="0" w:color="auto"/>
                    <w:right w:val="single" w:sz="4" w:space="0" w:color="auto"/>
                  </w:tcBorders>
                  <w:hideMark/>
                </w:tcPr>
                <w:p w14:paraId="4727EA6A" w14:textId="77777777" w:rsidR="00DF78E6" w:rsidRPr="00AC64DC" w:rsidRDefault="00DF78E6">
                  <w:pPr>
                    <w:pStyle w:val="Bezriadkovania"/>
                    <w:spacing w:before="40" w:after="40" w:line="256" w:lineRule="auto"/>
                    <w:jc w:val="center"/>
                    <w:rPr>
                      <w:rFonts w:ascii="Book Antiqua" w:eastAsia="Times New Roman" w:hAnsi="Book Antiqua" w:cs="Arial"/>
                      <w:b/>
                      <w:sz w:val="20"/>
                      <w:szCs w:val="20"/>
                      <w:shd w:val="clear" w:color="auto" w:fill="FFFFFF"/>
                    </w:rPr>
                  </w:pPr>
                  <w:r w:rsidRPr="00AC64DC">
                    <w:rPr>
                      <w:rFonts w:ascii="Book Antiqua" w:eastAsia="Times New Roman" w:hAnsi="Book Antiqua" w:cs="Arial"/>
                      <w:b/>
                      <w:sz w:val="20"/>
                      <w:szCs w:val="20"/>
                      <w:shd w:val="clear" w:color="auto" w:fill="FFFFFF"/>
                    </w:rPr>
                    <w:t>IČO</w:t>
                  </w:r>
                </w:p>
              </w:tc>
              <w:tc>
                <w:tcPr>
                  <w:tcW w:w="3458" w:type="dxa"/>
                  <w:tcBorders>
                    <w:top w:val="single" w:sz="4" w:space="0" w:color="auto"/>
                    <w:left w:val="single" w:sz="4" w:space="0" w:color="auto"/>
                    <w:bottom w:val="single" w:sz="4" w:space="0" w:color="auto"/>
                    <w:right w:val="single" w:sz="4" w:space="0" w:color="auto"/>
                  </w:tcBorders>
                  <w:hideMark/>
                </w:tcPr>
                <w:p w14:paraId="6158D054" w14:textId="77777777" w:rsidR="00DF78E6" w:rsidRPr="00AC64DC" w:rsidRDefault="00DF78E6">
                  <w:pPr>
                    <w:pStyle w:val="Bezriadkovania"/>
                    <w:spacing w:before="40" w:after="40" w:line="256" w:lineRule="auto"/>
                    <w:jc w:val="center"/>
                    <w:rPr>
                      <w:rFonts w:ascii="Book Antiqua" w:eastAsia="Times New Roman" w:hAnsi="Book Antiqua" w:cs="Arial"/>
                      <w:b/>
                      <w:sz w:val="20"/>
                      <w:szCs w:val="20"/>
                      <w:shd w:val="clear" w:color="auto" w:fill="FFFFFF"/>
                    </w:rPr>
                  </w:pPr>
                  <w:r w:rsidRPr="00AC64DC">
                    <w:rPr>
                      <w:rFonts w:ascii="Book Antiqua" w:eastAsia="Times New Roman" w:hAnsi="Book Antiqua" w:cs="Arial"/>
                      <w:b/>
                      <w:sz w:val="20"/>
                      <w:szCs w:val="20"/>
                      <w:shd w:val="clear" w:color="auto" w:fill="FFFFFF"/>
                    </w:rPr>
                    <w:t>Účel</w:t>
                  </w:r>
                </w:p>
              </w:tc>
            </w:tr>
            <w:tr w:rsidR="00AC64DC" w:rsidRPr="00AC64DC" w14:paraId="01AA42F3" w14:textId="77777777">
              <w:tc>
                <w:tcPr>
                  <w:tcW w:w="2411" w:type="dxa"/>
                  <w:tcBorders>
                    <w:top w:val="single" w:sz="4" w:space="0" w:color="auto"/>
                    <w:left w:val="single" w:sz="4" w:space="0" w:color="auto"/>
                    <w:bottom w:val="single" w:sz="4" w:space="0" w:color="auto"/>
                    <w:right w:val="single" w:sz="4" w:space="0" w:color="auto"/>
                  </w:tcBorders>
                  <w:hideMark/>
                </w:tcPr>
                <w:p w14:paraId="6C73FB82"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proofErr w:type="spellStart"/>
                  <w:r w:rsidRPr="00AC64DC">
                    <w:rPr>
                      <w:rFonts w:ascii="Book Antiqua" w:eastAsia="Times New Roman" w:hAnsi="Book Antiqua" w:cs="Arial"/>
                      <w:sz w:val="18"/>
                      <w:szCs w:val="18"/>
                      <w:shd w:val="clear" w:color="auto" w:fill="FFFFFF"/>
                    </w:rPr>
                    <w:t>Alpin</w:t>
                  </w:r>
                  <w:proofErr w:type="spellEnd"/>
                  <w:r w:rsidRPr="00AC64DC">
                    <w:rPr>
                      <w:rFonts w:ascii="Book Antiqua" w:eastAsia="Times New Roman" w:hAnsi="Book Antiqua" w:cs="Arial"/>
                      <w:sz w:val="18"/>
                      <w:szCs w:val="18"/>
                      <w:shd w:val="clear" w:color="auto" w:fill="FFFFFF"/>
                    </w:rPr>
                    <w:t xml:space="preserve"> </w:t>
                  </w:r>
                  <w:proofErr w:type="spellStart"/>
                  <w:r w:rsidRPr="00AC64DC">
                    <w:rPr>
                      <w:rFonts w:ascii="Book Antiqua" w:eastAsia="Times New Roman" w:hAnsi="Book Antiqua" w:cs="Arial"/>
                      <w:sz w:val="18"/>
                      <w:szCs w:val="18"/>
                      <w:shd w:val="clear" w:color="auto" w:fill="FFFFFF"/>
                    </w:rPr>
                    <w:t>Bookings</w:t>
                  </w:r>
                  <w:proofErr w:type="spellEnd"/>
                  <w:r w:rsidRPr="00AC64DC">
                    <w:rPr>
                      <w:rFonts w:ascii="Book Antiqua" w:eastAsia="Times New Roman" w:hAnsi="Book Antiqua" w:cs="Arial"/>
                      <w:sz w:val="18"/>
                      <w:szCs w:val="18"/>
                      <w:shd w:val="clear" w:color="auto" w:fill="FFFFFF"/>
                    </w:rPr>
                    <w:t xml:space="preserve"> </w:t>
                  </w:r>
                  <w:proofErr w:type="spellStart"/>
                  <w:r w:rsidRPr="00AC64DC">
                    <w:rPr>
                      <w:rFonts w:ascii="Book Antiqua" w:eastAsia="Times New Roman" w:hAnsi="Book Antiqua" w:cs="Arial"/>
                      <w:sz w:val="18"/>
                      <w:szCs w:val="18"/>
                      <w:shd w:val="clear" w:color="auto" w:fill="FFFFFF"/>
                    </w:rPr>
                    <w:t>GmbH</w:t>
                  </w:r>
                  <w:proofErr w:type="spellEnd"/>
                </w:p>
              </w:tc>
              <w:tc>
                <w:tcPr>
                  <w:tcW w:w="1566" w:type="dxa"/>
                  <w:tcBorders>
                    <w:top w:val="single" w:sz="4" w:space="0" w:color="auto"/>
                    <w:left w:val="single" w:sz="4" w:space="0" w:color="auto"/>
                    <w:bottom w:val="single" w:sz="4" w:space="0" w:color="auto"/>
                    <w:right w:val="single" w:sz="4" w:space="0" w:color="auto"/>
                  </w:tcBorders>
                  <w:hideMark/>
                </w:tcPr>
                <w:p w14:paraId="3884AC01"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36525821</w:t>
                  </w:r>
                </w:p>
              </w:tc>
              <w:tc>
                <w:tcPr>
                  <w:tcW w:w="3458" w:type="dxa"/>
                  <w:tcBorders>
                    <w:top w:val="single" w:sz="4" w:space="0" w:color="auto"/>
                    <w:left w:val="single" w:sz="4" w:space="0" w:color="auto"/>
                    <w:bottom w:val="single" w:sz="4" w:space="0" w:color="auto"/>
                    <w:right w:val="single" w:sz="4" w:space="0" w:color="auto"/>
                  </w:tcBorders>
                  <w:hideMark/>
                </w:tcPr>
                <w:p w14:paraId="54C76CEA"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Ubytovanie športovcov na športovom sústredení</w:t>
                  </w:r>
                </w:p>
              </w:tc>
            </w:tr>
            <w:tr w:rsidR="00AC64DC" w:rsidRPr="00AC64DC" w14:paraId="48D57C51" w14:textId="77777777">
              <w:tc>
                <w:tcPr>
                  <w:tcW w:w="2411" w:type="dxa"/>
                  <w:tcBorders>
                    <w:top w:val="single" w:sz="4" w:space="0" w:color="auto"/>
                    <w:left w:val="single" w:sz="4" w:space="0" w:color="auto"/>
                    <w:bottom w:val="single" w:sz="4" w:space="0" w:color="auto"/>
                    <w:right w:val="single" w:sz="4" w:space="0" w:color="auto"/>
                  </w:tcBorders>
                  <w:hideMark/>
                </w:tcPr>
                <w:p w14:paraId="7BD71401"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BRETTON SK s.r.o.</w:t>
                  </w:r>
                </w:p>
              </w:tc>
              <w:tc>
                <w:tcPr>
                  <w:tcW w:w="1566" w:type="dxa"/>
                  <w:tcBorders>
                    <w:top w:val="single" w:sz="4" w:space="0" w:color="auto"/>
                    <w:left w:val="single" w:sz="4" w:space="0" w:color="auto"/>
                    <w:bottom w:val="single" w:sz="4" w:space="0" w:color="auto"/>
                    <w:right w:val="single" w:sz="4" w:space="0" w:color="auto"/>
                  </w:tcBorders>
                  <w:hideMark/>
                </w:tcPr>
                <w:p w14:paraId="05275F42"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50638726</w:t>
                  </w:r>
                </w:p>
              </w:tc>
              <w:tc>
                <w:tcPr>
                  <w:tcW w:w="3458" w:type="dxa"/>
                  <w:tcBorders>
                    <w:top w:val="single" w:sz="4" w:space="0" w:color="auto"/>
                    <w:left w:val="single" w:sz="4" w:space="0" w:color="auto"/>
                    <w:bottom w:val="single" w:sz="4" w:space="0" w:color="auto"/>
                    <w:right w:val="single" w:sz="4" w:space="0" w:color="auto"/>
                  </w:tcBorders>
                  <w:hideMark/>
                </w:tcPr>
                <w:p w14:paraId="527E0D6A" w14:textId="77777777" w:rsidR="00DF78E6" w:rsidRPr="00AC64DC" w:rsidRDefault="00DF78E6">
                  <w:pPr>
                    <w:pStyle w:val="Bezriadkovania"/>
                    <w:tabs>
                      <w:tab w:val="right" w:pos="3242"/>
                    </w:tabs>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Nákup športových potrieb</w:t>
                  </w:r>
                </w:p>
              </w:tc>
            </w:tr>
            <w:tr w:rsidR="00AC64DC" w:rsidRPr="00AC64DC" w14:paraId="10DE28C1" w14:textId="77777777">
              <w:tc>
                <w:tcPr>
                  <w:tcW w:w="2411" w:type="dxa"/>
                  <w:tcBorders>
                    <w:top w:val="single" w:sz="4" w:space="0" w:color="auto"/>
                    <w:left w:val="single" w:sz="4" w:space="0" w:color="auto"/>
                    <w:bottom w:val="single" w:sz="4" w:space="0" w:color="auto"/>
                    <w:right w:val="single" w:sz="4" w:space="0" w:color="auto"/>
                  </w:tcBorders>
                  <w:hideMark/>
                </w:tcPr>
                <w:p w14:paraId="410EFCFA"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proofErr w:type="spellStart"/>
                  <w:r w:rsidRPr="00AC64DC">
                    <w:rPr>
                      <w:rFonts w:ascii="Book Antiqua" w:eastAsia="Times New Roman" w:hAnsi="Book Antiqua" w:cs="Arial"/>
                      <w:sz w:val="18"/>
                      <w:szCs w:val="18"/>
                      <w:shd w:val="clear" w:color="auto" w:fill="FFFFFF"/>
                    </w:rPr>
                    <w:t>Florbal</w:t>
                  </w:r>
                  <w:proofErr w:type="spellEnd"/>
                  <w:r w:rsidRPr="00AC64DC">
                    <w:rPr>
                      <w:rFonts w:ascii="Book Antiqua" w:eastAsia="Times New Roman" w:hAnsi="Book Antiqua" w:cs="Arial"/>
                      <w:sz w:val="18"/>
                      <w:szCs w:val="18"/>
                      <w:shd w:val="clear" w:color="auto" w:fill="FFFFFF"/>
                    </w:rPr>
                    <w:t xml:space="preserve"> s.r.o.</w:t>
                  </w:r>
                </w:p>
              </w:tc>
              <w:tc>
                <w:tcPr>
                  <w:tcW w:w="1566" w:type="dxa"/>
                  <w:tcBorders>
                    <w:top w:val="single" w:sz="4" w:space="0" w:color="auto"/>
                    <w:left w:val="single" w:sz="4" w:space="0" w:color="auto"/>
                    <w:bottom w:val="single" w:sz="4" w:space="0" w:color="auto"/>
                    <w:right w:val="single" w:sz="4" w:space="0" w:color="auto"/>
                  </w:tcBorders>
                  <w:hideMark/>
                </w:tcPr>
                <w:p w14:paraId="770BDC95"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44887001</w:t>
                  </w:r>
                </w:p>
              </w:tc>
              <w:tc>
                <w:tcPr>
                  <w:tcW w:w="3458" w:type="dxa"/>
                  <w:tcBorders>
                    <w:top w:val="single" w:sz="4" w:space="0" w:color="auto"/>
                    <w:left w:val="single" w:sz="4" w:space="0" w:color="auto"/>
                    <w:bottom w:val="single" w:sz="4" w:space="0" w:color="auto"/>
                    <w:right w:val="single" w:sz="4" w:space="0" w:color="auto"/>
                  </w:tcBorders>
                  <w:hideMark/>
                </w:tcPr>
                <w:p w14:paraId="1D1A3133" w14:textId="77777777" w:rsidR="00DF78E6" w:rsidRPr="00AC64DC" w:rsidRDefault="00DF78E6">
                  <w:pPr>
                    <w:pStyle w:val="Bezriadkovania"/>
                    <w:tabs>
                      <w:tab w:val="right" w:pos="3242"/>
                    </w:tabs>
                    <w:spacing w:before="40" w:after="40" w:line="256" w:lineRule="auto"/>
                    <w:jc w:val="both"/>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Nákup športových potrieb</w:t>
                  </w:r>
                </w:p>
              </w:tc>
            </w:tr>
            <w:tr w:rsidR="00AC64DC" w:rsidRPr="00AC64DC" w14:paraId="4A9DFBF7" w14:textId="77777777">
              <w:tc>
                <w:tcPr>
                  <w:tcW w:w="2411" w:type="dxa"/>
                  <w:tcBorders>
                    <w:top w:val="single" w:sz="4" w:space="0" w:color="auto"/>
                    <w:left w:val="single" w:sz="4" w:space="0" w:color="auto"/>
                    <w:bottom w:val="single" w:sz="4" w:space="0" w:color="auto"/>
                    <w:right w:val="single" w:sz="4" w:space="0" w:color="auto"/>
                  </w:tcBorders>
                  <w:hideMark/>
                </w:tcPr>
                <w:p w14:paraId="35CE2292"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GARIANA</w:t>
                  </w:r>
                </w:p>
              </w:tc>
              <w:tc>
                <w:tcPr>
                  <w:tcW w:w="1566" w:type="dxa"/>
                  <w:tcBorders>
                    <w:top w:val="single" w:sz="4" w:space="0" w:color="auto"/>
                    <w:left w:val="single" w:sz="4" w:space="0" w:color="auto"/>
                    <w:bottom w:val="single" w:sz="4" w:space="0" w:color="auto"/>
                    <w:right w:val="single" w:sz="4" w:space="0" w:color="auto"/>
                  </w:tcBorders>
                  <w:hideMark/>
                </w:tcPr>
                <w:p w14:paraId="40110631"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08668132</w:t>
                  </w:r>
                </w:p>
              </w:tc>
              <w:tc>
                <w:tcPr>
                  <w:tcW w:w="3458" w:type="dxa"/>
                  <w:tcBorders>
                    <w:top w:val="single" w:sz="4" w:space="0" w:color="auto"/>
                    <w:left w:val="single" w:sz="4" w:space="0" w:color="auto"/>
                    <w:bottom w:val="single" w:sz="4" w:space="0" w:color="auto"/>
                    <w:right w:val="single" w:sz="4" w:space="0" w:color="auto"/>
                  </w:tcBorders>
                  <w:hideMark/>
                </w:tcPr>
                <w:p w14:paraId="682766C2" w14:textId="77777777" w:rsidR="00DF78E6" w:rsidRPr="00AC64DC" w:rsidRDefault="00DF78E6">
                  <w:pPr>
                    <w:pStyle w:val="Bezriadkovania"/>
                    <w:tabs>
                      <w:tab w:val="right" w:pos="3242"/>
                    </w:tabs>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Štartovné</w:t>
                  </w:r>
                </w:p>
              </w:tc>
            </w:tr>
            <w:tr w:rsidR="00AC64DC" w:rsidRPr="00AC64DC" w14:paraId="3776C3F2" w14:textId="77777777">
              <w:tc>
                <w:tcPr>
                  <w:tcW w:w="2411" w:type="dxa"/>
                  <w:tcBorders>
                    <w:top w:val="single" w:sz="4" w:space="0" w:color="auto"/>
                    <w:left w:val="single" w:sz="4" w:space="0" w:color="auto"/>
                    <w:bottom w:val="single" w:sz="4" w:space="0" w:color="auto"/>
                    <w:right w:val="single" w:sz="4" w:space="0" w:color="auto"/>
                  </w:tcBorders>
                  <w:hideMark/>
                </w:tcPr>
                <w:p w14:paraId="29D80441"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proofErr w:type="spellStart"/>
                  <w:r w:rsidRPr="00AC64DC">
                    <w:rPr>
                      <w:rFonts w:ascii="Book Antiqua" w:eastAsia="Times New Roman" w:hAnsi="Book Antiqua" w:cs="Arial"/>
                      <w:sz w:val="18"/>
                      <w:szCs w:val="18"/>
                      <w:shd w:val="clear" w:color="auto" w:fill="FFFFFF"/>
                    </w:rPr>
                    <w:t>Hochkönig</w:t>
                  </w:r>
                  <w:proofErr w:type="spellEnd"/>
                  <w:r w:rsidRPr="00AC64DC">
                    <w:rPr>
                      <w:rFonts w:ascii="Book Antiqua" w:eastAsia="Times New Roman" w:hAnsi="Book Antiqua" w:cs="Arial"/>
                      <w:sz w:val="18"/>
                      <w:szCs w:val="18"/>
                      <w:shd w:val="clear" w:color="auto" w:fill="FFFFFF"/>
                    </w:rPr>
                    <w:t xml:space="preserve"> </w:t>
                  </w:r>
                  <w:proofErr w:type="spellStart"/>
                  <w:r w:rsidRPr="00AC64DC">
                    <w:rPr>
                      <w:rFonts w:ascii="Book Antiqua" w:eastAsia="Times New Roman" w:hAnsi="Book Antiqua" w:cs="Arial"/>
                      <w:sz w:val="18"/>
                      <w:szCs w:val="18"/>
                      <w:shd w:val="clear" w:color="auto" w:fill="FFFFFF"/>
                    </w:rPr>
                    <w:t>Bergbahnen</w:t>
                  </w:r>
                  <w:proofErr w:type="spellEnd"/>
                  <w:r w:rsidRPr="00AC64DC">
                    <w:rPr>
                      <w:rFonts w:ascii="Book Antiqua" w:eastAsia="Times New Roman" w:hAnsi="Book Antiqua" w:cs="Arial"/>
                      <w:sz w:val="18"/>
                      <w:szCs w:val="18"/>
                      <w:shd w:val="clear" w:color="auto" w:fill="FFFFFF"/>
                    </w:rPr>
                    <w:t xml:space="preserve"> </w:t>
                  </w:r>
                  <w:proofErr w:type="spellStart"/>
                  <w:r w:rsidRPr="00AC64DC">
                    <w:rPr>
                      <w:rFonts w:ascii="Book Antiqua" w:eastAsia="Times New Roman" w:hAnsi="Book Antiqua" w:cs="Arial"/>
                      <w:sz w:val="18"/>
                      <w:szCs w:val="18"/>
                      <w:shd w:val="clear" w:color="auto" w:fill="FFFFFF"/>
                    </w:rPr>
                    <w:t>GmbH</w:t>
                  </w:r>
                  <w:proofErr w:type="spellEnd"/>
                </w:p>
              </w:tc>
              <w:tc>
                <w:tcPr>
                  <w:tcW w:w="1566" w:type="dxa"/>
                  <w:tcBorders>
                    <w:top w:val="single" w:sz="4" w:space="0" w:color="auto"/>
                    <w:left w:val="single" w:sz="4" w:space="0" w:color="auto"/>
                    <w:bottom w:val="single" w:sz="4" w:space="0" w:color="auto"/>
                    <w:right w:val="single" w:sz="4" w:space="0" w:color="auto"/>
                  </w:tcBorders>
                  <w:hideMark/>
                </w:tcPr>
                <w:p w14:paraId="5F27FD11"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35395808</w:t>
                  </w:r>
                </w:p>
              </w:tc>
              <w:tc>
                <w:tcPr>
                  <w:tcW w:w="3458" w:type="dxa"/>
                  <w:tcBorders>
                    <w:top w:val="single" w:sz="4" w:space="0" w:color="auto"/>
                    <w:left w:val="single" w:sz="4" w:space="0" w:color="auto"/>
                    <w:bottom w:val="single" w:sz="4" w:space="0" w:color="auto"/>
                    <w:right w:val="single" w:sz="4" w:space="0" w:color="auto"/>
                  </w:tcBorders>
                  <w:hideMark/>
                </w:tcPr>
                <w:p w14:paraId="1C244BA5"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Ubytovanie športovcov na športovom sústredení</w:t>
                  </w:r>
                </w:p>
              </w:tc>
            </w:tr>
            <w:tr w:rsidR="00AC64DC" w:rsidRPr="00AC64DC" w14:paraId="13BE4912" w14:textId="77777777">
              <w:tc>
                <w:tcPr>
                  <w:tcW w:w="2411" w:type="dxa"/>
                  <w:tcBorders>
                    <w:top w:val="single" w:sz="4" w:space="0" w:color="auto"/>
                    <w:left w:val="single" w:sz="4" w:space="0" w:color="auto"/>
                    <w:bottom w:val="single" w:sz="4" w:space="0" w:color="auto"/>
                    <w:right w:val="single" w:sz="4" w:space="0" w:color="auto"/>
                  </w:tcBorders>
                  <w:hideMark/>
                </w:tcPr>
                <w:p w14:paraId="6247EDEF"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Ing. Z</w:t>
                  </w:r>
                  <w:proofErr w:type="spellStart"/>
                  <w:r w:rsidRPr="00AC64DC">
                    <w:rPr>
                      <w:rFonts w:ascii="Book Antiqua" w:eastAsia="Times New Roman" w:hAnsi="Book Antiqua" w:cs="Arial"/>
                      <w:sz w:val="18"/>
                      <w:szCs w:val="18"/>
                      <w:shd w:val="clear" w:color="auto" w:fill="FFFFFF"/>
                    </w:rPr>
                    <w:t>denek</w:t>
                  </w:r>
                  <w:proofErr w:type="spellEnd"/>
                  <w:r w:rsidRPr="00AC64DC">
                    <w:rPr>
                      <w:rFonts w:ascii="Book Antiqua" w:eastAsia="Times New Roman" w:hAnsi="Book Antiqua" w:cs="Arial"/>
                      <w:sz w:val="18"/>
                      <w:szCs w:val="18"/>
                      <w:shd w:val="clear" w:color="auto" w:fill="FFFFFF"/>
                    </w:rPr>
                    <w:t xml:space="preserve"> Hauer</w:t>
                  </w:r>
                </w:p>
              </w:tc>
              <w:tc>
                <w:tcPr>
                  <w:tcW w:w="1566" w:type="dxa"/>
                  <w:tcBorders>
                    <w:top w:val="single" w:sz="4" w:space="0" w:color="auto"/>
                    <w:left w:val="single" w:sz="4" w:space="0" w:color="auto"/>
                    <w:bottom w:val="single" w:sz="4" w:space="0" w:color="auto"/>
                    <w:right w:val="single" w:sz="4" w:space="0" w:color="auto"/>
                  </w:tcBorders>
                  <w:hideMark/>
                </w:tcPr>
                <w:p w14:paraId="7C7FCD8D"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44989334</w:t>
                  </w:r>
                </w:p>
              </w:tc>
              <w:tc>
                <w:tcPr>
                  <w:tcW w:w="3458" w:type="dxa"/>
                  <w:tcBorders>
                    <w:top w:val="single" w:sz="4" w:space="0" w:color="auto"/>
                    <w:left w:val="single" w:sz="4" w:space="0" w:color="auto"/>
                    <w:bottom w:val="single" w:sz="4" w:space="0" w:color="auto"/>
                    <w:right w:val="single" w:sz="4" w:space="0" w:color="auto"/>
                  </w:tcBorders>
                  <w:hideMark/>
                </w:tcPr>
                <w:p w14:paraId="4DFD915C" w14:textId="77777777" w:rsidR="00DF78E6" w:rsidRPr="00AC64DC" w:rsidRDefault="00DF78E6">
                  <w:pPr>
                    <w:pStyle w:val="Bezriadkovania"/>
                    <w:tabs>
                      <w:tab w:val="right" w:pos="3242"/>
                    </w:tabs>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Služby trénera</w:t>
                  </w:r>
                </w:p>
              </w:tc>
            </w:tr>
            <w:tr w:rsidR="00AC64DC" w:rsidRPr="00AC64DC" w14:paraId="468E06F9" w14:textId="77777777">
              <w:tc>
                <w:tcPr>
                  <w:tcW w:w="2411" w:type="dxa"/>
                  <w:tcBorders>
                    <w:top w:val="single" w:sz="4" w:space="0" w:color="auto"/>
                    <w:left w:val="single" w:sz="4" w:space="0" w:color="auto"/>
                    <w:bottom w:val="single" w:sz="4" w:space="0" w:color="auto"/>
                    <w:right w:val="single" w:sz="4" w:space="0" w:color="auto"/>
                  </w:tcBorders>
                  <w:hideMark/>
                </w:tcPr>
                <w:p w14:paraId="0605F86E"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 xml:space="preserve">Michal </w:t>
                  </w:r>
                  <w:proofErr w:type="spellStart"/>
                  <w:r w:rsidRPr="00AC64DC">
                    <w:rPr>
                      <w:rFonts w:ascii="Book Antiqua" w:eastAsia="Times New Roman" w:hAnsi="Book Antiqua" w:cs="Arial"/>
                      <w:sz w:val="18"/>
                      <w:szCs w:val="18"/>
                      <w:shd w:val="clear" w:color="auto" w:fill="FFFFFF"/>
                    </w:rPr>
                    <w:t>Fajfrlík</w:t>
                  </w:r>
                  <w:proofErr w:type="spellEnd"/>
                  <w:r w:rsidRPr="00AC64DC">
                    <w:rPr>
                      <w:rFonts w:ascii="Book Antiqua" w:eastAsia="Times New Roman" w:hAnsi="Book Antiqua" w:cs="Arial"/>
                      <w:sz w:val="18"/>
                      <w:szCs w:val="18"/>
                      <w:shd w:val="clear" w:color="auto" w:fill="FFFFFF"/>
                    </w:rPr>
                    <w:t xml:space="preserve">  Penzion Šejby</w:t>
                  </w:r>
                </w:p>
              </w:tc>
              <w:tc>
                <w:tcPr>
                  <w:tcW w:w="1566" w:type="dxa"/>
                  <w:tcBorders>
                    <w:top w:val="single" w:sz="4" w:space="0" w:color="auto"/>
                    <w:left w:val="single" w:sz="4" w:space="0" w:color="auto"/>
                    <w:bottom w:val="single" w:sz="4" w:space="0" w:color="auto"/>
                    <w:right w:val="single" w:sz="4" w:space="0" w:color="auto"/>
                  </w:tcBorders>
                  <w:hideMark/>
                </w:tcPr>
                <w:p w14:paraId="2E1852FA"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17679893</w:t>
                  </w:r>
                </w:p>
              </w:tc>
              <w:tc>
                <w:tcPr>
                  <w:tcW w:w="3458" w:type="dxa"/>
                  <w:tcBorders>
                    <w:top w:val="single" w:sz="4" w:space="0" w:color="auto"/>
                    <w:left w:val="single" w:sz="4" w:space="0" w:color="auto"/>
                    <w:bottom w:val="single" w:sz="4" w:space="0" w:color="auto"/>
                    <w:right w:val="single" w:sz="4" w:space="0" w:color="auto"/>
                  </w:tcBorders>
                  <w:hideMark/>
                </w:tcPr>
                <w:p w14:paraId="76341171"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Ubytovanie športovcov na športovom sústredení</w:t>
                  </w:r>
                </w:p>
              </w:tc>
            </w:tr>
            <w:tr w:rsidR="00AC64DC" w:rsidRPr="00AC64DC" w14:paraId="5134EA2C" w14:textId="77777777">
              <w:tc>
                <w:tcPr>
                  <w:tcW w:w="2411" w:type="dxa"/>
                  <w:tcBorders>
                    <w:top w:val="single" w:sz="4" w:space="0" w:color="auto"/>
                    <w:left w:val="single" w:sz="4" w:space="0" w:color="auto"/>
                    <w:bottom w:val="single" w:sz="4" w:space="0" w:color="auto"/>
                    <w:right w:val="single" w:sz="4" w:space="0" w:color="auto"/>
                  </w:tcBorders>
                  <w:hideMark/>
                </w:tcPr>
                <w:p w14:paraId="51AE6016"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OMNITRADE, a.s.</w:t>
                  </w:r>
                </w:p>
              </w:tc>
              <w:tc>
                <w:tcPr>
                  <w:tcW w:w="1566" w:type="dxa"/>
                  <w:tcBorders>
                    <w:top w:val="single" w:sz="4" w:space="0" w:color="auto"/>
                    <w:left w:val="single" w:sz="4" w:space="0" w:color="auto"/>
                    <w:bottom w:val="single" w:sz="4" w:space="0" w:color="auto"/>
                    <w:right w:val="single" w:sz="4" w:space="0" w:color="auto"/>
                  </w:tcBorders>
                  <w:hideMark/>
                </w:tcPr>
                <w:p w14:paraId="29A91FD5"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35724633</w:t>
                  </w:r>
                </w:p>
              </w:tc>
              <w:tc>
                <w:tcPr>
                  <w:tcW w:w="3458" w:type="dxa"/>
                  <w:tcBorders>
                    <w:top w:val="single" w:sz="4" w:space="0" w:color="auto"/>
                    <w:left w:val="single" w:sz="4" w:space="0" w:color="auto"/>
                    <w:bottom w:val="single" w:sz="4" w:space="0" w:color="auto"/>
                    <w:right w:val="single" w:sz="4" w:space="0" w:color="auto"/>
                  </w:tcBorders>
                  <w:hideMark/>
                </w:tcPr>
                <w:p w14:paraId="5837012C"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proofErr w:type="spellStart"/>
                  <w:r w:rsidRPr="00AC64DC">
                    <w:rPr>
                      <w:rFonts w:ascii="Book Antiqua" w:eastAsia="Times New Roman" w:hAnsi="Book Antiqua" w:cs="Arial"/>
                      <w:sz w:val="18"/>
                      <w:szCs w:val="18"/>
                      <w:shd w:val="clear" w:color="auto" w:fill="FFFFFF"/>
                    </w:rPr>
                    <w:t>Trénerska</w:t>
                  </w:r>
                  <w:proofErr w:type="spellEnd"/>
                  <w:r w:rsidRPr="00AC64DC">
                    <w:rPr>
                      <w:rFonts w:ascii="Book Antiqua" w:eastAsia="Times New Roman" w:hAnsi="Book Antiqua" w:cs="Arial"/>
                      <w:sz w:val="18"/>
                      <w:szCs w:val="18"/>
                      <w:shd w:val="clear" w:color="auto" w:fill="FFFFFF"/>
                    </w:rPr>
                    <w:t xml:space="preserve"> činnosť</w:t>
                  </w:r>
                </w:p>
              </w:tc>
            </w:tr>
            <w:tr w:rsidR="00AC64DC" w:rsidRPr="00AC64DC" w14:paraId="2AE0DF63" w14:textId="77777777">
              <w:tc>
                <w:tcPr>
                  <w:tcW w:w="2411" w:type="dxa"/>
                  <w:tcBorders>
                    <w:top w:val="single" w:sz="4" w:space="0" w:color="auto"/>
                    <w:left w:val="single" w:sz="4" w:space="0" w:color="auto"/>
                    <w:bottom w:val="single" w:sz="4" w:space="0" w:color="auto"/>
                    <w:right w:val="single" w:sz="4" w:space="0" w:color="auto"/>
                  </w:tcBorders>
                  <w:hideMark/>
                </w:tcPr>
                <w:p w14:paraId="7608771E"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 xml:space="preserve">Profit </w:t>
                  </w:r>
                  <w:proofErr w:type="spellStart"/>
                  <w:r w:rsidRPr="00AC64DC">
                    <w:rPr>
                      <w:rFonts w:ascii="Book Antiqua" w:eastAsia="Times New Roman" w:hAnsi="Book Antiqua" w:cs="Arial"/>
                      <w:sz w:val="18"/>
                      <w:szCs w:val="18"/>
                      <w:shd w:val="clear" w:color="auto" w:fill="FFFFFF"/>
                    </w:rPr>
                    <w:t>real</w:t>
                  </w:r>
                  <w:proofErr w:type="spellEnd"/>
                  <w:r w:rsidRPr="00AC64DC">
                    <w:rPr>
                      <w:rFonts w:ascii="Book Antiqua" w:eastAsia="Times New Roman" w:hAnsi="Book Antiqua" w:cs="Arial"/>
                      <w:sz w:val="18"/>
                      <w:szCs w:val="18"/>
                      <w:shd w:val="clear" w:color="auto" w:fill="FFFFFF"/>
                    </w:rPr>
                    <w:t xml:space="preserve">  Žilina, s.r.o.</w:t>
                  </w:r>
                </w:p>
              </w:tc>
              <w:tc>
                <w:tcPr>
                  <w:tcW w:w="1566" w:type="dxa"/>
                  <w:tcBorders>
                    <w:top w:val="single" w:sz="4" w:space="0" w:color="auto"/>
                    <w:left w:val="single" w:sz="4" w:space="0" w:color="auto"/>
                    <w:bottom w:val="single" w:sz="4" w:space="0" w:color="auto"/>
                    <w:right w:val="single" w:sz="4" w:space="0" w:color="auto"/>
                  </w:tcBorders>
                  <w:hideMark/>
                </w:tcPr>
                <w:p w14:paraId="3DCEB1A2"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43846700</w:t>
                  </w:r>
                </w:p>
              </w:tc>
              <w:tc>
                <w:tcPr>
                  <w:tcW w:w="3458" w:type="dxa"/>
                  <w:tcBorders>
                    <w:top w:val="single" w:sz="4" w:space="0" w:color="auto"/>
                    <w:left w:val="single" w:sz="4" w:space="0" w:color="auto"/>
                    <w:bottom w:val="single" w:sz="4" w:space="0" w:color="auto"/>
                    <w:right w:val="single" w:sz="4" w:space="0" w:color="auto"/>
                  </w:tcBorders>
                  <w:hideMark/>
                </w:tcPr>
                <w:p w14:paraId="3D8177E2"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Prenájom športových  priestorov</w:t>
                  </w:r>
                </w:p>
              </w:tc>
            </w:tr>
            <w:tr w:rsidR="00AC64DC" w:rsidRPr="00AC64DC" w14:paraId="505E0925" w14:textId="77777777">
              <w:tc>
                <w:tcPr>
                  <w:tcW w:w="2411" w:type="dxa"/>
                  <w:tcBorders>
                    <w:top w:val="single" w:sz="4" w:space="0" w:color="auto"/>
                    <w:left w:val="single" w:sz="4" w:space="0" w:color="auto"/>
                    <w:bottom w:val="single" w:sz="4" w:space="0" w:color="auto"/>
                    <w:right w:val="single" w:sz="4" w:space="0" w:color="auto"/>
                  </w:tcBorders>
                  <w:hideMark/>
                </w:tcPr>
                <w:p w14:paraId="0FE69AFB"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SAD Žilina</w:t>
                  </w:r>
                </w:p>
              </w:tc>
              <w:tc>
                <w:tcPr>
                  <w:tcW w:w="1566" w:type="dxa"/>
                  <w:tcBorders>
                    <w:top w:val="single" w:sz="4" w:space="0" w:color="auto"/>
                    <w:left w:val="single" w:sz="4" w:space="0" w:color="auto"/>
                    <w:bottom w:val="single" w:sz="4" w:space="0" w:color="auto"/>
                    <w:right w:val="single" w:sz="4" w:space="0" w:color="auto"/>
                  </w:tcBorders>
                  <w:hideMark/>
                </w:tcPr>
                <w:p w14:paraId="1CD443A3"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36007323</w:t>
                  </w:r>
                </w:p>
              </w:tc>
              <w:tc>
                <w:tcPr>
                  <w:tcW w:w="3458" w:type="dxa"/>
                  <w:tcBorders>
                    <w:top w:val="single" w:sz="4" w:space="0" w:color="auto"/>
                    <w:left w:val="single" w:sz="4" w:space="0" w:color="auto"/>
                    <w:bottom w:val="single" w:sz="4" w:space="0" w:color="auto"/>
                    <w:right w:val="single" w:sz="4" w:space="0" w:color="auto"/>
                  </w:tcBorders>
                  <w:hideMark/>
                </w:tcPr>
                <w:p w14:paraId="16337D63"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Preprava športovcov na akcie</w:t>
                  </w:r>
                </w:p>
              </w:tc>
            </w:tr>
            <w:tr w:rsidR="00AC64DC" w:rsidRPr="00AC64DC" w14:paraId="00919CC3" w14:textId="77777777">
              <w:tc>
                <w:tcPr>
                  <w:tcW w:w="2411" w:type="dxa"/>
                  <w:tcBorders>
                    <w:top w:val="single" w:sz="4" w:space="0" w:color="auto"/>
                    <w:left w:val="single" w:sz="4" w:space="0" w:color="auto"/>
                    <w:bottom w:val="single" w:sz="4" w:space="0" w:color="auto"/>
                    <w:right w:val="single" w:sz="4" w:space="0" w:color="auto"/>
                  </w:tcBorders>
                  <w:hideMark/>
                </w:tcPr>
                <w:p w14:paraId="4291A389"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 xml:space="preserve">Stredná športová </w:t>
                  </w:r>
                  <w:proofErr w:type="spellStart"/>
                  <w:r w:rsidRPr="00AC64DC">
                    <w:rPr>
                      <w:rFonts w:ascii="Book Antiqua" w:eastAsia="Times New Roman" w:hAnsi="Book Antiqua" w:cs="Arial"/>
                      <w:sz w:val="18"/>
                      <w:szCs w:val="18"/>
                      <w:shd w:val="clear" w:color="auto" w:fill="FFFFFF"/>
                    </w:rPr>
                    <w:t>škola,Rosinská</w:t>
                  </w:r>
                  <w:proofErr w:type="spellEnd"/>
                </w:p>
              </w:tc>
              <w:tc>
                <w:tcPr>
                  <w:tcW w:w="1566" w:type="dxa"/>
                  <w:tcBorders>
                    <w:top w:val="single" w:sz="4" w:space="0" w:color="auto"/>
                    <w:left w:val="single" w:sz="4" w:space="0" w:color="auto"/>
                    <w:bottom w:val="single" w:sz="4" w:space="0" w:color="auto"/>
                    <w:right w:val="single" w:sz="4" w:space="0" w:color="auto"/>
                  </w:tcBorders>
                  <w:hideMark/>
                </w:tcPr>
                <w:p w14:paraId="683BA977"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55494099</w:t>
                  </w:r>
                </w:p>
              </w:tc>
              <w:tc>
                <w:tcPr>
                  <w:tcW w:w="3458" w:type="dxa"/>
                  <w:tcBorders>
                    <w:top w:val="single" w:sz="4" w:space="0" w:color="auto"/>
                    <w:left w:val="single" w:sz="4" w:space="0" w:color="auto"/>
                    <w:bottom w:val="single" w:sz="4" w:space="0" w:color="auto"/>
                    <w:right w:val="single" w:sz="4" w:space="0" w:color="auto"/>
                  </w:tcBorders>
                  <w:hideMark/>
                </w:tcPr>
                <w:p w14:paraId="53E12D3F"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Prenájom športových  priestorov</w:t>
                  </w:r>
                </w:p>
              </w:tc>
            </w:tr>
            <w:tr w:rsidR="00AC64DC" w:rsidRPr="00AC64DC" w14:paraId="0DA73E52" w14:textId="77777777">
              <w:tc>
                <w:tcPr>
                  <w:tcW w:w="2411" w:type="dxa"/>
                  <w:tcBorders>
                    <w:top w:val="single" w:sz="4" w:space="0" w:color="auto"/>
                    <w:left w:val="single" w:sz="4" w:space="0" w:color="auto"/>
                    <w:bottom w:val="single" w:sz="4" w:space="0" w:color="auto"/>
                    <w:right w:val="single" w:sz="4" w:space="0" w:color="auto"/>
                  </w:tcBorders>
                  <w:hideMark/>
                </w:tcPr>
                <w:p w14:paraId="6D379444"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Žilinská univerzita v Žiline</w:t>
                  </w:r>
                </w:p>
              </w:tc>
              <w:tc>
                <w:tcPr>
                  <w:tcW w:w="1566" w:type="dxa"/>
                  <w:tcBorders>
                    <w:top w:val="single" w:sz="4" w:space="0" w:color="auto"/>
                    <w:left w:val="single" w:sz="4" w:space="0" w:color="auto"/>
                    <w:bottom w:val="single" w:sz="4" w:space="0" w:color="auto"/>
                    <w:right w:val="single" w:sz="4" w:space="0" w:color="auto"/>
                  </w:tcBorders>
                  <w:hideMark/>
                </w:tcPr>
                <w:p w14:paraId="083FF416" w14:textId="77777777" w:rsidR="00DF78E6" w:rsidRPr="00AC64DC" w:rsidRDefault="00DF78E6">
                  <w:pPr>
                    <w:pStyle w:val="Bezriadkovania"/>
                    <w:spacing w:before="40" w:after="40" w:line="256" w:lineRule="auto"/>
                    <w:jc w:val="center"/>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00397563</w:t>
                  </w:r>
                </w:p>
              </w:tc>
              <w:tc>
                <w:tcPr>
                  <w:tcW w:w="3458" w:type="dxa"/>
                  <w:tcBorders>
                    <w:top w:val="single" w:sz="4" w:space="0" w:color="auto"/>
                    <w:left w:val="single" w:sz="4" w:space="0" w:color="auto"/>
                    <w:bottom w:val="single" w:sz="4" w:space="0" w:color="auto"/>
                    <w:right w:val="single" w:sz="4" w:space="0" w:color="auto"/>
                  </w:tcBorders>
                  <w:hideMark/>
                </w:tcPr>
                <w:p w14:paraId="1883A6EB" w14:textId="77777777" w:rsidR="00DF78E6" w:rsidRPr="00AC64DC" w:rsidRDefault="00DF78E6">
                  <w:pPr>
                    <w:pStyle w:val="Bezriadkovania"/>
                    <w:spacing w:before="40" w:after="40" w:line="256" w:lineRule="auto"/>
                    <w:rPr>
                      <w:rFonts w:ascii="Book Antiqua" w:eastAsia="Times New Roman" w:hAnsi="Book Antiqua" w:cs="Arial"/>
                      <w:sz w:val="18"/>
                      <w:szCs w:val="18"/>
                      <w:shd w:val="clear" w:color="auto" w:fill="FFFFFF"/>
                    </w:rPr>
                  </w:pPr>
                  <w:r w:rsidRPr="00AC64DC">
                    <w:rPr>
                      <w:rFonts w:ascii="Book Antiqua" w:eastAsia="Times New Roman" w:hAnsi="Book Antiqua" w:cs="Arial"/>
                      <w:sz w:val="18"/>
                      <w:szCs w:val="18"/>
                      <w:shd w:val="clear" w:color="auto" w:fill="FFFFFF"/>
                    </w:rPr>
                    <w:t>Prenájom športových a prevádzkových priestorov</w:t>
                  </w:r>
                </w:p>
              </w:tc>
            </w:tr>
          </w:tbl>
          <w:p w14:paraId="640E8510" w14:textId="77777777" w:rsidR="00DF78E6" w:rsidRPr="00AC64DC" w:rsidRDefault="00DF78E6">
            <w:pPr>
              <w:pStyle w:val="Bezriadkovania"/>
              <w:spacing w:line="256" w:lineRule="auto"/>
              <w:jc w:val="both"/>
              <w:rPr>
                <w:rFonts w:ascii="Book Antiqua" w:hAnsi="Book Antiqua" w:cs="Arial"/>
                <w:shd w:val="clear" w:color="auto" w:fill="FFFFFF"/>
              </w:rPr>
            </w:pPr>
          </w:p>
          <w:p w14:paraId="1C139646" w14:textId="77777777" w:rsidR="00DF78E6" w:rsidRPr="00AC64DC" w:rsidRDefault="00DF78E6">
            <w:pPr>
              <w:pStyle w:val="Bezriadkovania"/>
              <w:spacing w:line="256" w:lineRule="auto"/>
              <w:jc w:val="both"/>
              <w:rPr>
                <w:rFonts w:ascii="Book Antiqua" w:hAnsi="Book Antiqua" w:cs="Arial"/>
                <w:shd w:val="clear" w:color="auto" w:fill="FFFFFF"/>
              </w:rPr>
            </w:pPr>
          </w:p>
          <w:p w14:paraId="3678BEA4" w14:textId="77777777" w:rsidR="00DF78E6" w:rsidRPr="00AC64DC" w:rsidRDefault="00DF78E6">
            <w:pPr>
              <w:pStyle w:val="Bezriadkovania"/>
              <w:spacing w:line="256" w:lineRule="auto"/>
              <w:jc w:val="both"/>
              <w:rPr>
                <w:rFonts w:ascii="Book Antiqua" w:hAnsi="Book Antiqua"/>
                <w:sz w:val="24"/>
                <w:szCs w:val="24"/>
              </w:rPr>
            </w:pPr>
          </w:p>
          <w:p w14:paraId="513670CB" w14:textId="77777777" w:rsidR="00DF78E6" w:rsidRPr="00AC64DC" w:rsidRDefault="00DF78E6">
            <w:pPr>
              <w:pStyle w:val="Bezriadkovania"/>
              <w:spacing w:line="256" w:lineRule="auto"/>
              <w:jc w:val="both"/>
              <w:rPr>
                <w:rFonts w:ascii="Book Antiqua" w:hAnsi="Book Antiqua"/>
                <w:sz w:val="24"/>
                <w:szCs w:val="24"/>
              </w:rPr>
            </w:pPr>
            <w:r w:rsidRPr="00AC64DC">
              <w:rPr>
                <w:rFonts w:ascii="Book Antiqua" w:hAnsi="Book Antiqua"/>
                <w:sz w:val="24"/>
                <w:szCs w:val="24"/>
              </w:rPr>
              <w:t xml:space="preserve">V súlade s § 9 od. 5 bod f) zákona č. 440/2015 Z. z. o športe a o zmene a doplnení niektorých zákonov  náklady na prevádzku boli nasledovné: </w:t>
            </w:r>
          </w:p>
          <w:p w14:paraId="30920612" w14:textId="77777777" w:rsidR="00DF78E6" w:rsidRPr="00AC64DC" w:rsidRDefault="00DF78E6">
            <w:pPr>
              <w:pStyle w:val="Bezriadkovania"/>
              <w:spacing w:line="256" w:lineRule="auto"/>
              <w:jc w:val="both"/>
              <w:rPr>
                <w:rFonts w:ascii="Book Antiqua" w:hAnsi="Book Antiqua"/>
                <w:sz w:val="24"/>
                <w:szCs w:val="24"/>
              </w:rPr>
            </w:pPr>
          </w:p>
          <w:p w14:paraId="6CFFB0B6" w14:textId="77777777" w:rsidR="00DF78E6" w:rsidRPr="00AC64DC" w:rsidRDefault="00DF78E6">
            <w:pPr>
              <w:pStyle w:val="Bezriadkovania"/>
              <w:spacing w:line="256" w:lineRule="auto"/>
              <w:jc w:val="both"/>
              <w:rPr>
                <w:rFonts w:ascii="Book Antiqua" w:hAnsi="Book Antiqua"/>
                <w:i/>
              </w:rPr>
            </w:pPr>
          </w:p>
          <w:p w14:paraId="282B1D98" w14:textId="77777777" w:rsidR="00DF78E6" w:rsidRPr="00AC64DC" w:rsidRDefault="00DF78E6">
            <w:pPr>
              <w:pStyle w:val="Bezriadkovania"/>
              <w:spacing w:line="256" w:lineRule="auto"/>
              <w:jc w:val="both"/>
              <w:rPr>
                <w:rFonts w:ascii="Book Antiqua" w:hAnsi="Book Antiqua"/>
                <w:i/>
              </w:rPr>
            </w:pPr>
          </w:p>
          <w:tbl>
            <w:tblPr>
              <w:tblW w:w="6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1"/>
              <w:gridCol w:w="1843"/>
            </w:tblGrid>
            <w:tr w:rsidR="00AC64DC" w:rsidRPr="00AC64DC" w14:paraId="2CF2622E" w14:textId="77777777">
              <w:tc>
                <w:tcPr>
                  <w:tcW w:w="4461" w:type="dxa"/>
                  <w:tcBorders>
                    <w:top w:val="single" w:sz="4" w:space="0" w:color="auto"/>
                    <w:left w:val="single" w:sz="4" w:space="0" w:color="auto"/>
                    <w:bottom w:val="single" w:sz="4" w:space="0" w:color="auto"/>
                    <w:right w:val="single" w:sz="4" w:space="0" w:color="auto"/>
                  </w:tcBorders>
                  <w:hideMark/>
                </w:tcPr>
                <w:p w14:paraId="191B2437"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Prenájom športových priestorov</w:t>
                  </w:r>
                </w:p>
              </w:tc>
              <w:tc>
                <w:tcPr>
                  <w:tcW w:w="1843" w:type="dxa"/>
                  <w:tcBorders>
                    <w:top w:val="single" w:sz="4" w:space="0" w:color="auto"/>
                    <w:left w:val="single" w:sz="4" w:space="0" w:color="auto"/>
                    <w:bottom w:val="single" w:sz="4" w:space="0" w:color="auto"/>
                    <w:right w:val="single" w:sz="4" w:space="0" w:color="auto"/>
                  </w:tcBorders>
                  <w:hideMark/>
                </w:tcPr>
                <w:p w14:paraId="41491D35"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35 104</w:t>
                  </w:r>
                </w:p>
              </w:tc>
            </w:tr>
            <w:tr w:rsidR="00AC64DC" w:rsidRPr="00AC64DC" w14:paraId="646E8630" w14:textId="77777777">
              <w:tc>
                <w:tcPr>
                  <w:tcW w:w="4461" w:type="dxa"/>
                  <w:tcBorders>
                    <w:top w:val="single" w:sz="4" w:space="0" w:color="auto"/>
                    <w:left w:val="single" w:sz="4" w:space="0" w:color="auto"/>
                    <w:bottom w:val="single" w:sz="4" w:space="0" w:color="auto"/>
                    <w:right w:val="single" w:sz="4" w:space="0" w:color="auto"/>
                  </w:tcBorders>
                  <w:hideMark/>
                </w:tcPr>
                <w:p w14:paraId="69AD5613"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Prenájom kancelár. + skladových priestorov</w:t>
                  </w:r>
                </w:p>
              </w:tc>
              <w:tc>
                <w:tcPr>
                  <w:tcW w:w="1843" w:type="dxa"/>
                  <w:tcBorders>
                    <w:top w:val="single" w:sz="4" w:space="0" w:color="auto"/>
                    <w:left w:val="single" w:sz="4" w:space="0" w:color="auto"/>
                    <w:bottom w:val="single" w:sz="4" w:space="0" w:color="auto"/>
                    <w:right w:val="single" w:sz="4" w:space="0" w:color="auto"/>
                  </w:tcBorders>
                  <w:hideMark/>
                </w:tcPr>
                <w:p w14:paraId="39CC0F2A"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6 283</w:t>
                  </w:r>
                </w:p>
              </w:tc>
            </w:tr>
            <w:tr w:rsidR="00AC64DC" w:rsidRPr="00AC64DC" w14:paraId="2785DBC7" w14:textId="77777777">
              <w:tc>
                <w:tcPr>
                  <w:tcW w:w="4461" w:type="dxa"/>
                  <w:tcBorders>
                    <w:top w:val="single" w:sz="4" w:space="0" w:color="auto"/>
                    <w:left w:val="single" w:sz="4" w:space="0" w:color="auto"/>
                    <w:bottom w:val="single" w:sz="4" w:space="0" w:color="auto"/>
                    <w:right w:val="single" w:sz="4" w:space="0" w:color="auto"/>
                  </w:tcBorders>
                  <w:hideMark/>
                </w:tcPr>
                <w:p w14:paraId="7F1EC7A9"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Športový materiál a potreby</w:t>
                  </w:r>
                  <w:r w:rsidRPr="00AC64DC">
                    <w:rPr>
                      <w:rFonts w:ascii="Book Antiqua" w:eastAsia="Times New Roman" w:hAnsi="Book Antiqua"/>
                    </w:rPr>
                    <w:tab/>
                  </w:r>
                </w:p>
              </w:tc>
              <w:tc>
                <w:tcPr>
                  <w:tcW w:w="1843" w:type="dxa"/>
                  <w:tcBorders>
                    <w:top w:val="single" w:sz="4" w:space="0" w:color="auto"/>
                    <w:left w:val="single" w:sz="4" w:space="0" w:color="auto"/>
                    <w:bottom w:val="single" w:sz="4" w:space="0" w:color="auto"/>
                    <w:right w:val="single" w:sz="4" w:space="0" w:color="auto"/>
                  </w:tcBorders>
                  <w:hideMark/>
                </w:tcPr>
                <w:p w14:paraId="5ADE91A2"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30 025</w:t>
                  </w:r>
                </w:p>
              </w:tc>
            </w:tr>
            <w:tr w:rsidR="00AC64DC" w:rsidRPr="00AC64DC" w14:paraId="656A6E2D" w14:textId="77777777">
              <w:tc>
                <w:tcPr>
                  <w:tcW w:w="4461" w:type="dxa"/>
                  <w:tcBorders>
                    <w:top w:val="single" w:sz="4" w:space="0" w:color="auto"/>
                    <w:left w:val="single" w:sz="4" w:space="0" w:color="auto"/>
                    <w:bottom w:val="single" w:sz="4" w:space="0" w:color="auto"/>
                    <w:right w:val="single" w:sz="4" w:space="0" w:color="auto"/>
                  </w:tcBorders>
                  <w:hideMark/>
                </w:tcPr>
                <w:p w14:paraId="554D38A9" w14:textId="77777777" w:rsidR="00DF78E6" w:rsidRPr="00AC64DC" w:rsidRDefault="00DF78E6">
                  <w:pPr>
                    <w:pStyle w:val="Bezriadkovania"/>
                    <w:tabs>
                      <w:tab w:val="right" w:pos="4245"/>
                    </w:tabs>
                    <w:spacing w:before="40" w:after="40" w:line="256" w:lineRule="auto"/>
                    <w:jc w:val="both"/>
                    <w:rPr>
                      <w:rFonts w:ascii="Book Antiqua" w:eastAsia="Times New Roman" w:hAnsi="Book Antiqua"/>
                    </w:rPr>
                  </w:pPr>
                  <w:r w:rsidRPr="00AC64DC">
                    <w:rPr>
                      <w:rFonts w:ascii="Book Antiqua" w:eastAsia="Times New Roman" w:hAnsi="Book Antiqua"/>
                    </w:rPr>
                    <w:t>Údržba MV + strojov</w:t>
                  </w:r>
                </w:p>
              </w:tc>
              <w:tc>
                <w:tcPr>
                  <w:tcW w:w="1843" w:type="dxa"/>
                  <w:tcBorders>
                    <w:top w:val="single" w:sz="4" w:space="0" w:color="auto"/>
                    <w:left w:val="single" w:sz="4" w:space="0" w:color="auto"/>
                    <w:bottom w:val="single" w:sz="4" w:space="0" w:color="auto"/>
                    <w:right w:val="single" w:sz="4" w:space="0" w:color="auto"/>
                  </w:tcBorders>
                  <w:hideMark/>
                </w:tcPr>
                <w:p w14:paraId="0E837D4B"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3 614</w:t>
                  </w:r>
                </w:p>
              </w:tc>
            </w:tr>
            <w:tr w:rsidR="00AC64DC" w:rsidRPr="00AC64DC" w14:paraId="0B360B92" w14:textId="77777777">
              <w:tc>
                <w:tcPr>
                  <w:tcW w:w="4461" w:type="dxa"/>
                  <w:tcBorders>
                    <w:top w:val="single" w:sz="4" w:space="0" w:color="auto"/>
                    <w:left w:val="single" w:sz="4" w:space="0" w:color="auto"/>
                    <w:bottom w:val="single" w:sz="4" w:space="0" w:color="auto"/>
                    <w:right w:val="single" w:sz="4" w:space="0" w:color="auto"/>
                  </w:tcBorders>
                  <w:hideMark/>
                </w:tcPr>
                <w:p w14:paraId="3F119C93"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Tréningy</w:t>
                  </w:r>
                </w:p>
              </w:tc>
              <w:tc>
                <w:tcPr>
                  <w:tcW w:w="1843" w:type="dxa"/>
                  <w:tcBorders>
                    <w:top w:val="single" w:sz="4" w:space="0" w:color="auto"/>
                    <w:left w:val="single" w:sz="4" w:space="0" w:color="auto"/>
                    <w:bottom w:val="single" w:sz="4" w:space="0" w:color="auto"/>
                    <w:right w:val="single" w:sz="4" w:space="0" w:color="auto"/>
                  </w:tcBorders>
                  <w:hideMark/>
                </w:tcPr>
                <w:p w14:paraId="21B08048"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11 552</w:t>
                  </w:r>
                </w:p>
              </w:tc>
            </w:tr>
            <w:tr w:rsidR="00AC64DC" w:rsidRPr="00AC64DC" w14:paraId="465A057B" w14:textId="77777777">
              <w:tc>
                <w:tcPr>
                  <w:tcW w:w="4461" w:type="dxa"/>
                  <w:tcBorders>
                    <w:top w:val="single" w:sz="4" w:space="0" w:color="auto"/>
                    <w:left w:val="single" w:sz="4" w:space="0" w:color="auto"/>
                    <w:bottom w:val="single" w:sz="4" w:space="0" w:color="auto"/>
                    <w:right w:val="single" w:sz="4" w:space="0" w:color="auto"/>
                  </w:tcBorders>
                  <w:hideMark/>
                </w:tcPr>
                <w:p w14:paraId="3366A978"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Služby rozhodcov</w:t>
                  </w:r>
                </w:p>
              </w:tc>
              <w:tc>
                <w:tcPr>
                  <w:tcW w:w="1843" w:type="dxa"/>
                  <w:tcBorders>
                    <w:top w:val="single" w:sz="4" w:space="0" w:color="auto"/>
                    <w:left w:val="single" w:sz="4" w:space="0" w:color="auto"/>
                    <w:bottom w:val="single" w:sz="4" w:space="0" w:color="auto"/>
                    <w:right w:val="single" w:sz="4" w:space="0" w:color="auto"/>
                  </w:tcBorders>
                  <w:hideMark/>
                </w:tcPr>
                <w:p w14:paraId="04803ABD"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3 616</w:t>
                  </w:r>
                </w:p>
              </w:tc>
            </w:tr>
            <w:tr w:rsidR="00AC64DC" w:rsidRPr="00AC64DC" w14:paraId="6C6A09CB" w14:textId="77777777">
              <w:tc>
                <w:tcPr>
                  <w:tcW w:w="4461" w:type="dxa"/>
                  <w:tcBorders>
                    <w:top w:val="single" w:sz="4" w:space="0" w:color="auto"/>
                    <w:left w:val="single" w:sz="4" w:space="0" w:color="auto"/>
                    <w:bottom w:val="single" w:sz="4" w:space="0" w:color="auto"/>
                    <w:right w:val="single" w:sz="4" w:space="0" w:color="auto"/>
                  </w:tcBorders>
                  <w:hideMark/>
                </w:tcPr>
                <w:p w14:paraId="06910898"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Služby trénerov</w:t>
                  </w:r>
                </w:p>
              </w:tc>
              <w:tc>
                <w:tcPr>
                  <w:tcW w:w="1843" w:type="dxa"/>
                  <w:tcBorders>
                    <w:top w:val="single" w:sz="4" w:space="0" w:color="auto"/>
                    <w:left w:val="single" w:sz="4" w:space="0" w:color="auto"/>
                    <w:bottom w:val="single" w:sz="4" w:space="0" w:color="auto"/>
                    <w:right w:val="single" w:sz="4" w:space="0" w:color="auto"/>
                  </w:tcBorders>
                  <w:hideMark/>
                </w:tcPr>
                <w:p w14:paraId="05035895" w14:textId="77777777" w:rsidR="00DF78E6" w:rsidRPr="00AC64DC" w:rsidRDefault="00DF78E6">
                  <w:pPr>
                    <w:pStyle w:val="Bezriadkovania"/>
                    <w:tabs>
                      <w:tab w:val="center" w:pos="813"/>
                      <w:tab w:val="right" w:pos="1627"/>
                    </w:tabs>
                    <w:spacing w:before="40" w:after="40" w:line="256" w:lineRule="auto"/>
                    <w:rPr>
                      <w:rFonts w:ascii="Book Antiqua" w:eastAsia="Times New Roman" w:hAnsi="Book Antiqua"/>
                      <w:sz w:val="24"/>
                      <w:szCs w:val="24"/>
                    </w:rPr>
                  </w:pPr>
                  <w:r w:rsidRPr="00AC64DC">
                    <w:rPr>
                      <w:rFonts w:ascii="Book Antiqua" w:eastAsia="Times New Roman" w:hAnsi="Book Antiqua"/>
                      <w:sz w:val="24"/>
                      <w:szCs w:val="24"/>
                    </w:rPr>
                    <w:tab/>
                  </w:r>
                  <w:r w:rsidRPr="00AC64DC">
                    <w:rPr>
                      <w:rFonts w:ascii="Book Antiqua" w:eastAsia="Times New Roman" w:hAnsi="Book Antiqua"/>
                      <w:sz w:val="24"/>
                      <w:szCs w:val="24"/>
                    </w:rPr>
                    <w:tab/>
                    <w:t>18 518</w:t>
                  </w:r>
                </w:p>
              </w:tc>
            </w:tr>
            <w:tr w:rsidR="00AC64DC" w:rsidRPr="00AC64DC" w14:paraId="7541ACF1" w14:textId="77777777">
              <w:tc>
                <w:tcPr>
                  <w:tcW w:w="4461" w:type="dxa"/>
                  <w:tcBorders>
                    <w:top w:val="single" w:sz="4" w:space="0" w:color="auto"/>
                    <w:left w:val="single" w:sz="4" w:space="0" w:color="auto"/>
                    <w:bottom w:val="single" w:sz="4" w:space="0" w:color="auto"/>
                    <w:right w:val="single" w:sz="4" w:space="0" w:color="auto"/>
                  </w:tcBorders>
                  <w:hideMark/>
                </w:tcPr>
                <w:p w14:paraId="3B069D65"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Hráčske poplatky</w:t>
                  </w:r>
                </w:p>
              </w:tc>
              <w:tc>
                <w:tcPr>
                  <w:tcW w:w="1843" w:type="dxa"/>
                  <w:tcBorders>
                    <w:top w:val="single" w:sz="4" w:space="0" w:color="auto"/>
                    <w:left w:val="single" w:sz="4" w:space="0" w:color="auto"/>
                    <w:bottom w:val="single" w:sz="4" w:space="0" w:color="auto"/>
                    <w:right w:val="single" w:sz="4" w:space="0" w:color="auto"/>
                  </w:tcBorders>
                  <w:hideMark/>
                </w:tcPr>
                <w:p w14:paraId="07D0EDDB"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3 177</w:t>
                  </w:r>
                </w:p>
              </w:tc>
            </w:tr>
            <w:tr w:rsidR="00AC64DC" w:rsidRPr="00AC64DC" w14:paraId="21AC9213" w14:textId="77777777">
              <w:tc>
                <w:tcPr>
                  <w:tcW w:w="4461" w:type="dxa"/>
                  <w:tcBorders>
                    <w:top w:val="single" w:sz="4" w:space="0" w:color="auto"/>
                    <w:left w:val="single" w:sz="4" w:space="0" w:color="auto"/>
                    <w:bottom w:val="single" w:sz="4" w:space="0" w:color="auto"/>
                    <w:right w:val="single" w:sz="4" w:space="0" w:color="auto"/>
                  </w:tcBorders>
                  <w:hideMark/>
                </w:tcPr>
                <w:p w14:paraId="73949734"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Zaplatené členské príspevky</w:t>
                  </w:r>
                </w:p>
              </w:tc>
              <w:tc>
                <w:tcPr>
                  <w:tcW w:w="1843" w:type="dxa"/>
                  <w:tcBorders>
                    <w:top w:val="single" w:sz="4" w:space="0" w:color="auto"/>
                    <w:left w:val="single" w:sz="4" w:space="0" w:color="auto"/>
                    <w:bottom w:val="single" w:sz="4" w:space="0" w:color="auto"/>
                    <w:right w:val="single" w:sz="4" w:space="0" w:color="auto"/>
                  </w:tcBorders>
                  <w:hideMark/>
                </w:tcPr>
                <w:p w14:paraId="26799742"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4 541</w:t>
                  </w:r>
                </w:p>
              </w:tc>
            </w:tr>
            <w:tr w:rsidR="00AC64DC" w:rsidRPr="00AC64DC" w14:paraId="6D5E4D81" w14:textId="77777777">
              <w:tc>
                <w:tcPr>
                  <w:tcW w:w="4461" w:type="dxa"/>
                  <w:tcBorders>
                    <w:top w:val="single" w:sz="4" w:space="0" w:color="auto"/>
                    <w:left w:val="single" w:sz="4" w:space="0" w:color="auto"/>
                    <w:bottom w:val="single" w:sz="4" w:space="0" w:color="auto"/>
                    <w:right w:val="single" w:sz="4" w:space="0" w:color="auto"/>
                  </w:tcBorders>
                  <w:hideMark/>
                </w:tcPr>
                <w:p w14:paraId="746CA73C"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 xml:space="preserve">Nákup športového oblečenia   </w:t>
                  </w:r>
                </w:p>
              </w:tc>
              <w:tc>
                <w:tcPr>
                  <w:tcW w:w="1843" w:type="dxa"/>
                  <w:tcBorders>
                    <w:top w:val="single" w:sz="4" w:space="0" w:color="auto"/>
                    <w:left w:val="single" w:sz="4" w:space="0" w:color="auto"/>
                    <w:bottom w:val="single" w:sz="4" w:space="0" w:color="auto"/>
                    <w:right w:val="single" w:sz="4" w:space="0" w:color="auto"/>
                  </w:tcBorders>
                  <w:hideMark/>
                </w:tcPr>
                <w:p w14:paraId="07589BD1"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20 227</w:t>
                  </w:r>
                </w:p>
              </w:tc>
            </w:tr>
            <w:tr w:rsidR="00AC64DC" w:rsidRPr="00AC64DC" w14:paraId="607346B2" w14:textId="77777777">
              <w:tc>
                <w:tcPr>
                  <w:tcW w:w="4461" w:type="dxa"/>
                  <w:tcBorders>
                    <w:top w:val="single" w:sz="4" w:space="0" w:color="auto"/>
                    <w:left w:val="single" w:sz="4" w:space="0" w:color="auto"/>
                    <w:bottom w:val="single" w:sz="4" w:space="0" w:color="auto"/>
                    <w:right w:val="single" w:sz="4" w:space="0" w:color="auto"/>
                  </w:tcBorders>
                  <w:hideMark/>
                </w:tcPr>
                <w:p w14:paraId="55D050FD"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Vyúčtovanie športových akcií</w:t>
                  </w:r>
                </w:p>
              </w:tc>
              <w:tc>
                <w:tcPr>
                  <w:tcW w:w="1843" w:type="dxa"/>
                  <w:tcBorders>
                    <w:top w:val="single" w:sz="4" w:space="0" w:color="auto"/>
                    <w:left w:val="single" w:sz="4" w:space="0" w:color="auto"/>
                    <w:bottom w:val="single" w:sz="4" w:space="0" w:color="auto"/>
                    <w:right w:val="single" w:sz="4" w:space="0" w:color="auto"/>
                  </w:tcBorders>
                  <w:hideMark/>
                </w:tcPr>
                <w:p w14:paraId="33BFCEF4"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64 047</w:t>
                  </w:r>
                </w:p>
              </w:tc>
            </w:tr>
            <w:tr w:rsidR="00AC64DC" w:rsidRPr="00AC64DC" w14:paraId="3DEC96D5" w14:textId="77777777">
              <w:tc>
                <w:tcPr>
                  <w:tcW w:w="4461" w:type="dxa"/>
                  <w:tcBorders>
                    <w:top w:val="single" w:sz="4" w:space="0" w:color="auto"/>
                    <w:left w:val="single" w:sz="4" w:space="0" w:color="auto"/>
                    <w:bottom w:val="single" w:sz="4" w:space="0" w:color="auto"/>
                    <w:right w:val="single" w:sz="4" w:space="0" w:color="auto"/>
                  </w:tcBorders>
                  <w:hideMark/>
                </w:tcPr>
                <w:p w14:paraId="416C159F"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Cestovné</w:t>
                  </w:r>
                </w:p>
              </w:tc>
              <w:tc>
                <w:tcPr>
                  <w:tcW w:w="1843" w:type="dxa"/>
                  <w:tcBorders>
                    <w:top w:val="single" w:sz="4" w:space="0" w:color="auto"/>
                    <w:left w:val="single" w:sz="4" w:space="0" w:color="auto"/>
                    <w:bottom w:val="single" w:sz="4" w:space="0" w:color="auto"/>
                    <w:right w:val="single" w:sz="4" w:space="0" w:color="auto"/>
                  </w:tcBorders>
                  <w:hideMark/>
                </w:tcPr>
                <w:p w14:paraId="6A86515F"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14 974</w:t>
                  </w:r>
                </w:p>
              </w:tc>
            </w:tr>
            <w:tr w:rsidR="00AC64DC" w:rsidRPr="00AC64DC" w14:paraId="27199114" w14:textId="77777777">
              <w:tc>
                <w:tcPr>
                  <w:tcW w:w="4461" w:type="dxa"/>
                  <w:tcBorders>
                    <w:top w:val="single" w:sz="4" w:space="0" w:color="auto"/>
                    <w:left w:val="single" w:sz="4" w:space="0" w:color="auto"/>
                    <w:bottom w:val="single" w:sz="4" w:space="0" w:color="auto"/>
                    <w:right w:val="single" w:sz="4" w:space="0" w:color="auto"/>
                  </w:tcBorders>
                  <w:hideMark/>
                </w:tcPr>
                <w:p w14:paraId="386343BE"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Zmluvy o dobrovoľníckej činnosti</w:t>
                  </w:r>
                </w:p>
              </w:tc>
              <w:tc>
                <w:tcPr>
                  <w:tcW w:w="1843" w:type="dxa"/>
                  <w:tcBorders>
                    <w:top w:val="single" w:sz="4" w:space="0" w:color="auto"/>
                    <w:left w:val="single" w:sz="4" w:space="0" w:color="auto"/>
                    <w:bottom w:val="single" w:sz="4" w:space="0" w:color="auto"/>
                    <w:right w:val="single" w:sz="4" w:space="0" w:color="auto"/>
                  </w:tcBorders>
                  <w:hideMark/>
                </w:tcPr>
                <w:p w14:paraId="532AAC1C"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7 284</w:t>
                  </w:r>
                </w:p>
              </w:tc>
            </w:tr>
            <w:tr w:rsidR="00AC64DC" w:rsidRPr="00AC64DC" w14:paraId="597A2431" w14:textId="77777777">
              <w:tc>
                <w:tcPr>
                  <w:tcW w:w="4461" w:type="dxa"/>
                  <w:tcBorders>
                    <w:top w:val="single" w:sz="4" w:space="0" w:color="auto"/>
                    <w:left w:val="single" w:sz="4" w:space="0" w:color="auto"/>
                    <w:bottom w:val="single" w:sz="4" w:space="0" w:color="auto"/>
                    <w:right w:val="single" w:sz="4" w:space="0" w:color="auto"/>
                  </w:tcBorders>
                  <w:hideMark/>
                </w:tcPr>
                <w:p w14:paraId="1ADF7D1E" w14:textId="77777777" w:rsidR="00DF78E6" w:rsidRPr="00AC64DC" w:rsidRDefault="00DF78E6">
                  <w:pPr>
                    <w:pStyle w:val="Bezriadkovania"/>
                    <w:spacing w:before="40" w:after="40" w:line="256" w:lineRule="auto"/>
                    <w:jc w:val="both"/>
                    <w:rPr>
                      <w:rFonts w:ascii="Book Antiqua" w:eastAsia="Times New Roman" w:hAnsi="Book Antiqua"/>
                    </w:rPr>
                  </w:pPr>
                  <w:r w:rsidRPr="00AC64DC">
                    <w:rPr>
                      <w:rFonts w:ascii="Book Antiqua" w:eastAsia="Times New Roman" w:hAnsi="Book Antiqua"/>
                    </w:rPr>
                    <w:t>Odpisy majetku</w:t>
                  </w:r>
                </w:p>
              </w:tc>
              <w:tc>
                <w:tcPr>
                  <w:tcW w:w="1843" w:type="dxa"/>
                  <w:tcBorders>
                    <w:top w:val="single" w:sz="4" w:space="0" w:color="auto"/>
                    <w:left w:val="single" w:sz="4" w:space="0" w:color="auto"/>
                    <w:bottom w:val="single" w:sz="4" w:space="0" w:color="auto"/>
                    <w:right w:val="single" w:sz="4" w:space="0" w:color="auto"/>
                  </w:tcBorders>
                  <w:hideMark/>
                </w:tcPr>
                <w:p w14:paraId="0ACF9B01"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16 360</w:t>
                  </w:r>
                </w:p>
              </w:tc>
            </w:tr>
          </w:tbl>
          <w:p w14:paraId="3DCB59CC" w14:textId="77777777" w:rsidR="00DF78E6" w:rsidRPr="00AC64DC" w:rsidRDefault="00DF78E6">
            <w:pPr>
              <w:pStyle w:val="Bezriadkovania"/>
              <w:spacing w:line="256" w:lineRule="auto"/>
              <w:jc w:val="both"/>
              <w:rPr>
                <w:rFonts w:ascii="Book Antiqua" w:hAnsi="Book Antiqua"/>
                <w:b/>
                <w:sz w:val="24"/>
                <w:szCs w:val="24"/>
              </w:rPr>
            </w:pPr>
          </w:p>
          <w:p w14:paraId="3D40B376" w14:textId="77777777" w:rsidR="00DF78E6" w:rsidRPr="00AC64DC" w:rsidRDefault="00DF78E6">
            <w:pPr>
              <w:pStyle w:val="Bezriadkovania"/>
              <w:spacing w:line="256" w:lineRule="auto"/>
              <w:jc w:val="both"/>
              <w:rPr>
                <w:rFonts w:ascii="Book Antiqua" w:hAnsi="Book Antiqua"/>
                <w:b/>
                <w:sz w:val="24"/>
                <w:szCs w:val="24"/>
              </w:rPr>
            </w:pPr>
          </w:p>
          <w:p w14:paraId="7631933A" w14:textId="77777777" w:rsidR="00DF78E6" w:rsidRPr="00AC64DC" w:rsidRDefault="00DF78E6">
            <w:pPr>
              <w:pStyle w:val="Bezriadkovania"/>
              <w:spacing w:line="256" w:lineRule="auto"/>
              <w:jc w:val="both"/>
              <w:rPr>
                <w:rFonts w:ascii="Book Antiqua" w:hAnsi="Book Antiqua"/>
                <w:sz w:val="24"/>
                <w:szCs w:val="24"/>
              </w:rPr>
            </w:pPr>
          </w:p>
          <w:p w14:paraId="66E9FE58" w14:textId="77777777" w:rsidR="00DF78E6" w:rsidRPr="00AC64DC" w:rsidRDefault="00DF78E6">
            <w:pPr>
              <w:pStyle w:val="Bezriadkovania"/>
              <w:spacing w:line="256" w:lineRule="auto"/>
              <w:jc w:val="both"/>
              <w:rPr>
                <w:rFonts w:ascii="Book Antiqua" w:hAnsi="Book Antiqua"/>
                <w:sz w:val="24"/>
                <w:szCs w:val="24"/>
              </w:rPr>
            </w:pPr>
            <w:r w:rsidRPr="00AC64DC">
              <w:rPr>
                <w:rFonts w:ascii="Book Antiqua" w:hAnsi="Book Antiqua"/>
                <w:sz w:val="24"/>
                <w:szCs w:val="24"/>
              </w:rPr>
              <w:t>AC UNIZA nie je zakladateľom ani spoločníkom obchodnej spoločnosti ani nemá podiel na obchodnej spoločnosti alebo akcie obchodnej spoločnosti.</w:t>
            </w:r>
          </w:p>
          <w:p w14:paraId="39CF73ED" w14:textId="77777777" w:rsidR="00DF78E6" w:rsidRPr="00AC64DC" w:rsidRDefault="00DF78E6">
            <w:pPr>
              <w:pStyle w:val="Bezriadkovania"/>
              <w:spacing w:line="256" w:lineRule="auto"/>
              <w:jc w:val="both"/>
              <w:rPr>
                <w:rFonts w:ascii="Book Antiqua" w:hAnsi="Book Antiqua"/>
                <w:b/>
                <w:sz w:val="24"/>
                <w:szCs w:val="24"/>
              </w:rPr>
            </w:pPr>
          </w:p>
          <w:tbl>
            <w:tblPr>
              <w:tblW w:w="8771" w:type="dxa"/>
              <w:tblInd w:w="354" w:type="dxa"/>
              <w:tblCellMar>
                <w:left w:w="70" w:type="dxa"/>
                <w:right w:w="70" w:type="dxa"/>
              </w:tblCellMar>
              <w:tblLook w:val="04A0" w:firstRow="1" w:lastRow="0" w:firstColumn="1" w:lastColumn="0" w:noHBand="0" w:noVBand="1"/>
            </w:tblPr>
            <w:tblGrid>
              <w:gridCol w:w="6609"/>
              <w:gridCol w:w="666"/>
              <w:gridCol w:w="1496"/>
            </w:tblGrid>
            <w:tr w:rsidR="00AC64DC" w:rsidRPr="00AC64DC" w14:paraId="7FE63FB2" w14:textId="77777777">
              <w:trPr>
                <w:trHeight w:val="360"/>
              </w:trPr>
              <w:tc>
                <w:tcPr>
                  <w:tcW w:w="6609" w:type="dxa"/>
                  <w:noWrap/>
                  <w:vAlign w:val="bottom"/>
                  <w:hideMark/>
                </w:tcPr>
                <w:p w14:paraId="669F0B89" w14:textId="77777777" w:rsidR="00DF78E6" w:rsidRPr="00AC64DC" w:rsidRDefault="00DF78E6">
                  <w:pPr>
                    <w:rPr>
                      <w:rFonts w:ascii="Book Antiqua" w:hAnsi="Book Antiqua"/>
                      <w:b/>
                    </w:rPr>
                  </w:pPr>
                </w:p>
              </w:tc>
              <w:tc>
                <w:tcPr>
                  <w:tcW w:w="666" w:type="dxa"/>
                </w:tcPr>
                <w:p w14:paraId="7E8A68B3" w14:textId="77777777" w:rsidR="00DF78E6" w:rsidRPr="00AC64DC" w:rsidRDefault="00DF78E6">
                  <w:pPr>
                    <w:spacing w:line="256" w:lineRule="auto"/>
                    <w:rPr>
                      <w:rFonts w:ascii="Book Antiqua" w:hAnsi="Book Antiqua"/>
                      <w:u w:val="single"/>
                      <w:lang w:eastAsia="en-US"/>
                    </w:rPr>
                  </w:pPr>
                </w:p>
              </w:tc>
              <w:tc>
                <w:tcPr>
                  <w:tcW w:w="1496" w:type="dxa"/>
                  <w:noWrap/>
                  <w:vAlign w:val="bottom"/>
                  <w:hideMark/>
                </w:tcPr>
                <w:p w14:paraId="1EDF8461" w14:textId="77777777" w:rsidR="00DF78E6" w:rsidRPr="00AC64DC" w:rsidRDefault="00DF78E6">
                  <w:pPr>
                    <w:rPr>
                      <w:rFonts w:ascii="Book Antiqua" w:hAnsi="Book Antiqua"/>
                      <w:u w:val="single"/>
                      <w:lang w:eastAsia="en-US"/>
                    </w:rPr>
                  </w:pPr>
                </w:p>
              </w:tc>
            </w:tr>
          </w:tbl>
          <w:p w14:paraId="3F26944A" w14:textId="77777777" w:rsidR="00DF78E6" w:rsidRPr="00AC64DC" w:rsidRDefault="00DF78E6">
            <w:pPr>
              <w:spacing w:line="256" w:lineRule="auto"/>
              <w:rPr>
                <w:rFonts w:ascii="Book Antiqua" w:hAnsi="Book Antiqua"/>
                <w:bCs/>
                <w:lang w:eastAsia="en-US"/>
              </w:rPr>
            </w:pPr>
          </w:p>
          <w:p w14:paraId="4613A1D7" w14:textId="77777777" w:rsidR="00DF78E6" w:rsidRPr="00AC64DC" w:rsidRDefault="00DF78E6">
            <w:pPr>
              <w:spacing w:line="256" w:lineRule="auto"/>
              <w:rPr>
                <w:rFonts w:ascii="Book Antiqua" w:hAnsi="Book Antiqua"/>
                <w:bCs/>
                <w:lang w:eastAsia="en-US"/>
              </w:rPr>
            </w:pPr>
          </w:p>
          <w:p w14:paraId="7A348F77" w14:textId="77777777" w:rsidR="00DF78E6" w:rsidRPr="00AC64DC" w:rsidRDefault="00DF78E6">
            <w:pPr>
              <w:spacing w:line="256" w:lineRule="auto"/>
              <w:rPr>
                <w:rFonts w:ascii="Book Antiqua" w:hAnsi="Book Antiqua"/>
                <w:bCs/>
                <w:lang w:eastAsia="en-US"/>
              </w:rPr>
            </w:pPr>
          </w:p>
          <w:p w14:paraId="4D70CAAE" w14:textId="77777777" w:rsidR="00DF78E6" w:rsidRPr="00AC64DC" w:rsidRDefault="00DF78E6">
            <w:pPr>
              <w:spacing w:line="256" w:lineRule="auto"/>
              <w:rPr>
                <w:rFonts w:ascii="Book Antiqua" w:hAnsi="Book Antiqua"/>
                <w:bCs/>
                <w:lang w:eastAsia="en-US"/>
              </w:rPr>
            </w:pPr>
          </w:p>
          <w:p w14:paraId="1100D8D1" w14:textId="77777777" w:rsidR="00DF78E6" w:rsidRPr="00AC64DC" w:rsidRDefault="00DF78E6">
            <w:pPr>
              <w:spacing w:line="256" w:lineRule="auto"/>
              <w:rPr>
                <w:rFonts w:ascii="Arial" w:hAnsi="Arial" w:cs="Arial"/>
                <w:sz w:val="22"/>
                <w:szCs w:val="22"/>
                <w:lang w:eastAsia="en-US"/>
              </w:rPr>
            </w:pPr>
          </w:p>
          <w:p w14:paraId="070E4E78" w14:textId="77777777" w:rsidR="00DF78E6" w:rsidRPr="00AC64DC" w:rsidRDefault="00DF78E6">
            <w:pPr>
              <w:spacing w:line="256" w:lineRule="auto"/>
              <w:rPr>
                <w:rFonts w:ascii="Arial" w:hAnsi="Arial" w:cs="Arial"/>
                <w:b/>
                <w:sz w:val="22"/>
                <w:szCs w:val="22"/>
                <w:lang w:eastAsia="en-US"/>
              </w:rPr>
            </w:pPr>
          </w:p>
          <w:p w14:paraId="4AE50093" w14:textId="77777777" w:rsidR="00DF78E6" w:rsidRPr="00AC64DC" w:rsidRDefault="00DF78E6">
            <w:pPr>
              <w:spacing w:line="256" w:lineRule="auto"/>
              <w:rPr>
                <w:rFonts w:ascii="Arial" w:hAnsi="Arial" w:cs="Arial"/>
                <w:sz w:val="22"/>
                <w:szCs w:val="22"/>
                <w:lang w:eastAsia="en-US"/>
              </w:rPr>
            </w:pPr>
          </w:p>
          <w:p w14:paraId="4E53DCF8" w14:textId="77777777" w:rsidR="00DF78E6" w:rsidRPr="00AC64DC" w:rsidRDefault="00DF78E6">
            <w:pPr>
              <w:spacing w:line="256" w:lineRule="auto"/>
              <w:rPr>
                <w:rFonts w:ascii="Arial" w:hAnsi="Arial" w:cs="Arial"/>
                <w:sz w:val="22"/>
                <w:szCs w:val="22"/>
                <w:lang w:eastAsia="en-US"/>
              </w:rPr>
            </w:pPr>
          </w:p>
          <w:p w14:paraId="02510092" w14:textId="77777777" w:rsidR="00DF78E6" w:rsidRPr="00AC64DC" w:rsidRDefault="00DF78E6">
            <w:pPr>
              <w:spacing w:line="256" w:lineRule="auto"/>
              <w:rPr>
                <w:rFonts w:ascii="Arial" w:hAnsi="Arial" w:cs="Arial"/>
                <w:sz w:val="22"/>
                <w:szCs w:val="22"/>
                <w:lang w:eastAsia="en-US"/>
              </w:rPr>
            </w:pPr>
          </w:p>
          <w:p w14:paraId="788F98C8" w14:textId="77777777" w:rsidR="00DF78E6" w:rsidRPr="00AC64DC" w:rsidRDefault="00DF78E6">
            <w:pPr>
              <w:pStyle w:val="Bezriadkovania"/>
              <w:spacing w:line="256" w:lineRule="auto"/>
              <w:rPr>
                <w:rFonts w:ascii="Book Antiqua" w:hAnsi="Book Antiqua"/>
                <w:bCs/>
              </w:rPr>
            </w:pPr>
          </w:p>
          <w:p w14:paraId="37E53642" w14:textId="77777777" w:rsidR="00DF78E6" w:rsidRPr="00AC64DC" w:rsidRDefault="00DF78E6">
            <w:pPr>
              <w:pStyle w:val="Bezriadkovania"/>
              <w:spacing w:line="256" w:lineRule="auto"/>
              <w:jc w:val="both"/>
              <w:rPr>
                <w:rFonts w:ascii="Book Antiqua" w:hAnsi="Book Antiqua"/>
                <w:bCs/>
              </w:rPr>
            </w:pPr>
          </w:p>
        </w:tc>
        <w:tc>
          <w:tcPr>
            <w:tcW w:w="959" w:type="dxa"/>
            <w:noWrap/>
            <w:vAlign w:val="bottom"/>
          </w:tcPr>
          <w:p w14:paraId="6F5F4748" w14:textId="77777777" w:rsidR="00DF78E6" w:rsidRPr="00AC64DC" w:rsidRDefault="00DF78E6">
            <w:pPr>
              <w:spacing w:line="256" w:lineRule="auto"/>
              <w:rPr>
                <w:rFonts w:ascii="Book Antiqua" w:hAnsi="Book Antiqua"/>
                <w:b/>
                <w:bCs/>
                <w:u w:val="single"/>
                <w:lang w:eastAsia="en-US"/>
              </w:rPr>
            </w:pPr>
          </w:p>
        </w:tc>
        <w:tc>
          <w:tcPr>
            <w:tcW w:w="160" w:type="dxa"/>
          </w:tcPr>
          <w:p w14:paraId="353E9609" w14:textId="77777777" w:rsidR="00DF78E6" w:rsidRPr="00AC64DC" w:rsidRDefault="00DF78E6">
            <w:pPr>
              <w:spacing w:line="256" w:lineRule="auto"/>
              <w:rPr>
                <w:rFonts w:ascii="Book Antiqua" w:hAnsi="Book Antiqua"/>
                <w:u w:val="single"/>
                <w:lang w:eastAsia="en-US"/>
              </w:rPr>
            </w:pPr>
          </w:p>
        </w:tc>
        <w:tc>
          <w:tcPr>
            <w:tcW w:w="262" w:type="dxa"/>
            <w:noWrap/>
            <w:vAlign w:val="bottom"/>
          </w:tcPr>
          <w:p w14:paraId="3D0E9AEE" w14:textId="77777777" w:rsidR="00DF78E6" w:rsidRPr="00AC64DC" w:rsidRDefault="00DF78E6">
            <w:pPr>
              <w:spacing w:line="256" w:lineRule="auto"/>
              <w:rPr>
                <w:rFonts w:ascii="Book Antiqua" w:hAnsi="Book Antiqua"/>
                <w:u w:val="single"/>
                <w:lang w:eastAsia="en-US"/>
              </w:rPr>
            </w:pPr>
          </w:p>
        </w:tc>
      </w:tr>
    </w:tbl>
    <w:p w14:paraId="28982E5B" w14:textId="77777777" w:rsidR="00DF78E6" w:rsidRPr="00AC64DC" w:rsidRDefault="00DF78E6" w:rsidP="001A102C">
      <w:pPr>
        <w:pStyle w:val="Bezriadkovania"/>
        <w:jc w:val="both"/>
        <w:rPr>
          <w:rFonts w:ascii="Book Antiqua" w:hAnsi="Book Antiqua"/>
          <w:sz w:val="24"/>
          <w:szCs w:val="24"/>
        </w:rPr>
      </w:pPr>
    </w:p>
    <w:p w14:paraId="1F427E4C" w14:textId="77777777" w:rsidR="001A102C" w:rsidRPr="00AC64DC" w:rsidRDefault="001A102C" w:rsidP="001A102C">
      <w:pPr>
        <w:pStyle w:val="Bezriadkovania"/>
        <w:jc w:val="both"/>
        <w:rPr>
          <w:rFonts w:ascii="Book Antiqua" w:hAnsi="Book Antiqua"/>
          <w:b/>
          <w:sz w:val="24"/>
          <w:szCs w:val="24"/>
        </w:rPr>
      </w:pPr>
    </w:p>
    <w:p w14:paraId="1B64FA41" w14:textId="30F04063" w:rsidR="002E39FB" w:rsidRPr="00AC64DC" w:rsidRDefault="002E39FB" w:rsidP="002E39FB">
      <w:pPr>
        <w:pStyle w:val="Bezriadkovania"/>
        <w:numPr>
          <w:ilvl w:val="0"/>
          <w:numId w:val="1"/>
        </w:numPr>
        <w:rPr>
          <w:rFonts w:ascii="Book Antiqua" w:hAnsi="Book Antiqua"/>
          <w:bCs/>
        </w:rPr>
      </w:pPr>
      <w:r w:rsidRPr="00AC64DC">
        <w:rPr>
          <w:rFonts w:ascii="Book Antiqua" w:hAnsi="Book Antiqua"/>
          <w:b/>
          <w:sz w:val="24"/>
          <w:szCs w:val="24"/>
        </w:rPr>
        <w:t>PREDPOKLADANÉ  VÝNOSY A  NÁKLADY V ROKU 2024</w:t>
      </w:r>
    </w:p>
    <w:p w14:paraId="0BE15E5E" w14:textId="77777777" w:rsidR="002E39FB" w:rsidRPr="00AC64DC" w:rsidRDefault="002E39FB" w:rsidP="002E39FB">
      <w:pPr>
        <w:pStyle w:val="Bezriadkovania"/>
        <w:jc w:val="center"/>
        <w:rPr>
          <w:rFonts w:ascii="Book Antiqua" w:hAnsi="Book Antiqua"/>
          <w:b/>
          <w:bCs/>
          <w:sz w:val="24"/>
          <w:szCs w:val="24"/>
        </w:rPr>
      </w:pPr>
    </w:p>
    <w:p w14:paraId="5FEDEBF3" w14:textId="77777777" w:rsidR="002E39FB" w:rsidRPr="00AC64DC" w:rsidRDefault="002E39FB" w:rsidP="002E39FB">
      <w:pPr>
        <w:jc w:val="center"/>
        <w:rPr>
          <w:rFonts w:ascii="Arial" w:hAnsi="Arial" w:cs="Arial"/>
          <w:b/>
          <w:i/>
          <w:sz w:val="22"/>
          <w:szCs w:val="22"/>
        </w:rPr>
      </w:pPr>
      <w:r w:rsidRPr="00AC64DC">
        <w:rPr>
          <w:rFonts w:ascii="Arial" w:hAnsi="Arial" w:cs="Arial"/>
          <w:b/>
          <w:i/>
          <w:sz w:val="22"/>
          <w:szCs w:val="22"/>
        </w:rPr>
        <w:t>Návrh rozpočtu z verejných zdrojov na rok 2024</w:t>
      </w:r>
    </w:p>
    <w:p w14:paraId="4581C522" w14:textId="77777777" w:rsidR="002E39FB" w:rsidRPr="00AC64DC" w:rsidRDefault="002E39FB" w:rsidP="002E39FB">
      <w:pPr>
        <w:jc w:val="center"/>
        <w:rPr>
          <w:rFonts w:ascii="Arial" w:hAnsi="Arial" w:cs="Arial"/>
          <w:b/>
          <w:i/>
          <w:sz w:val="22"/>
          <w:szCs w:val="22"/>
        </w:rPr>
      </w:pPr>
    </w:p>
    <w:p w14:paraId="1E748CDC" w14:textId="77777777" w:rsidR="002E39FB" w:rsidRPr="00AC64DC" w:rsidRDefault="002E39FB" w:rsidP="002E39FB">
      <w:pPr>
        <w:jc w:val="center"/>
        <w:rPr>
          <w:rFonts w:ascii="Arial" w:hAnsi="Arial" w:cs="Arial"/>
          <w:b/>
          <w:i/>
          <w:sz w:val="22"/>
          <w:szCs w:val="22"/>
        </w:rPr>
      </w:pPr>
    </w:p>
    <w:p w14:paraId="784C8FC9" w14:textId="77777777" w:rsidR="002E39FB" w:rsidRPr="00AC64DC" w:rsidRDefault="002E39FB" w:rsidP="002E39FB">
      <w:pPr>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9"/>
        <w:gridCol w:w="2268"/>
      </w:tblGrid>
      <w:tr w:rsidR="00AC64DC" w:rsidRPr="00AC64DC" w14:paraId="4BEE670B" w14:textId="77777777" w:rsidTr="00CF325C">
        <w:tc>
          <w:tcPr>
            <w:tcW w:w="3799" w:type="dxa"/>
            <w:tcBorders>
              <w:top w:val="single" w:sz="4" w:space="0" w:color="auto"/>
              <w:left w:val="single" w:sz="4" w:space="0" w:color="auto"/>
              <w:bottom w:val="single" w:sz="4" w:space="0" w:color="auto"/>
              <w:right w:val="single" w:sz="4" w:space="0" w:color="auto"/>
            </w:tcBorders>
            <w:hideMark/>
          </w:tcPr>
          <w:p w14:paraId="2C35173E" w14:textId="77777777" w:rsidR="002E39FB" w:rsidRPr="00AC64DC" w:rsidRDefault="002E39FB" w:rsidP="00CF325C">
            <w:pPr>
              <w:rPr>
                <w:rFonts w:ascii="Arial" w:hAnsi="Arial" w:cs="Arial"/>
                <w:b/>
                <w:sz w:val="22"/>
                <w:szCs w:val="22"/>
              </w:rPr>
            </w:pPr>
            <w:r w:rsidRPr="00AC64DC">
              <w:rPr>
                <w:rFonts w:ascii="Arial" w:hAnsi="Arial" w:cs="Arial"/>
                <w:b/>
                <w:sz w:val="22"/>
                <w:szCs w:val="22"/>
              </w:rPr>
              <w:t>Výnosy</w:t>
            </w:r>
          </w:p>
        </w:tc>
        <w:tc>
          <w:tcPr>
            <w:tcW w:w="2268" w:type="dxa"/>
            <w:tcBorders>
              <w:top w:val="single" w:sz="4" w:space="0" w:color="auto"/>
              <w:left w:val="single" w:sz="4" w:space="0" w:color="auto"/>
              <w:bottom w:val="single" w:sz="4" w:space="0" w:color="auto"/>
              <w:right w:val="single" w:sz="4" w:space="0" w:color="auto"/>
            </w:tcBorders>
            <w:hideMark/>
          </w:tcPr>
          <w:p w14:paraId="0BC97DDE" w14:textId="77777777" w:rsidR="002E39FB" w:rsidRPr="00AC64DC" w:rsidRDefault="002E39FB" w:rsidP="00CF325C">
            <w:pPr>
              <w:jc w:val="center"/>
              <w:rPr>
                <w:rFonts w:ascii="Arial" w:hAnsi="Arial" w:cs="Arial"/>
                <w:b/>
                <w:sz w:val="22"/>
                <w:szCs w:val="22"/>
              </w:rPr>
            </w:pPr>
            <w:r w:rsidRPr="00AC64DC">
              <w:rPr>
                <w:rFonts w:ascii="Arial" w:hAnsi="Arial" w:cs="Arial"/>
                <w:b/>
                <w:sz w:val="22"/>
                <w:szCs w:val="22"/>
              </w:rPr>
              <w:t>2024</w:t>
            </w:r>
          </w:p>
        </w:tc>
      </w:tr>
      <w:tr w:rsidR="00AC64DC" w:rsidRPr="00AC64DC" w14:paraId="1FA2E13F" w14:textId="77777777" w:rsidTr="00CF325C">
        <w:tc>
          <w:tcPr>
            <w:tcW w:w="3799" w:type="dxa"/>
            <w:tcBorders>
              <w:top w:val="single" w:sz="4" w:space="0" w:color="auto"/>
              <w:left w:val="single" w:sz="4" w:space="0" w:color="auto"/>
              <w:bottom w:val="single" w:sz="4" w:space="0" w:color="auto"/>
              <w:right w:val="single" w:sz="4" w:space="0" w:color="auto"/>
            </w:tcBorders>
            <w:hideMark/>
          </w:tcPr>
          <w:p w14:paraId="13F3F015" w14:textId="77777777" w:rsidR="002E39FB" w:rsidRPr="00AC64DC" w:rsidRDefault="002E39FB" w:rsidP="00CF325C">
            <w:pPr>
              <w:rPr>
                <w:rFonts w:ascii="Arial" w:hAnsi="Arial" w:cs="Arial"/>
                <w:sz w:val="22"/>
                <w:szCs w:val="22"/>
              </w:rPr>
            </w:pPr>
            <w:r w:rsidRPr="00AC64DC">
              <w:rPr>
                <w:rFonts w:ascii="Arial" w:hAnsi="Arial" w:cs="Arial"/>
                <w:sz w:val="22"/>
                <w:szCs w:val="22"/>
              </w:rPr>
              <w:t>Dotácia MŠVVaŠ SR</w:t>
            </w:r>
          </w:p>
        </w:tc>
        <w:tc>
          <w:tcPr>
            <w:tcW w:w="2268" w:type="dxa"/>
            <w:tcBorders>
              <w:top w:val="single" w:sz="4" w:space="0" w:color="auto"/>
              <w:left w:val="single" w:sz="4" w:space="0" w:color="auto"/>
              <w:bottom w:val="single" w:sz="4" w:space="0" w:color="auto"/>
              <w:right w:val="single" w:sz="4" w:space="0" w:color="auto"/>
            </w:tcBorders>
            <w:hideMark/>
          </w:tcPr>
          <w:p w14:paraId="104E1C5D" w14:textId="77777777" w:rsidR="002E39FB" w:rsidRPr="00AC64DC" w:rsidRDefault="002E39FB" w:rsidP="00CF325C">
            <w:pPr>
              <w:jc w:val="right"/>
              <w:rPr>
                <w:rFonts w:ascii="Arial" w:hAnsi="Arial" w:cs="Arial"/>
                <w:sz w:val="22"/>
                <w:szCs w:val="22"/>
              </w:rPr>
            </w:pPr>
            <w:r w:rsidRPr="00AC64DC">
              <w:rPr>
                <w:rFonts w:ascii="Arial" w:hAnsi="Arial" w:cs="Arial"/>
                <w:sz w:val="22"/>
                <w:szCs w:val="22"/>
              </w:rPr>
              <w:t>67 800,- €</w:t>
            </w:r>
          </w:p>
        </w:tc>
      </w:tr>
      <w:tr w:rsidR="00AC64DC" w:rsidRPr="00AC64DC" w14:paraId="360BD093" w14:textId="77777777" w:rsidTr="00CF325C">
        <w:tc>
          <w:tcPr>
            <w:tcW w:w="3799" w:type="dxa"/>
            <w:tcBorders>
              <w:top w:val="single" w:sz="4" w:space="0" w:color="auto"/>
              <w:left w:val="single" w:sz="4" w:space="0" w:color="auto"/>
              <w:bottom w:val="single" w:sz="4" w:space="0" w:color="auto"/>
              <w:right w:val="single" w:sz="4" w:space="0" w:color="auto"/>
            </w:tcBorders>
            <w:hideMark/>
          </w:tcPr>
          <w:p w14:paraId="46A7EFF9" w14:textId="77777777" w:rsidR="002E39FB" w:rsidRPr="00AC64DC" w:rsidRDefault="002E39FB" w:rsidP="00CF325C">
            <w:pPr>
              <w:rPr>
                <w:rFonts w:ascii="Arial" w:hAnsi="Arial" w:cs="Arial"/>
                <w:sz w:val="22"/>
                <w:szCs w:val="22"/>
              </w:rPr>
            </w:pPr>
            <w:r w:rsidRPr="00AC64DC">
              <w:rPr>
                <w:rFonts w:ascii="Arial" w:hAnsi="Arial" w:cs="Arial"/>
                <w:sz w:val="22"/>
                <w:szCs w:val="22"/>
              </w:rPr>
              <w:t>Výzvy SAUŠ - súťaže</w:t>
            </w:r>
          </w:p>
        </w:tc>
        <w:tc>
          <w:tcPr>
            <w:tcW w:w="2268" w:type="dxa"/>
            <w:tcBorders>
              <w:top w:val="single" w:sz="4" w:space="0" w:color="auto"/>
              <w:left w:val="single" w:sz="4" w:space="0" w:color="auto"/>
              <w:bottom w:val="single" w:sz="4" w:space="0" w:color="auto"/>
              <w:right w:val="single" w:sz="4" w:space="0" w:color="auto"/>
            </w:tcBorders>
            <w:hideMark/>
          </w:tcPr>
          <w:p w14:paraId="33AE053D" w14:textId="77777777" w:rsidR="002E39FB" w:rsidRPr="00AC64DC" w:rsidRDefault="002E39FB" w:rsidP="00CF325C">
            <w:pPr>
              <w:jc w:val="right"/>
              <w:rPr>
                <w:rFonts w:ascii="Arial" w:hAnsi="Arial" w:cs="Arial"/>
                <w:sz w:val="22"/>
                <w:szCs w:val="22"/>
              </w:rPr>
            </w:pPr>
            <w:r w:rsidRPr="00AC64DC">
              <w:rPr>
                <w:rFonts w:ascii="Arial" w:hAnsi="Arial" w:cs="Arial"/>
                <w:sz w:val="22"/>
                <w:szCs w:val="22"/>
              </w:rPr>
              <w:t>15 000,- €</w:t>
            </w:r>
          </w:p>
        </w:tc>
      </w:tr>
      <w:tr w:rsidR="00AC64DC" w:rsidRPr="00AC64DC" w14:paraId="0062DB03" w14:textId="77777777" w:rsidTr="00CF325C">
        <w:tc>
          <w:tcPr>
            <w:tcW w:w="3799" w:type="dxa"/>
            <w:tcBorders>
              <w:top w:val="single" w:sz="4" w:space="0" w:color="auto"/>
              <w:left w:val="single" w:sz="4" w:space="0" w:color="auto"/>
              <w:bottom w:val="single" w:sz="4" w:space="0" w:color="auto"/>
              <w:right w:val="single" w:sz="4" w:space="0" w:color="auto"/>
            </w:tcBorders>
            <w:hideMark/>
          </w:tcPr>
          <w:p w14:paraId="7E4D61F4" w14:textId="77777777" w:rsidR="002E39FB" w:rsidRPr="00AC64DC" w:rsidRDefault="002E39FB" w:rsidP="00CF325C">
            <w:pPr>
              <w:rPr>
                <w:rFonts w:ascii="Arial" w:hAnsi="Arial" w:cs="Arial"/>
                <w:sz w:val="22"/>
                <w:szCs w:val="22"/>
              </w:rPr>
            </w:pPr>
            <w:r w:rsidRPr="00AC64DC">
              <w:rPr>
                <w:rFonts w:ascii="Arial" w:hAnsi="Arial" w:cs="Arial"/>
                <w:sz w:val="22"/>
                <w:szCs w:val="22"/>
              </w:rPr>
              <w:t>Granty a športové  dotácie mesto</w:t>
            </w:r>
          </w:p>
        </w:tc>
        <w:tc>
          <w:tcPr>
            <w:tcW w:w="2268" w:type="dxa"/>
            <w:tcBorders>
              <w:top w:val="single" w:sz="4" w:space="0" w:color="auto"/>
              <w:left w:val="single" w:sz="4" w:space="0" w:color="auto"/>
              <w:bottom w:val="single" w:sz="4" w:space="0" w:color="auto"/>
              <w:right w:val="single" w:sz="4" w:space="0" w:color="auto"/>
            </w:tcBorders>
            <w:hideMark/>
          </w:tcPr>
          <w:p w14:paraId="79B3C393" w14:textId="77777777" w:rsidR="002E39FB" w:rsidRPr="00AC64DC" w:rsidRDefault="002E39FB" w:rsidP="00CF325C">
            <w:pPr>
              <w:jc w:val="right"/>
              <w:rPr>
                <w:rFonts w:ascii="Arial" w:hAnsi="Arial" w:cs="Arial"/>
                <w:sz w:val="22"/>
                <w:szCs w:val="22"/>
              </w:rPr>
            </w:pPr>
            <w:r w:rsidRPr="00AC64DC">
              <w:rPr>
                <w:rFonts w:ascii="Arial" w:hAnsi="Arial" w:cs="Arial"/>
                <w:sz w:val="22"/>
                <w:szCs w:val="22"/>
              </w:rPr>
              <w:t>20 000,- €</w:t>
            </w:r>
          </w:p>
        </w:tc>
      </w:tr>
      <w:tr w:rsidR="00AC64DC" w:rsidRPr="00AC64DC" w14:paraId="23BD1B2C" w14:textId="77777777" w:rsidTr="00CF325C">
        <w:tc>
          <w:tcPr>
            <w:tcW w:w="3799" w:type="dxa"/>
            <w:tcBorders>
              <w:top w:val="single" w:sz="4" w:space="0" w:color="auto"/>
              <w:left w:val="single" w:sz="4" w:space="0" w:color="auto"/>
              <w:bottom w:val="single" w:sz="4" w:space="0" w:color="auto"/>
              <w:right w:val="single" w:sz="4" w:space="0" w:color="auto"/>
            </w:tcBorders>
            <w:hideMark/>
          </w:tcPr>
          <w:p w14:paraId="6B78B843" w14:textId="77777777" w:rsidR="002E39FB" w:rsidRPr="00AC64DC" w:rsidRDefault="002E39FB" w:rsidP="00CF325C">
            <w:pPr>
              <w:rPr>
                <w:rFonts w:ascii="Arial" w:hAnsi="Arial" w:cs="Arial"/>
                <w:sz w:val="22"/>
                <w:szCs w:val="22"/>
              </w:rPr>
            </w:pPr>
            <w:r w:rsidRPr="00AC64DC">
              <w:rPr>
                <w:rFonts w:ascii="Arial" w:hAnsi="Arial" w:cs="Arial"/>
                <w:sz w:val="22"/>
                <w:szCs w:val="22"/>
              </w:rPr>
              <w:t>Prostriedky z 2 %*</w:t>
            </w:r>
          </w:p>
        </w:tc>
        <w:tc>
          <w:tcPr>
            <w:tcW w:w="2268" w:type="dxa"/>
            <w:tcBorders>
              <w:top w:val="single" w:sz="4" w:space="0" w:color="auto"/>
              <w:left w:val="single" w:sz="4" w:space="0" w:color="auto"/>
              <w:bottom w:val="single" w:sz="4" w:space="0" w:color="auto"/>
              <w:right w:val="single" w:sz="4" w:space="0" w:color="auto"/>
            </w:tcBorders>
            <w:hideMark/>
          </w:tcPr>
          <w:p w14:paraId="1141C8B2" w14:textId="77777777" w:rsidR="002E39FB" w:rsidRPr="00AC64DC" w:rsidRDefault="002E39FB" w:rsidP="00CF325C">
            <w:pPr>
              <w:jc w:val="right"/>
              <w:rPr>
                <w:rFonts w:ascii="Arial" w:hAnsi="Arial" w:cs="Arial"/>
                <w:sz w:val="22"/>
                <w:szCs w:val="22"/>
              </w:rPr>
            </w:pPr>
            <w:r w:rsidRPr="00AC64DC">
              <w:rPr>
                <w:rFonts w:ascii="Arial" w:hAnsi="Arial" w:cs="Arial"/>
                <w:sz w:val="22"/>
                <w:szCs w:val="22"/>
              </w:rPr>
              <w:t>25 000,- €</w:t>
            </w:r>
          </w:p>
        </w:tc>
      </w:tr>
      <w:tr w:rsidR="00AC64DC" w:rsidRPr="00AC64DC" w14:paraId="629E17CE" w14:textId="77777777" w:rsidTr="00CF325C">
        <w:tc>
          <w:tcPr>
            <w:tcW w:w="3799" w:type="dxa"/>
            <w:tcBorders>
              <w:top w:val="single" w:sz="4" w:space="0" w:color="auto"/>
              <w:left w:val="single" w:sz="4" w:space="0" w:color="auto"/>
              <w:bottom w:val="single" w:sz="4" w:space="0" w:color="auto"/>
              <w:right w:val="single" w:sz="4" w:space="0" w:color="auto"/>
            </w:tcBorders>
          </w:tcPr>
          <w:p w14:paraId="28C83DE7" w14:textId="77777777" w:rsidR="002E39FB" w:rsidRPr="00AC64DC" w:rsidRDefault="002E39FB" w:rsidP="00CF325C">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4FB955F" w14:textId="77777777" w:rsidR="002E39FB" w:rsidRPr="00AC64DC" w:rsidRDefault="002E39FB" w:rsidP="00CF325C">
            <w:pPr>
              <w:jc w:val="right"/>
              <w:rPr>
                <w:rFonts w:ascii="Arial" w:hAnsi="Arial" w:cs="Arial"/>
                <w:sz w:val="22"/>
                <w:szCs w:val="22"/>
              </w:rPr>
            </w:pPr>
          </w:p>
        </w:tc>
      </w:tr>
      <w:tr w:rsidR="002E39FB" w:rsidRPr="00AC64DC" w14:paraId="4930BAFE" w14:textId="77777777" w:rsidTr="00CF325C">
        <w:tc>
          <w:tcPr>
            <w:tcW w:w="3799" w:type="dxa"/>
            <w:tcBorders>
              <w:top w:val="single" w:sz="4" w:space="0" w:color="auto"/>
              <w:left w:val="single" w:sz="4" w:space="0" w:color="auto"/>
              <w:bottom w:val="single" w:sz="4" w:space="0" w:color="auto"/>
              <w:right w:val="single" w:sz="4" w:space="0" w:color="auto"/>
            </w:tcBorders>
            <w:hideMark/>
          </w:tcPr>
          <w:p w14:paraId="66041FD0" w14:textId="77777777" w:rsidR="002E39FB" w:rsidRPr="00AC64DC" w:rsidRDefault="002E39FB" w:rsidP="00CF325C">
            <w:pPr>
              <w:rPr>
                <w:rFonts w:ascii="Arial" w:hAnsi="Arial" w:cs="Arial"/>
                <w:b/>
                <w:sz w:val="22"/>
                <w:szCs w:val="22"/>
              </w:rPr>
            </w:pPr>
            <w:r w:rsidRPr="00AC64DC">
              <w:rPr>
                <w:rFonts w:ascii="Arial" w:hAnsi="Arial" w:cs="Arial"/>
                <w:b/>
                <w:sz w:val="22"/>
                <w:szCs w:val="22"/>
              </w:rPr>
              <w:t>SPOLU:</w:t>
            </w:r>
          </w:p>
        </w:tc>
        <w:tc>
          <w:tcPr>
            <w:tcW w:w="2268" w:type="dxa"/>
            <w:tcBorders>
              <w:top w:val="single" w:sz="4" w:space="0" w:color="auto"/>
              <w:left w:val="single" w:sz="4" w:space="0" w:color="auto"/>
              <w:bottom w:val="single" w:sz="4" w:space="0" w:color="auto"/>
              <w:right w:val="single" w:sz="4" w:space="0" w:color="auto"/>
            </w:tcBorders>
            <w:hideMark/>
          </w:tcPr>
          <w:p w14:paraId="47455092" w14:textId="77777777" w:rsidR="002E39FB" w:rsidRPr="00AC64DC" w:rsidRDefault="002E39FB" w:rsidP="00CF325C">
            <w:pPr>
              <w:jc w:val="right"/>
              <w:rPr>
                <w:rFonts w:ascii="Arial" w:hAnsi="Arial" w:cs="Arial"/>
                <w:b/>
                <w:sz w:val="22"/>
                <w:szCs w:val="22"/>
              </w:rPr>
            </w:pPr>
            <w:r w:rsidRPr="00AC64DC">
              <w:rPr>
                <w:rFonts w:ascii="Arial" w:hAnsi="Arial" w:cs="Arial"/>
                <w:b/>
                <w:sz w:val="22"/>
                <w:szCs w:val="22"/>
              </w:rPr>
              <w:t>127 800,- €</w:t>
            </w:r>
          </w:p>
        </w:tc>
      </w:tr>
    </w:tbl>
    <w:p w14:paraId="6D8286D3" w14:textId="77777777" w:rsidR="002E39FB" w:rsidRPr="00AC64DC" w:rsidRDefault="002E39FB" w:rsidP="002E39FB">
      <w:pPr>
        <w:rPr>
          <w:rFonts w:ascii="Arial" w:hAnsi="Arial" w:cs="Arial"/>
          <w:sz w:val="22"/>
          <w:szCs w:val="22"/>
        </w:rPr>
      </w:pPr>
    </w:p>
    <w:p w14:paraId="437B43B7" w14:textId="77777777" w:rsidR="002E39FB" w:rsidRPr="00AC64DC" w:rsidRDefault="002E39FB" w:rsidP="002E39FB">
      <w:pPr>
        <w:rPr>
          <w:rFonts w:ascii="Arial" w:hAnsi="Arial" w:cs="Arial"/>
          <w:sz w:val="22"/>
          <w:szCs w:val="22"/>
        </w:rPr>
      </w:pPr>
      <w:r w:rsidRPr="00AC64DC">
        <w:rPr>
          <w:rFonts w:ascii="Arial" w:hAnsi="Arial" w:cs="Arial"/>
          <w:sz w:val="22"/>
          <w:szCs w:val="22"/>
        </w:rPr>
        <w:t xml:space="preserve">  *  predpokladaný príjem</w:t>
      </w:r>
    </w:p>
    <w:tbl>
      <w:tblPr>
        <w:tblW w:w="10986" w:type="dxa"/>
        <w:tblCellMar>
          <w:left w:w="70" w:type="dxa"/>
          <w:right w:w="70" w:type="dxa"/>
        </w:tblCellMar>
        <w:tblLook w:val="04A0" w:firstRow="1" w:lastRow="0" w:firstColumn="1" w:lastColumn="0" w:noHBand="0" w:noVBand="1"/>
      </w:tblPr>
      <w:tblGrid>
        <w:gridCol w:w="9619"/>
        <w:gridCol w:w="959"/>
        <w:gridCol w:w="146"/>
        <w:gridCol w:w="262"/>
      </w:tblGrid>
      <w:tr w:rsidR="00AC64DC" w:rsidRPr="00AC64DC" w14:paraId="35B41C41" w14:textId="77777777" w:rsidTr="00CF325C">
        <w:trPr>
          <w:trHeight w:val="360"/>
        </w:trPr>
        <w:tc>
          <w:tcPr>
            <w:tcW w:w="9619" w:type="dxa"/>
            <w:noWrap/>
            <w:vAlign w:val="bottom"/>
          </w:tcPr>
          <w:p w14:paraId="6AE18F15" w14:textId="77777777" w:rsidR="002E39FB" w:rsidRPr="00AC64DC" w:rsidRDefault="002E39FB" w:rsidP="00CF325C">
            <w:pPr>
              <w:pStyle w:val="Bezriadkovania"/>
              <w:jc w:val="both"/>
              <w:rPr>
                <w:rFonts w:ascii="Book Antiqua" w:hAnsi="Book Antiqua"/>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268"/>
            </w:tblGrid>
            <w:tr w:rsidR="00AC64DC" w:rsidRPr="00AC64DC" w14:paraId="3F6FD7AD" w14:textId="77777777" w:rsidTr="00CF325C">
              <w:tc>
                <w:tcPr>
                  <w:tcW w:w="3794" w:type="dxa"/>
                  <w:tcBorders>
                    <w:top w:val="single" w:sz="4" w:space="0" w:color="auto"/>
                    <w:left w:val="single" w:sz="4" w:space="0" w:color="auto"/>
                    <w:bottom w:val="single" w:sz="4" w:space="0" w:color="auto"/>
                    <w:right w:val="single" w:sz="4" w:space="0" w:color="auto"/>
                  </w:tcBorders>
                  <w:hideMark/>
                </w:tcPr>
                <w:p w14:paraId="6A3AFD08" w14:textId="77777777" w:rsidR="002E39FB" w:rsidRPr="00AC64DC" w:rsidRDefault="002E39FB" w:rsidP="00CF325C">
                  <w:pPr>
                    <w:rPr>
                      <w:rFonts w:ascii="Arial" w:hAnsi="Arial" w:cs="Arial"/>
                      <w:b/>
                      <w:sz w:val="22"/>
                      <w:szCs w:val="22"/>
                    </w:rPr>
                  </w:pPr>
                  <w:r w:rsidRPr="00AC64DC">
                    <w:rPr>
                      <w:rFonts w:ascii="Arial" w:hAnsi="Arial" w:cs="Arial"/>
                      <w:b/>
                      <w:sz w:val="22"/>
                      <w:szCs w:val="22"/>
                    </w:rPr>
                    <w:t>Náklady</w:t>
                  </w:r>
                </w:p>
              </w:tc>
              <w:tc>
                <w:tcPr>
                  <w:tcW w:w="2268" w:type="dxa"/>
                  <w:tcBorders>
                    <w:top w:val="single" w:sz="4" w:space="0" w:color="auto"/>
                    <w:left w:val="single" w:sz="4" w:space="0" w:color="auto"/>
                    <w:bottom w:val="single" w:sz="4" w:space="0" w:color="auto"/>
                    <w:right w:val="single" w:sz="4" w:space="0" w:color="auto"/>
                  </w:tcBorders>
                  <w:hideMark/>
                </w:tcPr>
                <w:p w14:paraId="740A0507" w14:textId="77777777" w:rsidR="002E39FB" w:rsidRPr="00AC64DC" w:rsidRDefault="002E39FB" w:rsidP="00CF325C">
                  <w:pPr>
                    <w:jc w:val="center"/>
                    <w:rPr>
                      <w:rFonts w:ascii="Arial" w:hAnsi="Arial" w:cs="Arial"/>
                      <w:b/>
                      <w:sz w:val="22"/>
                      <w:szCs w:val="22"/>
                    </w:rPr>
                  </w:pPr>
                  <w:r w:rsidRPr="00AC64DC">
                    <w:rPr>
                      <w:rFonts w:ascii="Arial" w:hAnsi="Arial" w:cs="Arial"/>
                      <w:b/>
                      <w:sz w:val="22"/>
                      <w:szCs w:val="22"/>
                    </w:rPr>
                    <w:t>2024</w:t>
                  </w:r>
                </w:p>
              </w:tc>
            </w:tr>
            <w:tr w:rsidR="00AC64DC" w:rsidRPr="00AC64DC" w14:paraId="1A7D0626" w14:textId="77777777" w:rsidTr="00CF325C">
              <w:tc>
                <w:tcPr>
                  <w:tcW w:w="3794" w:type="dxa"/>
                  <w:tcBorders>
                    <w:top w:val="single" w:sz="4" w:space="0" w:color="auto"/>
                    <w:left w:val="single" w:sz="4" w:space="0" w:color="auto"/>
                    <w:bottom w:val="single" w:sz="4" w:space="0" w:color="auto"/>
                    <w:right w:val="single" w:sz="4" w:space="0" w:color="auto"/>
                  </w:tcBorders>
                  <w:hideMark/>
                </w:tcPr>
                <w:p w14:paraId="40B1E4AF" w14:textId="77777777" w:rsidR="002E39FB" w:rsidRPr="00AC64DC" w:rsidRDefault="002E39FB" w:rsidP="00CF325C">
                  <w:pPr>
                    <w:rPr>
                      <w:rFonts w:ascii="Arial" w:hAnsi="Arial" w:cs="Arial"/>
                      <w:sz w:val="22"/>
                      <w:szCs w:val="22"/>
                    </w:rPr>
                  </w:pPr>
                  <w:r w:rsidRPr="00AC64DC">
                    <w:rPr>
                      <w:rFonts w:ascii="Arial" w:hAnsi="Arial" w:cs="Arial"/>
                      <w:sz w:val="22"/>
                      <w:szCs w:val="22"/>
                    </w:rPr>
                    <w:t>Potreba materiálu (športový materiál, športové potreby, športové oblečenie + obuv)</w:t>
                  </w:r>
                </w:p>
              </w:tc>
              <w:tc>
                <w:tcPr>
                  <w:tcW w:w="2268" w:type="dxa"/>
                  <w:tcBorders>
                    <w:top w:val="single" w:sz="4" w:space="0" w:color="auto"/>
                    <w:left w:val="single" w:sz="4" w:space="0" w:color="auto"/>
                    <w:bottom w:val="single" w:sz="4" w:space="0" w:color="auto"/>
                    <w:right w:val="single" w:sz="4" w:space="0" w:color="auto"/>
                  </w:tcBorders>
                </w:tcPr>
                <w:p w14:paraId="039EE971" w14:textId="77777777" w:rsidR="002E39FB" w:rsidRPr="00AC64DC" w:rsidRDefault="002E39FB" w:rsidP="00CF325C">
                  <w:pPr>
                    <w:jc w:val="right"/>
                    <w:rPr>
                      <w:rFonts w:ascii="Arial" w:hAnsi="Arial" w:cs="Arial"/>
                      <w:sz w:val="22"/>
                      <w:szCs w:val="22"/>
                    </w:rPr>
                  </w:pPr>
                </w:p>
                <w:p w14:paraId="026E3BB1" w14:textId="77777777" w:rsidR="002E39FB" w:rsidRPr="00AC64DC" w:rsidRDefault="002E39FB" w:rsidP="00CF325C">
                  <w:pPr>
                    <w:jc w:val="right"/>
                    <w:rPr>
                      <w:rFonts w:ascii="Arial" w:hAnsi="Arial" w:cs="Arial"/>
                      <w:sz w:val="22"/>
                      <w:szCs w:val="22"/>
                    </w:rPr>
                  </w:pPr>
                  <w:r w:rsidRPr="00AC64DC">
                    <w:rPr>
                      <w:rFonts w:ascii="Arial" w:hAnsi="Arial" w:cs="Arial"/>
                      <w:sz w:val="22"/>
                      <w:szCs w:val="22"/>
                    </w:rPr>
                    <w:t>37 000,- €</w:t>
                  </w:r>
                </w:p>
                <w:p w14:paraId="59F4AC26" w14:textId="77777777" w:rsidR="002E39FB" w:rsidRPr="00AC64DC" w:rsidRDefault="002E39FB" w:rsidP="00CF325C">
                  <w:pPr>
                    <w:rPr>
                      <w:rFonts w:ascii="Arial" w:hAnsi="Arial" w:cs="Arial"/>
                      <w:sz w:val="22"/>
                      <w:szCs w:val="22"/>
                    </w:rPr>
                  </w:pPr>
                </w:p>
              </w:tc>
            </w:tr>
            <w:tr w:rsidR="00AC64DC" w:rsidRPr="00AC64DC" w14:paraId="0E110234" w14:textId="77777777" w:rsidTr="00CF325C">
              <w:tc>
                <w:tcPr>
                  <w:tcW w:w="3794" w:type="dxa"/>
                  <w:tcBorders>
                    <w:top w:val="single" w:sz="4" w:space="0" w:color="auto"/>
                    <w:left w:val="single" w:sz="4" w:space="0" w:color="auto"/>
                    <w:bottom w:val="single" w:sz="4" w:space="0" w:color="auto"/>
                    <w:right w:val="single" w:sz="4" w:space="0" w:color="auto"/>
                  </w:tcBorders>
                  <w:hideMark/>
                </w:tcPr>
                <w:p w14:paraId="4961B034" w14:textId="77777777" w:rsidR="002E39FB" w:rsidRPr="00AC64DC" w:rsidRDefault="002E39FB" w:rsidP="00CF325C">
                  <w:pPr>
                    <w:rPr>
                      <w:rFonts w:ascii="Arial" w:hAnsi="Arial" w:cs="Arial"/>
                      <w:sz w:val="22"/>
                      <w:szCs w:val="22"/>
                    </w:rPr>
                  </w:pPr>
                  <w:r w:rsidRPr="00AC64DC">
                    <w:rPr>
                      <w:rFonts w:ascii="Arial" w:hAnsi="Arial" w:cs="Arial"/>
                      <w:sz w:val="22"/>
                      <w:szCs w:val="22"/>
                    </w:rPr>
                    <w:t>Služby (trénerov, rozhodcov)</w:t>
                  </w:r>
                </w:p>
              </w:tc>
              <w:tc>
                <w:tcPr>
                  <w:tcW w:w="2268" w:type="dxa"/>
                  <w:tcBorders>
                    <w:top w:val="single" w:sz="4" w:space="0" w:color="auto"/>
                    <w:left w:val="single" w:sz="4" w:space="0" w:color="auto"/>
                    <w:bottom w:val="single" w:sz="4" w:space="0" w:color="auto"/>
                    <w:right w:val="single" w:sz="4" w:space="0" w:color="auto"/>
                  </w:tcBorders>
                  <w:hideMark/>
                </w:tcPr>
                <w:p w14:paraId="43B190E9" w14:textId="77777777" w:rsidR="002E39FB" w:rsidRPr="00AC64DC" w:rsidRDefault="002E39FB" w:rsidP="00CF325C">
                  <w:pPr>
                    <w:jc w:val="right"/>
                    <w:rPr>
                      <w:rFonts w:ascii="Arial" w:hAnsi="Arial" w:cs="Arial"/>
                      <w:sz w:val="22"/>
                      <w:szCs w:val="22"/>
                    </w:rPr>
                  </w:pPr>
                  <w:r w:rsidRPr="00AC64DC">
                    <w:rPr>
                      <w:rFonts w:ascii="Arial" w:hAnsi="Arial" w:cs="Arial"/>
                      <w:sz w:val="22"/>
                      <w:szCs w:val="22"/>
                    </w:rPr>
                    <w:t>17 000,- €</w:t>
                  </w:r>
                </w:p>
              </w:tc>
            </w:tr>
            <w:tr w:rsidR="00AC64DC" w:rsidRPr="00AC64DC" w14:paraId="17B6A5E6" w14:textId="77777777" w:rsidTr="00CF325C">
              <w:tc>
                <w:tcPr>
                  <w:tcW w:w="3794" w:type="dxa"/>
                  <w:tcBorders>
                    <w:top w:val="single" w:sz="4" w:space="0" w:color="auto"/>
                    <w:left w:val="single" w:sz="4" w:space="0" w:color="auto"/>
                    <w:bottom w:val="single" w:sz="4" w:space="0" w:color="auto"/>
                    <w:right w:val="single" w:sz="4" w:space="0" w:color="auto"/>
                  </w:tcBorders>
                  <w:hideMark/>
                </w:tcPr>
                <w:p w14:paraId="3D8E4A46" w14:textId="77777777" w:rsidR="002E39FB" w:rsidRPr="00AC64DC" w:rsidRDefault="002E39FB" w:rsidP="00CF325C">
                  <w:pPr>
                    <w:rPr>
                      <w:rFonts w:ascii="Arial" w:hAnsi="Arial" w:cs="Arial"/>
                      <w:sz w:val="22"/>
                      <w:szCs w:val="22"/>
                    </w:rPr>
                  </w:pPr>
                  <w:r w:rsidRPr="00AC64DC">
                    <w:rPr>
                      <w:rFonts w:ascii="Arial" w:hAnsi="Arial" w:cs="Arial"/>
                      <w:sz w:val="22"/>
                      <w:szCs w:val="22"/>
                    </w:rPr>
                    <w:t>Osobitné náklady (súťaže, sústredenia, cestovné náklady)</w:t>
                  </w:r>
                </w:p>
              </w:tc>
              <w:tc>
                <w:tcPr>
                  <w:tcW w:w="2268" w:type="dxa"/>
                  <w:tcBorders>
                    <w:top w:val="single" w:sz="4" w:space="0" w:color="auto"/>
                    <w:left w:val="single" w:sz="4" w:space="0" w:color="auto"/>
                    <w:bottom w:val="single" w:sz="4" w:space="0" w:color="auto"/>
                    <w:right w:val="single" w:sz="4" w:space="0" w:color="auto"/>
                  </w:tcBorders>
                </w:tcPr>
                <w:p w14:paraId="16C440EA" w14:textId="77777777" w:rsidR="002E39FB" w:rsidRPr="00AC64DC" w:rsidRDefault="002E39FB" w:rsidP="00CF325C">
                  <w:pPr>
                    <w:jc w:val="right"/>
                    <w:rPr>
                      <w:rFonts w:ascii="Arial" w:hAnsi="Arial" w:cs="Arial"/>
                      <w:sz w:val="22"/>
                      <w:szCs w:val="22"/>
                    </w:rPr>
                  </w:pPr>
                </w:p>
                <w:p w14:paraId="01FB108D" w14:textId="77777777" w:rsidR="002E39FB" w:rsidRPr="00AC64DC" w:rsidRDefault="002E39FB" w:rsidP="00CF325C">
                  <w:pPr>
                    <w:jc w:val="right"/>
                    <w:rPr>
                      <w:rFonts w:ascii="Arial" w:hAnsi="Arial" w:cs="Arial"/>
                      <w:sz w:val="22"/>
                      <w:szCs w:val="22"/>
                    </w:rPr>
                  </w:pPr>
                  <w:r w:rsidRPr="00AC64DC">
                    <w:rPr>
                      <w:rFonts w:ascii="Arial" w:hAnsi="Arial" w:cs="Arial"/>
                      <w:sz w:val="22"/>
                      <w:szCs w:val="22"/>
                    </w:rPr>
                    <w:t>73 800,- €</w:t>
                  </w:r>
                </w:p>
              </w:tc>
            </w:tr>
            <w:tr w:rsidR="00AC64DC" w:rsidRPr="00AC64DC" w14:paraId="592AC6A3" w14:textId="77777777" w:rsidTr="00CF325C">
              <w:tc>
                <w:tcPr>
                  <w:tcW w:w="3794" w:type="dxa"/>
                  <w:tcBorders>
                    <w:top w:val="single" w:sz="4" w:space="0" w:color="auto"/>
                    <w:left w:val="single" w:sz="4" w:space="0" w:color="auto"/>
                    <w:bottom w:val="single" w:sz="4" w:space="0" w:color="auto"/>
                    <w:right w:val="single" w:sz="4" w:space="0" w:color="auto"/>
                  </w:tcBorders>
                </w:tcPr>
                <w:p w14:paraId="550736A2" w14:textId="77777777" w:rsidR="002E39FB" w:rsidRPr="00AC64DC" w:rsidRDefault="002E39FB" w:rsidP="00CF325C">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0C7B9AC" w14:textId="77777777" w:rsidR="002E39FB" w:rsidRPr="00AC64DC" w:rsidRDefault="002E39FB" w:rsidP="00CF325C">
                  <w:pPr>
                    <w:jc w:val="right"/>
                    <w:rPr>
                      <w:rFonts w:ascii="Arial" w:hAnsi="Arial" w:cs="Arial"/>
                      <w:sz w:val="22"/>
                      <w:szCs w:val="22"/>
                    </w:rPr>
                  </w:pPr>
                </w:p>
              </w:tc>
            </w:tr>
            <w:tr w:rsidR="00AC64DC" w:rsidRPr="00AC64DC" w14:paraId="3BA7D67B" w14:textId="77777777" w:rsidTr="00CF325C">
              <w:tc>
                <w:tcPr>
                  <w:tcW w:w="3794" w:type="dxa"/>
                  <w:tcBorders>
                    <w:top w:val="single" w:sz="4" w:space="0" w:color="auto"/>
                    <w:left w:val="single" w:sz="4" w:space="0" w:color="auto"/>
                    <w:bottom w:val="single" w:sz="4" w:space="0" w:color="auto"/>
                    <w:right w:val="single" w:sz="4" w:space="0" w:color="auto"/>
                  </w:tcBorders>
                  <w:hideMark/>
                </w:tcPr>
                <w:p w14:paraId="59133C2C" w14:textId="77777777" w:rsidR="002E39FB" w:rsidRPr="00AC64DC" w:rsidRDefault="002E39FB" w:rsidP="00CF325C">
                  <w:pPr>
                    <w:rPr>
                      <w:rFonts w:ascii="Arial" w:hAnsi="Arial" w:cs="Arial"/>
                      <w:b/>
                      <w:sz w:val="22"/>
                      <w:szCs w:val="22"/>
                    </w:rPr>
                  </w:pPr>
                  <w:r w:rsidRPr="00AC64DC">
                    <w:rPr>
                      <w:rFonts w:ascii="Arial" w:hAnsi="Arial" w:cs="Arial"/>
                      <w:b/>
                      <w:sz w:val="22"/>
                      <w:szCs w:val="22"/>
                    </w:rPr>
                    <w:t>SPOLU</w:t>
                  </w:r>
                </w:p>
              </w:tc>
              <w:tc>
                <w:tcPr>
                  <w:tcW w:w="2268" w:type="dxa"/>
                  <w:tcBorders>
                    <w:top w:val="single" w:sz="4" w:space="0" w:color="auto"/>
                    <w:left w:val="single" w:sz="4" w:space="0" w:color="auto"/>
                    <w:bottom w:val="single" w:sz="4" w:space="0" w:color="auto"/>
                    <w:right w:val="single" w:sz="4" w:space="0" w:color="auto"/>
                  </w:tcBorders>
                  <w:hideMark/>
                </w:tcPr>
                <w:p w14:paraId="51F83F79" w14:textId="77777777" w:rsidR="002E39FB" w:rsidRPr="00AC64DC" w:rsidRDefault="002E39FB" w:rsidP="00CF325C">
                  <w:pPr>
                    <w:jc w:val="right"/>
                    <w:rPr>
                      <w:rFonts w:ascii="Arial" w:hAnsi="Arial" w:cs="Arial"/>
                      <w:b/>
                      <w:sz w:val="22"/>
                      <w:szCs w:val="22"/>
                    </w:rPr>
                  </w:pPr>
                  <w:r w:rsidRPr="00AC64DC">
                    <w:rPr>
                      <w:rFonts w:ascii="Arial" w:hAnsi="Arial" w:cs="Arial"/>
                      <w:b/>
                      <w:sz w:val="22"/>
                      <w:szCs w:val="22"/>
                    </w:rPr>
                    <w:t>127 800,- €</w:t>
                  </w:r>
                </w:p>
              </w:tc>
            </w:tr>
          </w:tbl>
          <w:p w14:paraId="30DBF823" w14:textId="77777777" w:rsidR="002E39FB" w:rsidRPr="00AC64DC" w:rsidRDefault="002E39FB" w:rsidP="00CF325C">
            <w:pPr>
              <w:pStyle w:val="Bezriadkovania"/>
              <w:jc w:val="both"/>
              <w:rPr>
                <w:rFonts w:ascii="Book Antiqua" w:hAnsi="Book Antiqua"/>
                <w:bCs/>
              </w:rPr>
            </w:pPr>
          </w:p>
        </w:tc>
        <w:tc>
          <w:tcPr>
            <w:tcW w:w="959" w:type="dxa"/>
            <w:noWrap/>
            <w:vAlign w:val="bottom"/>
          </w:tcPr>
          <w:p w14:paraId="01CB2D30" w14:textId="77777777" w:rsidR="002E39FB" w:rsidRPr="00AC64DC" w:rsidRDefault="002E39FB" w:rsidP="00CF325C">
            <w:pPr>
              <w:rPr>
                <w:rFonts w:ascii="Book Antiqua" w:hAnsi="Book Antiqua"/>
                <w:b/>
                <w:bCs/>
                <w:u w:val="single"/>
              </w:rPr>
            </w:pPr>
          </w:p>
        </w:tc>
        <w:tc>
          <w:tcPr>
            <w:tcW w:w="146" w:type="dxa"/>
          </w:tcPr>
          <w:p w14:paraId="6A912F13" w14:textId="77777777" w:rsidR="002E39FB" w:rsidRPr="00AC64DC" w:rsidRDefault="002E39FB" w:rsidP="00CF325C">
            <w:pPr>
              <w:rPr>
                <w:rFonts w:ascii="Book Antiqua" w:hAnsi="Book Antiqua"/>
                <w:u w:val="single"/>
              </w:rPr>
            </w:pPr>
          </w:p>
        </w:tc>
        <w:tc>
          <w:tcPr>
            <w:tcW w:w="262" w:type="dxa"/>
            <w:noWrap/>
            <w:vAlign w:val="bottom"/>
          </w:tcPr>
          <w:p w14:paraId="5EC7E549" w14:textId="77777777" w:rsidR="002E39FB" w:rsidRPr="00AC64DC" w:rsidRDefault="002E39FB" w:rsidP="00CF325C">
            <w:pPr>
              <w:rPr>
                <w:rFonts w:ascii="Book Antiqua" w:hAnsi="Book Antiqua"/>
                <w:u w:val="single"/>
              </w:rPr>
            </w:pPr>
          </w:p>
        </w:tc>
      </w:tr>
      <w:tr w:rsidR="00AC64DC" w:rsidRPr="00AC64DC" w14:paraId="1E02D81D" w14:textId="77777777" w:rsidTr="00CF325C">
        <w:trPr>
          <w:trHeight w:val="360"/>
        </w:trPr>
        <w:tc>
          <w:tcPr>
            <w:tcW w:w="9619" w:type="dxa"/>
            <w:noWrap/>
            <w:vAlign w:val="bottom"/>
          </w:tcPr>
          <w:p w14:paraId="59ACB152" w14:textId="77777777" w:rsidR="002E39FB" w:rsidRPr="00AC64DC" w:rsidRDefault="002E39FB" w:rsidP="00CF325C">
            <w:pPr>
              <w:rPr>
                <w:rFonts w:ascii="Book Antiqua" w:hAnsi="Book Antiqua"/>
                <w:b/>
                <w:bCs/>
                <w:u w:val="single"/>
              </w:rPr>
            </w:pPr>
          </w:p>
          <w:p w14:paraId="511B6A1C" w14:textId="77777777" w:rsidR="002E39FB" w:rsidRPr="00AC64DC" w:rsidRDefault="002E39FB" w:rsidP="00CF325C">
            <w:pPr>
              <w:rPr>
                <w:rFonts w:ascii="Book Antiqua" w:hAnsi="Book Antiqua"/>
                <w:b/>
                <w:bCs/>
                <w:u w:val="single"/>
              </w:rPr>
            </w:pPr>
          </w:p>
        </w:tc>
        <w:tc>
          <w:tcPr>
            <w:tcW w:w="959" w:type="dxa"/>
            <w:noWrap/>
            <w:vAlign w:val="bottom"/>
          </w:tcPr>
          <w:p w14:paraId="23C28D6A" w14:textId="77777777" w:rsidR="002E39FB" w:rsidRPr="00AC64DC" w:rsidRDefault="002E39FB" w:rsidP="00CF325C">
            <w:pPr>
              <w:rPr>
                <w:rFonts w:ascii="Book Antiqua" w:hAnsi="Book Antiqua"/>
                <w:b/>
                <w:bCs/>
                <w:u w:val="single"/>
              </w:rPr>
            </w:pPr>
          </w:p>
        </w:tc>
        <w:tc>
          <w:tcPr>
            <w:tcW w:w="146" w:type="dxa"/>
          </w:tcPr>
          <w:p w14:paraId="79B7DBCB" w14:textId="77777777" w:rsidR="002E39FB" w:rsidRPr="00AC64DC" w:rsidRDefault="002E39FB" w:rsidP="00CF325C">
            <w:pPr>
              <w:rPr>
                <w:rFonts w:ascii="Book Antiqua" w:hAnsi="Book Antiqua"/>
                <w:u w:val="single"/>
              </w:rPr>
            </w:pPr>
          </w:p>
        </w:tc>
        <w:tc>
          <w:tcPr>
            <w:tcW w:w="262" w:type="dxa"/>
            <w:noWrap/>
            <w:vAlign w:val="bottom"/>
          </w:tcPr>
          <w:p w14:paraId="1D77F51B" w14:textId="77777777" w:rsidR="002E39FB" w:rsidRPr="00AC64DC" w:rsidRDefault="002E39FB" w:rsidP="00CF325C">
            <w:pPr>
              <w:rPr>
                <w:rFonts w:ascii="Book Antiqua" w:hAnsi="Book Antiqua"/>
                <w:u w:val="single"/>
              </w:rPr>
            </w:pPr>
          </w:p>
        </w:tc>
      </w:tr>
    </w:tbl>
    <w:p w14:paraId="6E299910" w14:textId="77777777" w:rsidR="002E39FB" w:rsidRPr="00AC64DC" w:rsidRDefault="002E39FB" w:rsidP="002E39FB">
      <w:pPr>
        <w:pStyle w:val="Bezriadkovania"/>
        <w:jc w:val="both"/>
        <w:rPr>
          <w:rFonts w:ascii="Book Antiqua" w:hAnsi="Book Antiqua"/>
          <w:sz w:val="24"/>
          <w:szCs w:val="24"/>
        </w:rPr>
      </w:pPr>
      <w:r w:rsidRPr="00AC64DC">
        <w:rPr>
          <w:rFonts w:ascii="Book Antiqua" w:hAnsi="Book Antiqua"/>
          <w:sz w:val="24"/>
          <w:szCs w:val="24"/>
        </w:rPr>
        <w:t>Účtovná  jednotka AC UNIZA je aktívna od roku 2007 a predpokladáme, že svoju činnosť bude vykonávať aj v nasledujúcom období v nezmenenom rozsahu.</w:t>
      </w:r>
    </w:p>
    <w:p w14:paraId="4CE1F46C" w14:textId="77777777" w:rsidR="002E39FB" w:rsidRPr="00AC64DC" w:rsidRDefault="002E39FB" w:rsidP="002E39FB">
      <w:pPr>
        <w:pStyle w:val="Bezriadkovania"/>
        <w:jc w:val="both"/>
        <w:rPr>
          <w:rFonts w:ascii="Book Antiqua" w:hAnsi="Book Antiqua"/>
          <w:sz w:val="24"/>
          <w:szCs w:val="24"/>
        </w:rPr>
      </w:pPr>
      <w:r w:rsidRPr="00AC64DC">
        <w:rPr>
          <w:rFonts w:ascii="Book Antiqua" w:hAnsi="Book Antiqua"/>
          <w:sz w:val="24"/>
          <w:szCs w:val="24"/>
        </w:rPr>
        <w:t>Nepredpokladáme, že by sme v budúcom období mohli výraznou mierou ovplyvňovať zamestnanosť a ani negatívne vplývať na životné prostredie.</w:t>
      </w:r>
    </w:p>
    <w:p w14:paraId="136AA595" w14:textId="77777777" w:rsidR="002E39FB" w:rsidRPr="00AC64DC" w:rsidRDefault="002E39FB" w:rsidP="002E39FB">
      <w:pPr>
        <w:pStyle w:val="Bezriadkovania"/>
        <w:jc w:val="both"/>
        <w:rPr>
          <w:rFonts w:ascii="Book Antiqua" w:hAnsi="Book Antiqua"/>
          <w:b/>
          <w:sz w:val="24"/>
          <w:szCs w:val="24"/>
        </w:rPr>
      </w:pPr>
    </w:p>
    <w:p w14:paraId="452272AC" w14:textId="099CEB75" w:rsidR="00DF78E6" w:rsidRPr="00AC64DC" w:rsidRDefault="00DF78E6" w:rsidP="00DF78E6">
      <w:pPr>
        <w:pStyle w:val="Bezriadkovania"/>
        <w:numPr>
          <w:ilvl w:val="0"/>
          <w:numId w:val="1"/>
        </w:numPr>
        <w:jc w:val="both"/>
        <w:rPr>
          <w:rFonts w:ascii="Book Antiqua" w:hAnsi="Book Antiqua"/>
          <w:b/>
          <w:sz w:val="24"/>
          <w:szCs w:val="24"/>
        </w:rPr>
      </w:pPr>
      <w:r w:rsidRPr="00AC64DC">
        <w:rPr>
          <w:rFonts w:ascii="Book Antiqua" w:hAnsi="Book Antiqua"/>
          <w:b/>
          <w:sz w:val="24"/>
          <w:szCs w:val="24"/>
        </w:rPr>
        <w:t xml:space="preserve">STAV A POHYB MAJETKU v € </w:t>
      </w:r>
    </w:p>
    <w:p w14:paraId="5596170F" w14:textId="77777777" w:rsidR="00DF78E6" w:rsidRPr="00AC64DC" w:rsidRDefault="00DF78E6" w:rsidP="00DF78E6">
      <w:pPr>
        <w:pStyle w:val="Bezriadkovania"/>
        <w:jc w:val="both"/>
        <w:rPr>
          <w:rFonts w:ascii="Book Antiqua" w:hAnsi="Book Antiqua"/>
          <w:b/>
          <w:sz w:val="24"/>
          <w:szCs w:val="24"/>
        </w:rPr>
      </w:pPr>
    </w:p>
    <w:p w14:paraId="79FF8DD6" w14:textId="77777777" w:rsidR="00DF78E6" w:rsidRPr="00AC64DC" w:rsidRDefault="00DF78E6" w:rsidP="00DF78E6">
      <w:pPr>
        <w:pStyle w:val="Bezriadkovania"/>
        <w:ind w:left="720"/>
        <w:jc w:val="both"/>
        <w:rPr>
          <w:rFonts w:ascii="Book Antiqua" w:hAnsi="Book Antiqua"/>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1"/>
        <w:gridCol w:w="2268"/>
      </w:tblGrid>
      <w:tr w:rsidR="00AC64DC" w:rsidRPr="00AC64DC" w14:paraId="00AC0610" w14:textId="77777777" w:rsidTr="00DF78E6">
        <w:tc>
          <w:tcPr>
            <w:tcW w:w="6371" w:type="dxa"/>
            <w:tcBorders>
              <w:top w:val="single" w:sz="4" w:space="0" w:color="auto"/>
              <w:left w:val="single" w:sz="4" w:space="0" w:color="auto"/>
              <w:bottom w:val="single" w:sz="4" w:space="0" w:color="auto"/>
              <w:right w:val="single" w:sz="4" w:space="0" w:color="auto"/>
            </w:tcBorders>
            <w:hideMark/>
          </w:tcPr>
          <w:p w14:paraId="5BF14074" w14:textId="77777777" w:rsidR="00DF78E6" w:rsidRPr="00AC64DC" w:rsidRDefault="00DF78E6">
            <w:pPr>
              <w:spacing w:before="40" w:after="40" w:line="256" w:lineRule="auto"/>
              <w:rPr>
                <w:rFonts w:ascii="Book Antiqua" w:hAnsi="Book Antiqua"/>
                <w:lang w:eastAsia="en-US"/>
              </w:rPr>
            </w:pPr>
            <w:r w:rsidRPr="00AC64DC">
              <w:rPr>
                <w:rFonts w:ascii="Book Antiqua" w:hAnsi="Book Antiqua"/>
                <w:lang w:eastAsia="en-US"/>
              </w:rPr>
              <w:t>Dopravné prostriedky k 1.1.2023</w:t>
            </w:r>
          </w:p>
        </w:tc>
        <w:tc>
          <w:tcPr>
            <w:tcW w:w="2268" w:type="dxa"/>
            <w:tcBorders>
              <w:top w:val="single" w:sz="4" w:space="0" w:color="auto"/>
              <w:left w:val="single" w:sz="4" w:space="0" w:color="auto"/>
              <w:bottom w:val="single" w:sz="4" w:space="0" w:color="auto"/>
              <w:right w:val="single" w:sz="4" w:space="0" w:color="auto"/>
            </w:tcBorders>
            <w:hideMark/>
          </w:tcPr>
          <w:p w14:paraId="514289C4"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66 596</w:t>
            </w:r>
          </w:p>
        </w:tc>
      </w:tr>
      <w:tr w:rsidR="00AC64DC" w:rsidRPr="00AC64DC" w14:paraId="7FF85AF9" w14:textId="77777777" w:rsidTr="00DF78E6">
        <w:tc>
          <w:tcPr>
            <w:tcW w:w="6371" w:type="dxa"/>
            <w:tcBorders>
              <w:top w:val="single" w:sz="4" w:space="0" w:color="auto"/>
              <w:left w:val="single" w:sz="4" w:space="0" w:color="auto"/>
              <w:bottom w:val="single" w:sz="4" w:space="0" w:color="auto"/>
              <w:right w:val="single" w:sz="4" w:space="0" w:color="auto"/>
            </w:tcBorders>
            <w:hideMark/>
          </w:tcPr>
          <w:p w14:paraId="62714FD4" w14:textId="77777777" w:rsidR="00DF78E6" w:rsidRPr="00AC64DC" w:rsidRDefault="00DF78E6">
            <w:pPr>
              <w:pStyle w:val="Bezriadkovania"/>
              <w:spacing w:before="40" w:after="40" w:line="256" w:lineRule="auto"/>
              <w:rPr>
                <w:rFonts w:ascii="Book Antiqua" w:eastAsia="Times New Roman" w:hAnsi="Book Antiqua"/>
                <w:sz w:val="24"/>
                <w:szCs w:val="24"/>
              </w:rPr>
            </w:pPr>
            <w:r w:rsidRPr="00AC64DC">
              <w:rPr>
                <w:rFonts w:ascii="Book Antiqua" w:eastAsia="Times New Roman" w:hAnsi="Book Antiqua"/>
                <w:sz w:val="24"/>
                <w:szCs w:val="24"/>
              </w:rPr>
              <w:t xml:space="preserve">Oprávky k DP za rok 2023                       </w:t>
            </w:r>
          </w:p>
        </w:tc>
        <w:tc>
          <w:tcPr>
            <w:tcW w:w="2268" w:type="dxa"/>
            <w:tcBorders>
              <w:top w:val="single" w:sz="4" w:space="0" w:color="auto"/>
              <w:left w:val="single" w:sz="4" w:space="0" w:color="auto"/>
              <w:bottom w:val="single" w:sz="4" w:space="0" w:color="auto"/>
              <w:right w:val="single" w:sz="4" w:space="0" w:color="auto"/>
            </w:tcBorders>
            <w:hideMark/>
          </w:tcPr>
          <w:p w14:paraId="301064D0"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5 310</w:t>
            </w:r>
          </w:p>
        </w:tc>
      </w:tr>
      <w:tr w:rsidR="00AC64DC" w:rsidRPr="00AC64DC" w14:paraId="2509E6D1" w14:textId="77777777" w:rsidTr="00DF78E6">
        <w:tc>
          <w:tcPr>
            <w:tcW w:w="6371" w:type="dxa"/>
            <w:tcBorders>
              <w:top w:val="single" w:sz="4" w:space="0" w:color="auto"/>
              <w:left w:val="single" w:sz="4" w:space="0" w:color="auto"/>
              <w:bottom w:val="single" w:sz="4" w:space="0" w:color="auto"/>
              <w:right w:val="single" w:sz="4" w:space="0" w:color="auto"/>
            </w:tcBorders>
            <w:hideMark/>
          </w:tcPr>
          <w:p w14:paraId="75C6F35F" w14:textId="77777777" w:rsidR="00DF78E6" w:rsidRPr="00AC64DC" w:rsidRDefault="00DF78E6">
            <w:pPr>
              <w:pStyle w:val="Bezriadkovania"/>
              <w:spacing w:before="40" w:after="40" w:line="256" w:lineRule="auto"/>
              <w:rPr>
                <w:rFonts w:ascii="Book Antiqua" w:eastAsia="Times New Roman" w:hAnsi="Book Antiqua"/>
                <w:sz w:val="24"/>
                <w:szCs w:val="24"/>
              </w:rPr>
            </w:pPr>
            <w:r w:rsidRPr="00AC64DC">
              <w:rPr>
                <w:rFonts w:ascii="Book Antiqua" w:eastAsia="Times New Roman" w:hAnsi="Book Antiqua"/>
                <w:sz w:val="24"/>
                <w:szCs w:val="24"/>
              </w:rPr>
              <w:t xml:space="preserve">Oprávky k DP spolu                                  </w:t>
            </w:r>
          </w:p>
        </w:tc>
        <w:tc>
          <w:tcPr>
            <w:tcW w:w="2268" w:type="dxa"/>
            <w:tcBorders>
              <w:top w:val="single" w:sz="4" w:space="0" w:color="auto"/>
              <w:left w:val="single" w:sz="4" w:space="0" w:color="auto"/>
              <w:bottom w:val="single" w:sz="4" w:space="0" w:color="auto"/>
              <w:right w:val="single" w:sz="4" w:space="0" w:color="auto"/>
            </w:tcBorders>
            <w:hideMark/>
          </w:tcPr>
          <w:p w14:paraId="6C737985"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33 468</w:t>
            </w:r>
          </w:p>
        </w:tc>
      </w:tr>
      <w:tr w:rsidR="00AC64DC" w:rsidRPr="00AC64DC" w14:paraId="0B21C804" w14:textId="77777777" w:rsidTr="00DF78E6">
        <w:tc>
          <w:tcPr>
            <w:tcW w:w="6371" w:type="dxa"/>
            <w:tcBorders>
              <w:top w:val="single" w:sz="4" w:space="0" w:color="auto"/>
              <w:left w:val="single" w:sz="4" w:space="0" w:color="auto"/>
              <w:bottom w:val="single" w:sz="4" w:space="0" w:color="auto"/>
              <w:right w:val="single" w:sz="4" w:space="0" w:color="auto"/>
            </w:tcBorders>
            <w:hideMark/>
          </w:tcPr>
          <w:p w14:paraId="07E8B160" w14:textId="77777777" w:rsidR="00DF78E6" w:rsidRPr="00AC64DC" w:rsidRDefault="00DF78E6">
            <w:pPr>
              <w:pStyle w:val="Bezriadkovania"/>
              <w:spacing w:before="40" w:after="40" w:line="256" w:lineRule="auto"/>
              <w:jc w:val="both"/>
              <w:rPr>
                <w:rFonts w:ascii="Book Antiqua" w:eastAsia="Times New Roman" w:hAnsi="Book Antiqua"/>
                <w:sz w:val="24"/>
                <w:szCs w:val="24"/>
              </w:rPr>
            </w:pPr>
            <w:r w:rsidRPr="00AC64DC">
              <w:rPr>
                <w:rFonts w:ascii="Book Antiqua" w:eastAsia="Times New Roman" w:hAnsi="Book Antiqua"/>
                <w:sz w:val="24"/>
                <w:szCs w:val="24"/>
              </w:rPr>
              <w:t>Spolu investičný majetok</w:t>
            </w:r>
          </w:p>
        </w:tc>
        <w:tc>
          <w:tcPr>
            <w:tcW w:w="2268" w:type="dxa"/>
            <w:tcBorders>
              <w:top w:val="single" w:sz="4" w:space="0" w:color="auto"/>
              <w:left w:val="single" w:sz="4" w:space="0" w:color="auto"/>
              <w:bottom w:val="single" w:sz="4" w:space="0" w:color="auto"/>
              <w:right w:val="single" w:sz="4" w:space="0" w:color="auto"/>
            </w:tcBorders>
            <w:hideMark/>
          </w:tcPr>
          <w:p w14:paraId="04E9745D"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33 128</w:t>
            </w:r>
          </w:p>
        </w:tc>
      </w:tr>
      <w:tr w:rsidR="00AC64DC" w:rsidRPr="00AC64DC" w14:paraId="72B699EF"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2A02E5B8"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t>Krátkodobé pohľadávky z obchodného styku k 1.1.2023</w:t>
            </w:r>
          </w:p>
        </w:tc>
        <w:tc>
          <w:tcPr>
            <w:tcW w:w="2268" w:type="dxa"/>
            <w:tcBorders>
              <w:top w:val="single" w:sz="4" w:space="0" w:color="auto"/>
              <w:left w:val="single" w:sz="4" w:space="0" w:color="auto"/>
              <w:bottom w:val="single" w:sz="4" w:space="0" w:color="auto"/>
              <w:right w:val="single" w:sz="4" w:space="0" w:color="auto"/>
            </w:tcBorders>
            <w:hideMark/>
          </w:tcPr>
          <w:p w14:paraId="4C339A63"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710</w:t>
            </w:r>
          </w:p>
        </w:tc>
      </w:tr>
      <w:tr w:rsidR="00AC64DC" w:rsidRPr="00AC64DC" w14:paraId="6CA74F34"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623C5B16"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t xml:space="preserve">Krátkodobé </w:t>
            </w:r>
            <w:proofErr w:type="spellStart"/>
            <w:r w:rsidRPr="00AC64DC">
              <w:rPr>
                <w:rFonts w:ascii="Book Antiqua" w:hAnsi="Book Antiqua"/>
                <w:lang w:eastAsia="en-US"/>
              </w:rPr>
              <w:t>pohľadáv</w:t>
            </w:r>
            <w:proofErr w:type="spellEnd"/>
            <w:r w:rsidRPr="00AC64DC">
              <w:rPr>
                <w:rFonts w:ascii="Book Antiqua" w:hAnsi="Book Antiqua"/>
                <w:lang w:eastAsia="en-US"/>
              </w:rPr>
              <w:t>. z obchodného styku k 31.12.2023</w:t>
            </w:r>
          </w:p>
        </w:tc>
        <w:tc>
          <w:tcPr>
            <w:tcW w:w="2268" w:type="dxa"/>
            <w:tcBorders>
              <w:top w:val="single" w:sz="4" w:space="0" w:color="auto"/>
              <w:left w:val="single" w:sz="4" w:space="0" w:color="auto"/>
              <w:bottom w:val="single" w:sz="4" w:space="0" w:color="auto"/>
              <w:right w:val="single" w:sz="4" w:space="0" w:color="auto"/>
            </w:tcBorders>
            <w:hideMark/>
          </w:tcPr>
          <w:p w14:paraId="407F3F2C"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1 260</w:t>
            </w:r>
          </w:p>
        </w:tc>
      </w:tr>
      <w:tr w:rsidR="00AC64DC" w:rsidRPr="00AC64DC" w14:paraId="06471C63"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69965E05"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t>Pokladnica k 1.1.2023</w:t>
            </w:r>
          </w:p>
        </w:tc>
        <w:tc>
          <w:tcPr>
            <w:tcW w:w="2268" w:type="dxa"/>
            <w:tcBorders>
              <w:top w:val="single" w:sz="4" w:space="0" w:color="auto"/>
              <w:left w:val="single" w:sz="4" w:space="0" w:color="auto"/>
              <w:bottom w:val="single" w:sz="4" w:space="0" w:color="auto"/>
              <w:right w:val="single" w:sz="4" w:space="0" w:color="auto"/>
            </w:tcBorders>
            <w:hideMark/>
          </w:tcPr>
          <w:p w14:paraId="48A1E7D1"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846</w:t>
            </w:r>
          </w:p>
        </w:tc>
      </w:tr>
      <w:tr w:rsidR="00AC64DC" w:rsidRPr="00AC64DC" w14:paraId="6A414CA2"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7118C52C"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t>Pokladnica k 31.12.2023</w:t>
            </w:r>
          </w:p>
        </w:tc>
        <w:tc>
          <w:tcPr>
            <w:tcW w:w="2268" w:type="dxa"/>
            <w:tcBorders>
              <w:top w:val="single" w:sz="4" w:space="0" w:color="auto"/>
              <w:left w:val="single" w:sz="4" w:space="0" w:color="auto"/>
              <w:bottom w:val="single" w:sz="4" w:space="0" w:color="auto"/>
              <w:right w:val="single" w:sz="4" w:space="0" w:color="auto"/>
            </w:tcBorders>
            <w:hideMark/>
          </w:tcPr>
          <w:p w14:paraId="5E512690"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3 185</w:t>
            </w:r>
          </w:p>
        </w:tc>
      </w:tr>
      <w:tr w:rsidR="00AC64DC" w:rsidRPr="00AC64DC" w14:paraId="1E2BCCF9"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6625D963"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t>Bankové účty k 1.1.2023</w:t>
            </w:r>
          </w:p>
        </w:tc>
        <w:tc>
          <w:tcPr>
            <w:tcW w:w="2268" w:type="dxa"/>
            <w:tcBorders>
              <w:top w:val="single" w:sz="4" w:space="0" w:color="auto"/>
              <w:left w:val="single" w:sz="4" w:space="0" w:color="auto"/>
              <w:bottom w:val="single" w:sz="4" w:space="0" w:color="auto"/>
              <w:right w:val="single" w:sz="4" w:space="0" w:color="auto"/>
            </w:tcBorders>
            <w:hideMark/>
          </w:tcPr>
          <w:p w14:paraId="55119271"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20 073</w:t>
            </w:r>
          </w:p>
        </w:tc>
      </w:tr>
      <w:tr w:rsidR="00AC64DC" w:rsidRPr="00AC64DC" w14:paraId="2729BA09"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116330B8"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t>Bankové účty k 31.12.2023</w:t>
            </w:r>
          </w:p>
        </w:tc>
        <w:tc>
          <w:tcPr>
            <w:tcW w:w="2268" w:type="dxa"/>
            <w:tcBorders>
              <w:top w:val="single" w:sz="4" w:space="0" w:color="auto"/>
              <w:left w:val="single" w:sz="4" w:space="0" w:color="auto"/>
              <w:bottom w:val="single" w:sz="4" w:space="0" w:color="auto"/>
              <w:right w:val="single" w:sz="4" w:space="0" w:color="auto"/>
            </w:tcBorders>
            <w:hideMark/>
          </w:tcPr>
          <w:p w14:paraId="2550C887"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15 079</w:t>
            </w:r>
          </w:p>
        </w:tc>
      </w:tr>
      <w:tr w:rsidR="00AC64DC" w:rsidRPr="00AC64DC" w14:paraId="7E80944E"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06D2C0B1"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lastRenderedPageBreak/>
              <w:t>Záväzky z obchodného styku (</w:t>
            </w:r>
            <w:r w:rsidRPr="00AC64DC">
              <w:rPr>
                <w:rFonts w:ascii="Book Antiqua" w:hAnsi="Book Antiqua"/>
                <w:sz w:val="20"/>
                <w:szCs w:val="20"/>
                <w:lang w:eastAsia="en-US"/>
              </w:rPr>
              <w:t>dodávatelia</w:t>
            </w:r>
            <w:r w:rsidRPr="00AC64DC">
              <w:rPr>
                <w:rFonts w:ascii="Book Antiqua" w:hAnsi="Book Antiqua"/>
                <w:lang w:eastAsia="en-US"/>
              </w:rPr>
              <w:t>) k 1.1.2023</w:t>
            </w:r>
          </w:p>
        </w:tc>
        <w:tc>
          <w:tcPr>
            <w:tcW w:w="2268" w:type="dxa"/>
            <w:tcBorders>
              <w:top w:val="single" w:sz="4" w:space="0" w:color="auto"/>
              <w:left w:val="single" w:sz="4" w:space="0" w:color="auto"/>
              <w:bottom w:val="single" w:sz="4" w:space="0" w:color="auto"/>
              <w:right w:val="single" w:sz="4" w:space="0" w:color="auto"/>
            </w:tcBorders>
            <w:hideMark/>
          </w:tcPr>
          <w:p w14:paraId="5E36FC79"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 xml:space="preserve">19 326 </w:t>
            </w:r>
          </w:p>
        </w:tc>
      </w:tr>
      <w:tr w:rsidR="00AC64DC" w:rsidRPr="00AC64DC" w14:paraId="5CB67451"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25C67930"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t>Záväzky z obchodného styku (</w:t>
            </w:r>
            <w:r w:rsidRPr="00AC64DC">
              <w:rPr>
                <w:rFonts w:ascii="Book Antiqua" w:hAnsi="Book Antiqua"/>
                <w:sz w:val="20"/>
                <w:szCs w:val="20"/>
                <w:lang w:eastAsia="en-US"/>
              </w:rPr>
              <w:t>dodávatelia</w:t>
            </w:r>
            <w:r w:rsidRPr="00AC64DC">
              <w:rPr>
                <w:rFonts w:ascii="Book Antiqua" w:hAnsi="Book Antiqua"/>
                <w:lang w:eastAsia="en-US"/>
              </w:rPr>
              <w:t>) k 31.12.2023</w:t>
            </w:r>
          </w:p>
        </w:tc>
        <w:tc>
          <w:tcPr>
            <w:tcW w:w="2268" w:type="dxa"/>
            <w:tcBorders>
              <w:top w:val="single" w:sz="4" w:space="0" w:color="auto"/>
              <w:left w:val="single" w:sz="4" w:space="0" w:color="auto"/>
              <w:bottom w:val="single" w:sz="4" w:space="0" w:color="auto"/>
              <w:right w:val="single" w:sz="4" w:space="0" w:color="auto"/>
            </w:tcBorders>
            <w:hideMark/>
          </w:tcPr>
          <w:p w14:paraId="4A23DBDC"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9 321</w:t>
            </w:r>
          </w:p>
        </w:tc>
      </w:tr>
      <w:tr w:rsidR="00AC64DC" w:rsidRPr="00AC64DC" w14:paraId="62DC3C54"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5E9928C2"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t>Krátkodobý majetok k 1.1.2023</w:t>
            </w:r>
          </w:p>
        </w:tc>
        <w:tc>
          <w:tcPr>
            <w:tcW w:w="2268" w:type="dxa"/>
            <w:tcBorders>
              <w:top w:val="single" w:sz="4" w:space="0" w:color="auto"/>
              <w:left w:val="single" w:sz="4" w:space="0" w:color="auto"/>
              <w:bottom w:val="single" w:sz="4" w:space="0" w:color="auto"/>
              <w:right w:val="single" w:sz="4" w:space="0" w:color="auto"/>
            </w:tcBorders>
            <w:hideMark/>
          </w:tcPr>
          <w:p w14:paraId="34BD7272"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35 436</w:t>
            </w:r>
          </w:p>
        </w:tc>
      </w:tr>
      <w:tr w:rsidR="00AC64DC" w:rsidRPr="00AC64DC" w14:paraId="0DB7D39B" w14:textId="77777777" w:rsidTr="00DF78E6">
        <w:tc>
          <w:tcPr>
            <w:tcW w:w="6371" w:type="dxa"/>
            <w:tcBorders>
              <w:top w:val="single" w:sz="4" w:space="0" w:color="auto"/>
              <w:left w:val="single" w:sz="4" w:space="0" w:color="auto"/>
              <w:bottom w:val="single" w:sz="4" w:space="0" w:color="auto"/>
              <w:right w:val="single" w:sz="4" w:space="0" w:color="auto"/>
            </w:tcBorders>
            <w:vAlign w:val="bottom"/>
            <w:hideMark/>
          </w:tcPr>
          <w:p w14:paraId="36035635" w14:textId="77777777" w:rsidR="00DF78E6" w:rsidRPr="00AC64DC" w:rsidRDefault="00DF78E6">
            <w:pPr>
              <w:spacing w:before="40" w:after="40" w:line="256" w:lineRule="auto"/>
              <w:jc w:val="both"/>
              <w:rPr>
                <w:rFonts w:ascii="Book Antiqua" w:hAnsi="Book Antiqua"/>
                <w:lang w:eastAsia="en-US"/>
              </w:rPr>
            </w:pPr>
            <w:r w:rsidRPr="00AC64DC">
              <w:rPr>
                <w:rFonts w:ascii="Book Antiqua" w:hAnsi="Book Antiqua"/>
                <w:lang w:eastAsia="en-US"/>
              </w:rPr>
              <w:t>Krátkodobý majetok k 31.12.2023</w:t>
            </w:r>
          </w:p>
        </w:tc>
        <w:tc>
          <w:tcPr>
            <w:tcW w:w="2268" w:type="dxa"/>
            <w:tcBorders>
              <w:top w:val="single" w:sz="4" w:space="0" w:color="auto"/>
              <w:left w:val="single" w:sz="4" w:space="0" w:color="auto"/>
              <w:bottom w:val="single" w:sz="4" w:space="0" w:color="auto"/>
              <w:right w:val="single" w:sz="4" w:space="0" w:color="auto"/>
            </w:tcBorders>
            <w:hideMark/>
          </w:tcPr>
          <w:p w14:paraId="390EF41D" w14:textId="77777777" w:rsidR="00DF78E6" w:rsidRPr="00AC64DC" w:rsidRDefault="00DF78E6">
            <w:pPr>
              <w:pStyle w:val="Bezriadkovania"/>
              <w:spacing w:before="40" w:after="40" w:line="256" w:lineRule="auto"/>
              <w:jc w:val="right"/>
              <w:rPr>
                <w:rFonts w:ascii="Book Antiqua" w:eastAsia="Times New Roman" w:hAnsi="Book Antiqua"/>
                <w:sz w:val="24"/>
                <w:szCs w:val="24"/>
              </w:rPr>
            </w:pPr>
            <w:r w:rsidRPr="00AC64DC">
              <w:rPr>
                <w:rFonts w:ascii="Book Antiqua" w:eastAsia="Times New Roman" w:hAnsi="Book Antiqua"/>
                <w:sz w:val="24"/>
                <w:szCs w:val="24"/>
              </w:rPr>
              <w:t>37 693</w:t>
            </w:r>
          </w:p>
        </w:tc>
      </w:tr>
    </w:tbl>
    <w:p w14:paraId="603D9755" w14:textId="77777777" w:rsidR="00DF78E6" w:rsidRPr="00AC64DC" w:rsidRDefault="00DF78E6" w:rsidP="00DF78E6">
      <w:pPr>
        <w:pStyle w:val="Bezriadkovania"/>
        <w:jc w:val="both"/>
        <w:rPr>
          <w:rFonts w:ascii="Book Antiqua" w:hAnsi="Book Antiqua"/>
          <w:sz w:val="24"/>
          <w:szCs w:val="24"/>
        </w:rPr>
      </w:pPr>
      <w:r w:rsidRPr="00AC64DC">
        <w:rPr>
          <w:rFonts w:ascii="Book Antiqua" w:hAnsi="Book Antiqua"/>
          <w:sz w:val="24"/>
          <w:szCs w:val="24"/>
        </w:rPr>
        <w:t>36</w:t>
      </w:r>
    </w:p>
    <w:p w14:paraId="4765056A" w14:textId="77777777" w:rsidR="00DF78E6" w:rsidRPr="00AC64DC" w:rsidRDefault="00DF78E6" w:rsidP="002E39FB">
      <w:pPr>
        <w:pStyle w:val="Bezriadkovania"/>
        <w:jc w:val="both"/>
        <w:rPr>
          <w:rFonts w:ascii="Book Antiqua" w:hAnsi="Book Antiqua"/>
          <w:bCs/>
          <w:sz w:val="24"/>
          <w:szCs w:val="24"/>
        </w:rPr>
      </w:pPr>
    </w:p>
    <w:p w14:paraId="7D5F1081" w14:textId="77777777" w:rsidR="002E39FB" w:rsidRPr="00AC64DC" w:rsidRDefault="002E39FB" w:rsidP="002E39FB"/>
    <w:p w14:paraId="0E86248C" w14:textId="77777777" w:rsidR="001A102C" w:rsidRPr="00AC64DC" w:rsidRDefault="001A102C" w:rsidP="001A102C">
      <w:pPr>
        <w:pStyle w:val="Bezriadkovania"/>
        <w:jc w:val="both"/>
        <w:rPr>
          <w:rFonts w:ascii="Book Antiqua" w:hAnsi="Book Antiqua"/>
          <w:b/>
          <w:sz w:val="24"/>
          <w:szCs w:val="24"/>
        </w:rPr>
      </w:pPr>
    </w:p>
    <w:p w14:paraId="4B34CE40" w14:textId="77777777" w:rsidR="001A102C" w:rsidRPr="00AC64DC" w:rsidRDefault="001A102C" w:rsidP="002E39FB">
      <w:pPr>
        <w:pStyle w:val="Bezriadkovania"/>
        <w:numPr>
          <w:ilvl w:val="0"/>
          <w:numId w:val="1"/>
        </w:numPr>
        <w:jc w:val="both"/>
        <w:rPr>
          <w:rFonts w:ascii="Book Antiqua" w:hAnsi="Book Antiqua"/>
          <w:b/>
          <w:sz w:val="24"/>
          <w:szCs w:val="24"/>
        </w:rPr>
      </w:pPr>
      <w:r w:rsidRPr="00AC64DC">
        <w:rPr>
          <w:rFonts w:ascii="Book Antiqua" w:hAnsi="Book Antiqua"/>
          <w:b/>
          <w:sz w:val="24"/>
          <w:szCs w:val="24"/>
        </w:rPr>
        <w:t xml:space="preserve">ZMENY VYKONANÉ V ZAKLADAJÚCOM DOKUMENTE A INÝCH PREDPISOCH </w:t>
      </w:r>
    </w:p>
    <w:p w14:paraId="43D93A5A" w14:textId="77777777" w:rsidR="001A102C" w:rsidRPr="00AC64DC" w:rsidRDefault="001A102C" w:rsidP="001A102C">
      <w:pPr>
        <w:pStyle w:val="Bezriadkovania"/>
        <w:jc w:val="both"/>
        <w:rPr>
          <w:rFonts w:ascii="Book Antiqua" w:hAnsi="Book Antiqua"/>
          <w:b/>
          <w:sz w:val="24"/>
          <w:szCs w:val="24"/>
        </w:rPr>
      </w:pPr>
    </w:p>
    <w:p w14:paraId="7FA06502" w14:textId="6AC0BD18" w:rsidR="001A102C" w:rsidRPr="00AC64DC" w:rsidRDefault="001A102C" w:rsidP="001A102C">
      <w:pPr>
        <w:pStyle w:val="Bezriadkovania"/>
        <w:jc w:val="both"/>
        <w:rPr>
          <w:rFonts w:ascii="Book Antiqua" w:hAnsi="Book Antiqua"/>
          <w:sz w:val="24"/>
          <w:szCs w:val="24"/>
        </w:rPr>
      </w:pPr>
      <w:r w:rsidRPr="00AC64DC">
        <w:rPr>
          <w:rFonts w:ascii="Book Antiqua" w:hAnsi="Book Antiqua"/>
          <w:sz w:val="24"/>
          <w:szCs w:val="24"/>
        </w:rPr>
        <w:t>Počas roka 202</w:t>
      </w:r>
      <w:r w:rsidR="00B2751A" w:rsidRPr="00AC64DC">
        <w:rPr>
          <w:rFonts w:ascii="Book Antiqua" w:hAnsi="Book Antiqua"/>
          <w:sz w:val="24"/>
          <w:szCs w:val="24"/>
        </w:rPr>
        <w:t>3</w:t>
      </w:r>
      <w:r w:rsidRPr="00AC64DC">
        <w:rPr>
          <w:rFonts w:ascii="Book Antiqua" w:hAnsi="Book Antiqua"/>
          <w:sz w:val="24"/>
          <w:szCs w:val="24"/>
        </w:rPr>
        <w:t xml:space="preserve"> nenastali v zakladajúcom dokumente a iných predpisoch AC UNIZA žiadne zmeny.</w:t>
      </w:r>
    </w:p>
    <w:p w14:paraId="47500785" w14:textId="77777777" w:rsidR="001A102C" w:rsidRPr="00AC64DC" w:rsidRDefault="001A102C" w:rsidP="001A102C">
      <w:pPr>
        <w:pStyle w:val="Bezriadkovania"/>
        <w:jc w:val="both"/>
        <w:rPr>
          <w:rFonts w:ascii="Book Antiqua" w:hAnsi="Book Antiqua"/>
          <w:sz w:val="24"/>
          <w:szCs w:val="24"/>
        </w:rPr>
      </w:pPr>
    </w:p>
    <w:p w14:paraId="643D54A7" w14:textId="77777777" w:rsidR="001A102C" w:rsidRPr="00AC64DC" w:rsidRDefault="001A102C" w:rsidP="001A102C">
      <w:pPr>
        <w:pStyle w:val="Bezriadkovania"/>
        <w:jc w:val="both"/>
        <w:rPr>
          <w:rFonts w:ascii="Book Antiqua" w:hAnsi="Book Antiqua"/>
          <w:b/>
          <w:sz w:val="24"/>
          <w:szCs w:val="24"/>
        </w:rPr>
      </w:pPr>
    </w:p>
    <w:p w14:paraId="1FE5749E" w14:textId="77777777" w:rsidR="001A102C" w:rsidRPr="00AC64DC" w:rsidRDefault="001A102C" w:rsidP="001A102C">
      <w:pPr>
        <w:pStyle w:val="Bezriadkovania"/>
        <w:jc w:val="both"/>
        <w:rPr>
          <w:rFonts w:ascii="Book Antiqua" w:hAnsi="Book Antiqua"/>
          <w:b/>
          <w:sz w:val="24"/>
          <w:szCs w:val="24"/>
        </w:rPr>
      </w:pPr>
    </w:p>
    <w:p w14:paraId="40B7A518" w14:textId="77777777" w:rsidR="001A102C" w:rsidRPr="00AC64DC" w:rsidRDefault="001A102C" w:rsidP="001A102C">
      <w:pPr>
        <w:pStyle w:val="Bezriadkovania"/>
        <w:jc w:val="both"/>
        <w:rPr>
          <w:rFonts w:ascii="Book Antiqua" w:hAnsi="Book Antiqua"/>
          <w:b/>
          <w:sz w:val="24"/>
          <w:szCs w:val="24"/>
        </w:rPr>
      </w:pPr>
    </w:p>
    <w:p w14:paraId="60455F6F" w14:textId="77777777" w:rsidR="001A102C" w:rsidRPr="00AC64DC" w:rsidRDefault="001A102C" w:rsidP="001A102C">
      <w:pPr>
        <w:pStyle w:val="Bezriadkovania"/>
        <w:rPr>
          <w:rFonts w:ascii="Book Antiqua" w:hAnsi="Book Antiqua"/>
          <w:sz w:val="24"/>
          <w:szCs w:val="24"/>
        </w:rPr>
      </w:pPr>
      <w:r w:rsidRPr="00AC64DC">
        <w:rPr>
          <w:rFonts w:ascii="Book Antiqua" w:hAnsi="Book Antiqua"/>
          <w:sz w:val="24"/>
          <w:szCs w:val="24"/>
        </w:rPr>
        <w:tab/>
      </w:r>
      <w:r w:rsidRPr="00AC64DC">
        <w:rPr>
          <w:rFonts w:ascii="Book Antiqua" w:hAnsi="Book Antiqua"/>
          <w:sz w:val="24"/>
          <w:szCs w:val="24"/>
        </w:rPr>
        <w:tab/>
      </w:r>
      <w:r w:rsidRPr="00AC64DC">
        <w:rPr>
          <w:rFonts w:ascii="Book Antiqua" w:hAnsi="Book Antiqua"/>
          <w:sz w:val="24"/>
          <w:szCs w:val="24"/>
        </w:rPr>
        <w:tab/>
      </w:r>
      <w:r w:rsidRPr="00AC64DC">
        <w:rPr>
          <w:rFonts w:ascii="Book Antiqua" w:hAnsi="Book Antiqua"/>
          <w:sz w:val="24"/>
          <w:szCs w:val="24"/>
        </w:rPr>
        <w:tab/>
      </w:r>
      <w:r w:rsidRPr="00AC64DC">
        <w:rPr>
          <w:rFonts w:ascii="Book Antiqua" w:hAnsi="Book Antiqua"/>
          <w:sz w:val="24"/>
          <w:szCs w:val="24"/>
        </w:rPr>
        <w:tab/>
      </w:r>
      <w:r w:rsidRPr="00AC64DC">
        <w:rPr>
          <w:rFonts w:ascii="Book Antiqua" w:hAnsi="Book Antiqua"/>
          <w:sz w:val="24"/>
          <w:szCs w:val="24"/>
        </w:rPr>
        <w:tab/>
      </w:r>
      <w:r w:rsidRPr="00AC64DC">
        <w:rPr>
          <w:rFonts w:ascii="Book Antiqua" w:hAnsi="Book Antiqua"/>
          <w:sz w:val="24"/>
          <w:szCs w:val="24"/>
        </w:rPr>
        <w:tab/>
      </w:r>
    </w:p>
    <w:p w14:paraId="606B1DBB" w14:textId="77777777" w:rsidR="001A102C" w:rsidRPr="00AC64DC" w:rsidRDefault="001A102C" w:rsidP="001A102C">
      <w:pPr>
        <w:pStyle w:val="Bezriadkovania"/>
        <w:rPr>
          <w:rFonts w:ascii="Book Antiqua" w:hAnsi="Book Antiqua"/>
          <w:sz w:val="24"/>
          <w:szCs w:val="24"/>
        </w:rPr>
      </w:pPr>
      <w:r w:rsidRPr="00AC64DC">
        <w:rPr>
          <w:rFonts w:ascii="Book Antiqua" w:hAnsi="Book Antiqua"/>
          <w:sz w:val="24"/>
          <w:szCs w:val="24"/>
        </w:rPr>
        <w:t>Spracovali: PaedDr. Róbert Janikovský – štatutár AC UNIZA</w:t>
      </w:r>
    </w:p>
    <w:p w14:paraId="08608B2B" w14:textId="77777777" w:rsidR="001A102C" w:rsidRPr="00AC64DC" w:rsidRDefault="001A102C" w:rsidP="001A102C">
      <w:pPr>
        <w:pStyle w:val="Bezriadkovania"/>
        <w:rPr>
          <w:rFonts w:ascii="Book Antiqua" w:hAnsi="Book Antiqua"/>
          <w:sz w:val="24"/>
          <w:szCs w:val="24"/>
        </w:rPr>
      </w:pPr>
      <w:r w:rsidRPr="00AC64DC">
        <w:rPr>
          <w:rFonts w:ascii="Book Antiqua" w:hAnsi="Book Antiqua"/>
          <w:sz w:val="24"/>
          <w:szCs w:val="24"/>
        </w:rPr>
        <w:tab/>
        <w:t xml:space="preserve">        Mgr. Daniel Baránek, PhD. – štatutár AC UNIZA</w:t>
      </w:r>
    </w:p>
    <w:p w14:paraId="7AC7AA3D" w14:textId="77777777" w:rsidR="001A102C" w:rsidRPr="00AC64DC" w:rsidRDefault="001A102C" w:rsidP="001A102C">
      <w:pPr>
        <w:pStyle w:val="Bezriadkovania"/>
        <w:rPr>
          <w:rFonts w:ascii="Book Antiqua" w:hAnsi="Book Antiqua"/>
          <w:sz w:val="24"/>
          <w:szCs w:val="24"/>
        </w:rPr>
      </w:pPr>
      <w:r w:rsidRPr="00AC64DC">
        <w:rPr>
          <w:rFonts w:ascii="Book Antiqua" w:hAnsi="Book Antiqua"/>
          <w:sz w:val="24"/>
          <w:szCs w:val="24"/>
        </w:rPr>
        <w:tab/>
        <w:t xml:space="preserve">        Ilona Slaninková – účtovníčka AC UNIZA</w:t>
      </w:r>
    </w:p>
    <w:p w14:paraId="58DADA26" w14:textId="77777777" w:rsidR="001A102C" w:rsidRPr="00AC64DC" w:rsidRDefault="001A102C" w:rsidP="001A102C"/>
    <w:p w14:paraId="5EEFC489" w14:textId="77777777" w:rsidR="001A102C" w:rsidRPr="00AC64DC" w:rsidRDefault="001A102C" w:rsidP="001A102C">
      <w:pPr>
        <w:pStyle w:val="Bezriadkovania"/>
        <w:ind w:left="720"/>
        <w:jc w:val="both"/>
      </w:pPr>
    </w:p>
    <w:p w14:paraId="1E5792F9" w14:textId="77777777" w:rsidR="00306E53" w:rsidRPr="00AC64DC" w:rsidRDefault="00306E53"/>
    <w:sectPr w:rsidR="00306E53" w:rsidRPr="00AC64DC" w:rsidSect="00C90D5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5750D7"/>
    <w:multiLevelType w:val="hybridMultilevel"/>
    <w:tmpl w:val="6C1AB344"/>
    <w:lvl w:ilvl="0" w:tplc="7EF4BC70">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52B64F56"/>
    <w:multiLevelType w:val="hybridMultilevel"/>
    <w:tmpl w:val="6C1AB344"/>
    <w:lvl w:ilvl="0" w:tplc="FFFFFFFF">
      <w:start w:val="1"/>
      <w:numFmt w:val="decimal"/>
      <w:lvlText w:val="%1."/>
      <w:lvlJc w:val="left"/>
      <w:pPr>
        <w:ind w:left="720" w:hanging="360"/>
      </w:pPr>
      <w:rPr>
        <w:b/>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 w15:restartNumberingAfterBreak="0">
    <w:nsid w:val="6C9D138D"/>
    <w:multiLevelType w:val="hybridMultilevel"/>
    <w:tmpl w:val="08EA74FC"/>
    <w:lvl w:ilvl="0" w:tplc="7EF4BC70">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16cid:durableId="843324272">
    <w:abstractNumId w:val="0"/>
  </w:num>
  <w:num w:numId="2" w16cid:durableId="766341876">
    <w:abstractNumId w:val="0"/>
  </w:num>
  <w:num w:numId="3" w16cid:durableId="392970444">
    <w:abstractNumId w:val="2"/>
  </w:num>
  <w:num w:numId="4" w16cid:durableId="1688406478">
    <w:abstractNumId w:val="1"/>
  </w:num>
  <w:num w:numId="5" w16cid:durableId="394743860">
    <w:abstractNumId w:val="0"/>
  </w:num>
  <w:num w:numId="6" w16cid:durableId="19927582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102C"/>
    <w:rsid w:val="001A102C"/>
    <w:rsid w:val="002E39FB"/>
    <w:rsid w:val="00306E53"/>
    <w:rsid w:val="00327968"/>
    <w:rsid w:val="003F5503"/>
    <w:rsid w:val="00416FD2"/>
    <w:rsid w:val="004E45DD"/>
    <w:rsid w:val="006717E5"/>
    <w:rsid w:val="006D4C85"/>
    <w:rsid w:val="007F0551"/>
    <w:rsid w:val="00AC64DC"/>
    <w:rsid w:val="00AE52E2"/>
    <w:rsid w:val="00B2751A"/>
    <w:rsid w:val="00BD444C"/>
    <w:rsid w:val="00C90363"/>
    <w:rsid w:val="00C90D5A"/>
    <w:rsid w:val="00CA7B0E"/>
    <w:rsid w:val="00D857AF"/>
    <w:rsid w:val="00DF78E6"/>
    <w:rsid w:val="00EB1A7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82602A"/>
  <w15:chartTrackingRefBased/>
  <w15:docId w15:val="{F44695C7-4A82-45D7-997F-5A0682D3B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A102C"/>
    <w:pPr>
      <w:spacing w:after="0" w:line="240" w:lineRule="auto"/>
    </w:pPr>
    <w:rPr>
      <w:rFonts w:ascii="Times New Roman" w:eastAsia="Times New Roman" w:hAnsi="Times New Roman" w:cs="Times New Roman"/>
      <w:kern w:val="0"/>
      <w:sz w:val="24"/>
      <w:szCs w:val="24"/>
      <w:lang w:eastAsia="sk-SK"/>
      <w14:ligatures w14:val="none"/>
    </w:rPr>
  </w:style>
  <w:style w:type="paragraph" w:styleId="Nadpis1">
    <w:name w:val="heading 1"/>
    <w:basedOn w:val="Normlny"/>
    <w:next w:val="Normlny"/>
    <w:link w:val="Nadpis1Char"/>
    <w:uiPriority w:val="9"/>
    <w:qFormat/>
    <w:rsid w:val="001A10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y"/>
    <w:next w:val="Normlny"/>
    <w:link w:val="Nadpis2Char"/>
    <w:uiPriority w:val="9"/>
    <w:semiHidden/>
    <w:unhideWhenUsed/>
    <w:qFormat/>
    <w:rsid w:val="001A10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y"/>
    <w:next w:val="Normlny"/>
    <w:link w:val="Nadpis3Char"/>
    <w:unhideWhenUsed/>
    <w:qFormat/>
    <w:rsid w:val="001A102C"/>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y"/>
    <w:next w:val="Normlny"/>
    <w:link w:val="Nadpis4Char"/>
    <w:uiPriority w:val="9"/>
    <w:semiHidden/>
    <w:unhideWhenUsed/>
    <w:qFormat/>
    <w:rsid w:val="001A102C"/>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y"/>
    <w:next w:val="Normlny"/>
    <w:link w:val="Nadpis5Char"/>
    <w:uiPriority w:val="9"/>
    <w:semiHidden/>
    <w:unhideWhenUsed/>
    <w:qFormat/>
    <w:rsid w:val="001A102C"/>
    <w:pPr>
      <w:keepNext/>
      <w:keepLines/>
      <w:spacing w:before="80" w:after="40"/>
      <w:outlineLvl w:val="4"/>
    </w:pPr>
    <w:rPr>
      <w:rFonts w:eastAsiaTheme="majorEastAsia" w:cstheme="majorBidi"/>
      <w:color w:val="0F4761" w:themeColor="accent1" w:themeShade="BF"/>
    </w:rPr>
  </w:style>
  <w:style w:type="paragraph" w:styleId="Nadpis6">
    <w:name w:val="heading 6"/>
    <w:basedOn w:val="Normlny"/>
    <w:next w:val="Normlny"/>
    <w:link w:val="Nadpis6Char"/>
    <w:uiPriority w:val="9"/>
    <w:semiHidden/>
    <w:unhideWhenUsed/>
    <w:qFormat/>
    <w:rsid w:val="001A102C"/>
    <w:pPr>
      <w:keepNext/>
      <w:keepLines/>
      <w:spacing w:before="4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1A102C"/>
    <w:pPr>
      <w:keepNext/>
      <w:keepLines/>
      <w:spacing w:before="4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1A102C"/>
    <w:pPr>
      <w:keepNext/>
      <w:keepLines/>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1A102C"/>
    <w:pPr>
      <w:keepNext/>
      <w:keepLines/>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A102C"/>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Predvolenpsmoodseku"/>
    <w:link w:val="Nadpis2"/>
    <w:uiPriority w:val="9"/>
    <w:semiHidden/>
    <w:rsid w:val="001A102C"/>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Predvolenpsmoodseku"/>
    <w:link w:val="Nadpis3"/>
    <w:rsid w:val="001A102C"/>
    <w:rPr>
      <w:rFonts w:eastAsiaTheme="majorEastAsia" w:cstheme="majorBidi"/>
      <w:color w:val="0F4761" w:themeColor="accent1" w:themeShade="BF"/>
      <w:sz w:val="28"/>
      <w:szCs w:val="28"/>
    </w:rPr>
  </w:style>
  <w:style w:type="character" w:customStyle="1" w:styleId="Nadpis4Char">
    <w:name w:val="Nadpis 4 Char"/>
    <w:basedOn w:val="Predvolenpsmoodseku"/>
    <w:link w:val="Nadpis4"/>
    <w:uiPriority w:val="9"/>
    <w:semiHidden/>
    <w:rsid w:val="001A102C"/>
    <w:rPr>
      <w:rFonts w:eastAsiaTheme="majorEastAsia" w:cstheme="majorBidi"/>
      <w:i/>
      <w:iCs/>
      <w:color w:val="0F4761" w:themeColor="accent1" w:themeShade="BF"/>
    </w:rPr>
  </w:style>
  <w:style w:type="character" w:customStyle="1" w:styleId="Nadpis5Char">
    <w:name w:val="Nadpis 5 Char"/>
    <w:basedOn w:val="Predvolenpsmoodseku"/>
    <w:link w:val="Nadpis5"/>
    <w:uiPriority w:val="9"/>
    <w:semiHidden/>
    <w:rsid w:val="001A102C"/>
    <w:rPr>
      <w:rFonts w:eastAsiaTheme="majorEastAsia" w:cstheme="majorBidi"/>
      <w:color w:val="0F4761" w:themeColor="accent1" w:themeShade="BF"/>
    </w:rPr>
  </w:style>
  <w:style w:type="character" w:customStyle="1" w:styleId="Nadpis6Char">
    <w:name w:val="Nadpis 6 Char"/>
    <w:basedOn w:val="Predvolenpsmoodseku"/>
    <w:link w:val="Nadpis6"/>
    <w:uiPriority w:val="9"/>
    <w:semiHidden/>
    <w:rsid w:val="001A102C"/>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1A102C"/>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1A102C"/>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1A102C"/>
    <w:rPr>
      <w:rFonts w:eastAsiaTheme="majorEastAsia" w:cstheme="majorBidi"/>
      <w:color w:val="272727" w:themeColor="text1" w:themeTint="D8"/>
    </w:rPr>
  </w:style>
  <w:style w:type="paragraph" w:styleId="Nzov">
    <w:name w:val="Title"/>
    <w:basedOn w:val="Normlny"/>
    <w:next w:val="Normlny"/>
    <w:link w:val="NzovChar"/>
    <w:uiPriority w:val="10"/>
    <w:qFormat/>
    <w:rsid w:val="001A102C"/>
    <w:pPr>
      <w:spacing w:after="80"/>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1A102C"/>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1A102C"/>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1A102C"/>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1A102C"/>
    <w:pPr>
      <w:spacing w:before="160"/>
      <w:jc w:val="center"/>
    </w:pPr>
    <w:rPr>
      <w:i/>
      <w:iCs/>
      <w:color w:val="404040" w:themeColor="text1" w:themeTint="BF"/>
    </w:rPr>
  </w:style>
  <w:style w:type="character" w:customStyle="1" w:styleId="CitciaChar">
    <w:name w:val="Citácia Char"/>
    <w:basedOn w:val="Predvolenpsmoodseku"/>
    <w:link w:val="Citcia"/>
    <w:uiPriority w:val="29"/>
    <w:rsid w:val="001A102C"/>
    <w:rPr>
      <w:i/>
      <w:iCs/>
      <w:color w:val="404040" w:themeColor="text1" w:themeTint="BF"/>
    </w:rPr>
  </w:style>
  <w:style w:type="paragraph" w:styleId="Odsekzoznamu">
    <w:name w:val="List Paragraph"/>
    <w:basedOn w:val="Normlny"/>
    <w:uiPriority w:val="34"/>
    <w:qFormat/>
    <w:rsid w:val="001A102C"/>
    <w:pPr>
      <w:ind w:left="720"/>
      <w:contextualSpacing/>
    </w:pPr>
  </w:style>
  <w:style w:type="character" w:styleId="Intenzvnezvraznenie">
    <w:name w:val="Intense Emphasis"/>
    <w:basedOn w:val="Predvolenpsmoodseku"/>
    <w:uiPriority w:val="21"/>
    <w:qFormat/>
    <w:rsid w:val="001A102C"/>
    <w:rPr>
      <w:i/>
      <w:iCs/>
      <w:color w:val="0F4761" w:themeColor="accent1" w:themeShade="BF"/>
    </w:rPr>
  </w:style>
  <w:style w:type="paragraph" w:styleId="Zvraznencitcia">
    <w:name w:val="Intense Quote"/>
    <w:basedOn w:val="Normlny"/>
    <w:next w:val="Normlny"/>
    <w:link w:val="ZvraznencitciaChar"/>
    <w:uiPriority w:val="30"/>
    <w:qFormat/>
    <w:rsid w:val="001A10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ZvraznencitciaChar">
    <w:name w:val="Zvýraznená citácia Char"/>
    <w:basedOn w:val="Predvolenpsmoodseku"/>
    <w:link w:val="Zvraznencitcia"/>
    <w:uiPriority w:val="30"/>
    <w:rsid w:val="001A102C"/>
    <w:rPr>
      <w:i/>
      <w:iCs/>
      <w:color w:val="0F4761" w:themeColor="accent1" w:themeShade="BF"/>
    </w:rPr>
  </w:style>
  <w:style w:type="character" w:styleId="Zvraznenodkaz">
    <w:name w:val="Intense Reference"/>
    <w:basedOn w:val="Predvolenpsmoodseku"/>
    <w:uiPriority w:val="32"/>
    <w:qFormat/>
    <w:rsid w:val="001A102C"/>
    <w:rPr>
      <w:b/>
      <w:bCs/>
      <w:smallCaps/>
      <w:color w:val="0F4761" w:themeColor="accent1" w:themeShade="BF"/>
      <w:spacing w:val="5"/>
    </w:rPr>
  </w:style>
  <w:style w:type="character" w:styleId="Hypertextovprepojenie">
    <w:name w:val="Hyperlink"/>
    <w:semiHidden/>
    <w:unhideWhenUsed/>
    <w:rsid w:val="001A102C"/>
    <w:rPr>
      <w:color w:val="0000FF"/>
      <w:u w:val="single"/>
    </w:rPr>
  </w:style>
  <w:style w:type="paragraph" w:styleId="Bezriadkovania">
    <w:name w:val="No Spacing"/>
    <w:uiPriority w:val="1"/>
    <w:qFormat/>
    <w:rsid w:val="001A102C"/>
    <w:pPr>
      <w:spacing w:after="0" w:line="240" w:lineRule="auto"/>
    </w:pPr>
    <w:rPr>
      <w:rFonts w:ascii="Calibri" w:eastAsia="Calibri" w:hAnsi="Calibri" w:cs="Times New Roman"/>
      <w:kern w:val="0"/>
      <w14:ligatures w14:val="none"/>
    </w:rPr>
  </w:style>
  <w:style w:type="paragraph" w:styleId="Zarkazkladnhotextu">
    <w:name w:val="Body Text Indent"/>
    <w:basedOn w:val="Normlny"/>
    <w:link w:val="ZarkazkladnhotextuChar"/>
    <w:uiPriority w:val="99"/>
    <w:rsid w:val="001A102C"/>
    <w:pPr>
      <w:widowControl w:val="0"/>
      <w:numPr>
        <w:ilvl w:val="12"/>
      </w:numPr>
      <w:spacing w:before="120"/>
      <w:ind w:firstLine="709"/>
      <w:jc w:val="both"/>
    </w:pPr>
    <w:rPr>
      <w:rFonts w:eastAsia="Calibri"/>
      <w:sz w:val="20"/>
      <w:szCs w:val="20"/>
    </w:rPr>
  </w:style>
  <w:style w:type="character" w:customStyle="1" w:styleId="ZarkazkladnhotextuChar">
    <w:name w:val="Zarážka základného textu Char"/>
    <w:basedOn w:val="Predvolenpsmoodseku"/>
    <w:link w:val="Zarkazkladnhotextu"/>
    <w:uiPriority w:val="99"/>
    <w:rsid w:val="001A102C"/>
    <w:rPr>
      <w:rFonts w:ascii="Times New Roman" w:eastAsia="Calibri" w:hAnsi="Times New Roman" w:cs="Times New Roman"/>
      <w:kern w:val="0"/>
      <w:sz w:val="20"/>
      <w:szCs w:val="20"/>
      <w:lang w:eastAsia="sk-SK"/>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985857">
      <w:bodyDiv w:val="1"/>
      <w:marLeft w:val="0"/>
      <w:marRight w:val="0"/>
      <w:marTop w:val="0"/>
      <w:marBottom w:val="0"/>
      <w:divBdr>
        <w:top w:val="none" w:sz="0" w:space="0" w:color="auto"/>
        <w:left w:val="none" w:sz="0" w:space="0" w:color="auto"/>
        <w:bottom w:val="none" w:sz="0" w:space="0" w:color="auto"/>
        <w:right w:val="none" w:sz="0" w:space="0" w:color="auto"/>
      </w:divBdr>
    </w:div>
    <w:div w:id="657808486">
      <w:bodyDiv w:val="1"/>
      <w:marLeft w:val="0"/>
      <w:marRight w:val="0"/>
      <w:marTop w:val="0"/>
      <w:marBottom w:val="0"/>
      <w:divBdr>
        <w:top w:val="none" w:sz="0" w:space="0" w:color="auto"/>
        <w:left w:val="none" w:sz="0" w:space="0" w:color="auto"/>
        <w:bottom w:val="none" w:sz="0" w:space="0" w:color="auto"/>
        <w:right w:val="none" w:sz="0" w:space="0" w:color="auto"/>
      </w:divBdr>
    </w:div>
    <w:div w:id="1377121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cuniza@uniza.sk"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3486</Words>
  <Characters>19874</Characters>
  <Application>Microsoft Office Word</Application>
  <DocSecurity>0</DocSecurity>
  <Lines>165</Lines>
  <Paragraphs>46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Róbert Janikovský</dc:creator>
  <cp:keywords/>
  <dc:description/>
  <cp:lastModifiedBy>Róbert Janikovský</cp:lastModifiedBy>
  <cp:revision>11</cp:revision>
  <cp:lastPrinted>2024-05-16T08:44:00Z</cp:lastPrinted>
  <dcterms:created xsi:type="dcterms:W3CDTF">2024-04-25T11:28:00Z</dcterms:created>
  <dcterms:modified xsi:type="dcterms:W3CDTF">2024-05-16T08:44:00Z</dcterms:modified>
</cp:coreProperties>
</file>