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0BD4" w:rsidRDefault="003D3756" w:rsidP="00E678E6">
      <w:pPr>
        <w:spacing w:after="0" w:line="339" w:lineRule="auto"/>
        <w:ind w:left="1279" w:right="1234" w:firstLine="0"/>
        <w:jc w:val="center"/>
      </w:pPr>
      <w:r>
        <w:rPr>
          <w:b/>
          <w:sz w:val="28"/>
        </w:rPr>
        <w:t>Poznámky konsolidovanej účtovnej závierky obce</w:t>
      </w:r>
      <w:r>
        <w:rPr>
          <w:rFonts w:ascii="Calibri" w:eastAsia="Calibri" w:hAnsi="Calibri" w:cs="Calibri"/>
          <w:sz w:val="22"/>
        </w:rPr>
        <w:t xml:space="preserve"> </w:t>
      </w:r>
      <w:r w:rsidR="003E42E1">
        <w:rPr>
          <w:b/>
          <w:sz w:val="28"/>
        </w:rPr>
        <w:t>zostavenej k 31. decembru 202</w:t>
      </w:r>
      <w:r w:rsidR="00210BAA">
        <w:rPr>
          <w:b/>
          <w:sz w:val="28"/>
        </w:rPr>
        <w:t>3</w:t>
      </w:r>
    </w:p>
    <w:p w:rsidR="00EE0BD4" w:rsidRDefault="003D3756" w:rsidP="007B0D89">
      <w:pPr>
        <w:spacing w:after="137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E678E6">
      <w:pPr>
        <w:spacing w:after="145" w:line="259" w:lineRule="auto"/>
        <w:ind w:right="6"/>
        <w:jc w:val="center"/>
      </w:pPr>
      <w:r>
        <w:rPr>
          <w:b/>
        </w:rPr>
        <w:t>čl. I.</w:t>
      </w:r>
    </w:p>
    <w:p w:rsidR="00EE0BD4" w:rsidRDefault="003D3756" w:rsidP="00E678E6">
      <w:pPr>
        <w:spacing w:after="145" w:line="259" w:lineRule="auto"/>
        <w:ind w:right="2"/>
        <w:jc w:val="center"/>
      </w:pPr>
      <w:r>
        <w:rPr>
          <w:b/>
        </w:rPr>
        <w:t>VŠEOBECNÉ ÚDAJE</w:t>
      </w:r>
    </w:p>
    <w:p w:rsidR="00EE0BD4" w:rsidRDefault="003D3756" w:rsidP="007B0D89">
      <w:pPr>
        <w:spacing w:after="185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7B0D89">
      <w:pPr>
        <w:spacing w:after="3" w:line="256" w:lineRule="auto"/>
        <w:ind w:left="-5"/>
      </w:pPr>
      <w:r>
        <w:rPr>
          <w:b/>
        </w:rPr>
        <w:t>Identifikačné údaje o konsolidujúcej účtovnej jednotke: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 w:rsidTr="007B0D89">
        <w:trPr>
          <w:trHeight w:val="4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M. Čulena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00316733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562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23.11.1990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E2EFD9" w:themeFill="accent6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Spôsob zriadenia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Zákon č. 369/1990 Zb. o Obecnom zriadení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 w:rsidP="007B0D89">
      <w:pPr>
        <w:spacing w:after="176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7B0D89">
      <w:pPr>
        <w:spacing w:after="103"/>
        <w:ind w:left="-5"/>
      </w:pPr>
      <w:r>
        <w:t>Identifikačné údaje o konsolidovaných účtovných jednotká</w:t>
      </w:r>
      <w:r w:rsidR="00985BDF">
        <w:t xml:space="preserve">ch – rozpočtových organizáciách – obchodných spoločnostiach </w:t>
      </w:r>
      <w:r>
        <w:t>v zriaďovateľskej pôsobnosti konsolidujúcej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EE0BD4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Gymnaziálna 197,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37811941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 w:rsidTr="007B0D89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2CC" w:themeFill="accent4" w:themeFillTint="33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01.07.2002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EE0BD4" w:rsidRDefault="003D3756" w:rsidP="007B0D89">
      <w:pPr>
        <w:spacing w:after="193" w:line="259" w:lineRule="auto"/>
        <w:ind w:left="0" w:firstLine="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77" w:type="dxa"/>
        <w:tblInd w:w="-103" w:type="dxa"/>
        <w:tblCellMar>
          <w:top w:w="5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15"/>
        <w:gridCol w:w="4962"/>
      </w:tblGrid>
      <w:tr w:rsidR="008A19DB" w:rsidTr="007B0D89">
        <w:trPr>
          <w:trHeight w:val="466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Názov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Služby obce Kláštor pod Znievom s. r. 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Sídlo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M. Čulena 181, 038 43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7B0D89">
        <w:trPr>
          <w:trHeight w:val="463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IČO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Pr="008A19DB" w:rsidRDefault="008A19DB" w:rsidP="007B0D89">
            <w:pPr>
              <w:spacing w:after="0" w:line="270" w:lineRule="atLeast"/>
              <w:ind w:left="0" w:firstLine="0"/>
              <w:rPr>
                <w:color w:val="555555"/>
                <w:szCs w:val="24"/>
              </w:rPr>
            </w:pPr>
            <w:r>
              <w:rPr>
                <w:rFonts w:ascii="Arial" w:hAnsi="Arial" w:cs="Arial"/>
                <w:color w:val="555555"/>
                <w:sz w:val="18"/>
                <w:szCs w:val="18"/>
              </w:rPr>
              <w:br/>
            </w:r>
            <w:r w:rsidRPr="008A19DB">
              <w:rPr>
                <w:color w:val="auto"/>
                <w:szCs w:val="24"/>
              </w:rPr>
              <w:t>51457385</w:t>
            </w:r>
          </w:p>
          <w:p w:rsidR="008A19DB" w:rsidRDefault="008A19DB" w:rsidP="007B0D89">
            <w:pPr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8A19DB" w:rsidTr="007B0D89">
        <w:trPr>
          <w:trHeight w:val="564"/>
        </w:trPr>
        <w:tc>
          <w:tcPr>
            <w:tcW w:w="4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EBFF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Dátum založenia, vzniku konsolidujúcej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16.03.2018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</w:tbl>
    <w:p w:rsidR="008A19DB" w:rsidRDefault="008A19DB" w:rsidP="007B0D89">
      <w:pPr>
        <w:spacing w:after="193" w:line="259" w:lineRule="auto"/>
        <w:ind w:left="0" w:firstLine="0"/>
      </w:pPr>
    </w:p>
    <w:p w:rsidR="00EE0BD4" w:rsidRDefault="003D3756" w:rsidP="007B0D89">
      <w:pPr>
        <w:spacing w:after="118"/>
        <w:ind w:left="-5"/>
      </w:pPr>
      <w:r>
        <w:lastRenderedPageBreak/>
        <w:t>Konsolidovaný celok obce Kl</w:t>
      </w:r>
      <w:r w:rsidR="00B43345">
        <w:t>áštor pod Znievom sa v roku 2021</w:t>
      </w:r>
      <w:r>
        <w:t xml:space="preserve"> oproti mi</w:t>
      </w:r>
      <w:r w:rsidR="00365FB2">
        <w:t xml:space="preserve">nulým účtovným obdobiam </w:t>
      </w:r>
      <w:r w:rsidR="00566460">
        <w:t>nezmenil.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Pr="007B0D89" w:rsidRDefault="003D3756" w:rsidP="007B0D89">
      <w:pPr>
        <w:spacing w:after="114"/>
        <w:ind w:left="-5"/>
        <w:rPr>
          <w:rFonts w:ascii="Calibri" w:eastAsia="Calibri" w:hAnsi="Calibri" w:cs="Calibri"/>
          <w:sz w:val="22"/>
        </w:rPr>
      </w:pPr>
      <w:r>
        <w:t>Konsolidovaná účtovná závierka konsolidovaného celku obce Kláštor</w:t>
      </w:r>
      <w:r w:rsidR="007B0D89">
        <w:t xml:space="preserve"> pod Znievom k 31. decembru 2022</w:t>
      </w:r>
      <w:r>
        <w:t xml:space="preserve"> je zostavená ako riadna konsolidovaná účtovná závierka podľa zákona č. 431/2002 Z. z. o účtovníctve v znení neskorších predpisov, za účt</w:t>
      </w:r>
      <w:r w:rsidR="007B0D89">
        <w:t>ovné obdobie od 01. januára 2022</w:t>
      </w:r>
      <w:r w:rsidR="008A19DB">
        <w:t xml:space="preserve"> do </w:t>
      </w:r>
      <w:r w:rsidR="007B0D89">
        <w:t>31. decembra 2022</w:t>
      </w:r>
      <w:r>
        <w:t>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15"/>
        <w:ind w:left="-5"/>
      </w:pPr>
      <w:r>
        <w:t>Obec je súčasťou súhrnného celku verejnej správy Slovenskej republiky.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3" w:line="256" w:lineRule="auto"/>
        <w:ind w:left="-5"/>
      </w:pPr>
      <w:r>
        <w:rPr>
          <w:b/>
        </w:rPr>
        <w:t>Informácie o zamestnancoch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496" w:type="dxa"/>
        <w:tblInd w:w="-103" w:type="dxa"/>
        <w:tblCellMar>
          <w:top w:w="54" w:type="dxa"/>
          <w:left w:w="106" w:type="dxa"/>
          <w:right w:w="96" w:type="dxa"/>
        </w:tblCellMar>
        <w:tblLook w:val="04A0" w:firstRow="1" w:lastRow="0" w:firstColumn="1" w:lastColumn="0" w:noHBand="0" w:noVBand="1"/>
      </w:tblPr>
      <w:tblGrid>
        <w:gridCol w:w="4959"/>
        <w:gridCol w:w="4537"/>
      </w:tblGrid>
      <w:tr w:rsidR="00EE0BD4">
        <w:trPr>
          <w:trHeight w:val="562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2" w:firstLine="0"/>
            </w:pPr>
            <w:r>
              <w:t>Priemerný počet zamestnancov konsolidovaného celku počas účtovného obdobia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210BAA" w:rsidP="007B0D89">
            <w:pPr>
              <w:spacing w:after="0" w:line="259" w:lineRule="auto"/>
              <w:ind w:left="0" w:firstLine="0"/>
            </w:pPr>
            <w:r>
              <w:t>70</w:t>
            </w:r>
          </w:p>
        </w:tc>
      </w:tr>
      <w:tr w:rsidR="00EE0BD4">
        <w:trPr>
          <w:trHeight w:val="463"/>
        </w:trPr>
        <w:tc>
          <w:tcPr>
            <w:tcW w:w="4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2" w:firstLine="0"/>
            </w:pPr>
            <w:r>
              <w:t>Z toho: počet vedúcich zamestnancov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4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EA503C" w:rsidP="007B0D89">
            <w:pPr>
              <w:spacing w:after="0" w:line="259" w:lineRule="auto"/>
              <w:ind w:left="0" w:firstLine="0"/>
            </w:pPr>
            <w:r>
              <w:rPr>
                <w:b/>
              </w:rPr>
              <w:t>5</w:t>
            </w:r>
          </w:p>
        </w:tc>
      </w:tr>
    </w:tbl>
    <w:p w:rsidR="00EE0BD4" w:rsidRDefault="003D3756" w:rsidP="007B0D89">
      <w:pPr>
        <w:spacing w:after="187" w:line="259" w:lineRule="auto"/>
        <w:ind w:left="0" w:firstLine="0"/>
      </w:pPr>
      <w:r>
        <w:rPr>
          <w:b/>
        </w:rPr>
        <w:t xml:space="preserve"> </w:t>
      </w:r>
    </w:p>
    <w:p w:rsidR="00EE0BD4" w:rsidRDefault="003D3756" w:rsidP="007B0D89">
      <w:pPr>
        <w:spacing w:after="142" w:line="256" w:lineRule="auto"/>
        <w:ind w:left="-5"/>
      </w:pPr>
      <w:r>
        <w:rPr>
          <w:b/>
        </w:rPr>
        <w:t>Informácia o splnení predpokladu nepretržitého pokračovania v činnosti účtovnej jednotky: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18"/>
        <w:ind w:left="-5"/>
      </w:pPr>
      <w:r>
        <w:t>Konsolidovaná účtovná závierka obce Kláštor pod Znievom bola zostavená za predpokladu nepretržitého trvania činnosti v súlade so zákonom o účtovníctve a nadväzujúcimi právnymi predpismi.</w:t>
      </w:r>
      <w:r>
        <w:rPr>
          <w:rFonts w:ascii="Calibri" w:eastAsia="Calibri" w:hAnsi="Calibri" w:cs="Calibri"/>
          <w:sz w:val="22"/>
        </w:rPr>
        <w:t xml:space="preserve"> </w:t>
      </w:r>
    </w:p>
    <w:p w:rsidR="00365FB2" w:rsidRDefault="00365FB2" w:rsidP="007B0D89">
      <w:pPr>
        <w:spacing w:after="118"/>
        <w:ind w:left="-5"/>
      </w:pP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Zmeny účtovných metód a účtovných zásad: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33"/>
        <w:ind w:left="-5"/>
      </w:pPr>
      <w:r>
        <w:t>Účtovn</w:t>
      </w:r>
      <w:r w:rsidR="008A19DB">
        <w:t xml:space="preserve">á jednotka nezmenila v roku </w:t>
      </w:r>
      <w:r w:rsidR="00CF46E2">
        <w:t>202</w:t>
      </w:r>
      <w:r w:rsidR="00210BAA">
        <w:t>3</w:t>
      </w:r>
      <w:r>
        <w:t xml:space="preserve"> účtovné metódy, účtovné zásady oproti predchádzajúcemu účtovnému obdobiu.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59" w:line="259" w:lineRule="auto"/>
        <w:ind w:left="0" w:firstLine="0"/>
      </w:pPr>
      <w:r>
        <w:t xml:space="preserve"> </w:t>
      </w: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Spôsob ocenenia jednotlivých zložiek: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pri oceňovaní majetku a záväzkov sa uplatňuje zásada opatrnosti. Za základ sa berú všetky riziká, straty a zníženia hodnoty, ktoré sa týkajú majetku a záväzkov a sú známe ku dňu zostavenia účtovnej závierky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dlhodobý hmotný a nehmotný majetok sa oceňuje obstarávacou cenou, ktorá zahŕňa cenu obstarania a náklady súvisiace s obstaraním (clo, preprava, montáž, poistné a pod.)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súčasťou obstarávacej ceny dlhodobého nehmotného a hmotného majetku nie sú úroky z úverov ani kurzové rozdiely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dlhodobý majetok vytvorený vlastnou činnosťou sa oceňuje vlastnými nákladmi, ktoré predstavujú všetky priame náklady vynaložené na výrobu alebo inú činnosť a všetky nepriame náklady vzťahujúce sa na výrobu alebo inú činnosť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lastRenderedPageBreak/>
        <w:t>dlhodobý majetok nadobudnutý darovaním sa oceňuje reálnou hodnotou, teda cenou, za ktorú by sa majetok obstaral v čase, keď sa o ňom účtuje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spacing w:after="83" w:line="363" w:lineRule="auto"/>
        <w:ind w:hanging="360"/>
      </w:pPr>
      <w:r>
        <w:t>dlhodobý majetok nadobudnutý prevodom správy sa oceňuje cenou, v ktorej sa doteraz viedol v účtovníctve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dlhodobý finančný majetok sa oceňuje obstarávacou cenou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deriváty sa pri nadobudnutí oceňujú cenou obstarania a ku dňu, ku ktorému sa zostavuje účtovná závierka,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majetok  a záväzky zabezpečené derivátmi sa oceňujú reálnou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nakupované zásoby sa oceňujú obstarávacou cenou, ktorou je cena obstarania vrátane nákladov súvisiacich s obstaraním ako napr. prepravné, provízia, poistné a zľavy. Zásoby vytvorené vlastnou činnosťou sa oceňujú vlastnými nákladmi, t. j. priamymi nákladmi vynaloženými na tvorbu zásob ako aj časťou nepriamych nákladov, ktoré sa k tvorbe zásob vzťahujú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ind w:hanging="360"/>
      </w:pPr>
      <w:r>
        <w:t>pohľadávky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spacing w:after="45" w:line="391" w:lineRule="auto"/>
        <w:ind w:hanging="360"/>
      </w:pPr>
      <w:r>
        <w:t>cenné papiere a podiely sa oceňujú obstarávacími cenami, vrátane nákladov súvisiacich s obstaraním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peňažné prostriedky a ceniny sa oceňujú ich menovitou hodnotou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záväzky sa pri ich vzniku oceňujú menovitou hodnotou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numPr>
          <w:ilvl w:val="0"/>
          <w:numId w:val="1"/>
        </w:numPr>
        <w:spacing w:after="123"/>
        <w:ind w:hanging="360"/>
      </w:pPr>
      <w:r>
        <w:t>záväzky sa pri ich prevzatí oceňujú obstarávacou cenou. Ak sa pri inventarizácii zistí, že suma záväzkov je iná ako ich výška v účtovníctve, uvedú sa záväzky v účtovníctve a v účtovnej závierke v tomto zistenom ocenení.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159" w:line="259" w:lineRule="auto"/>
        <w:ind w:left="720" w:firstLine="0"/>
      </w:pPr>
      <w:r>
        <w:t xml:space="preserve"> </w:t>
      </w:r>
    </w:p>
    <w:p w:rsidR="00EE0BD4" w:rsidRDefault="003D3756" w:rsidP="00E678E6">
      <w:pPr>
        <w:spacing w:after="207" w:line="259" w:lineRule="auto"/>
        <w:ind w:right="3"/>
        <w:jc w:val="center"/>
      </w:pPr>
      <w:r>
        <w:rPr>
          <w:b/>
        </w:rPr>
        <w:t>čl. II.</w:t>
      </w:r>
    </w:p>
    <w:p w:rsidR="00EE0BD4" w:rsidRDefault="003D3756" w:rsidP="00E678E6">
      <w:pPr>
        <w:spacing w:after="161" w:line="256" w:lineRule="auto"/>
        <w:ind w:left="1352"/>
        <w:jc w:val="center"/>
      </w:pPr>
      <w:r>
        <w:rPr>
          <w:b/>
        </w:rPr>
        <w:t>INFORMÁCIE O METÓDACH A POSTUPOCH KONSOLIDÁCIE</w:t>
      </w:r>
    </w:p>
    <w:p w:rsidR="00EE0BD4" w:rsidRDefault="003D3756" w:rsidP="007B0D89">
      <w:pPr>
        <w:spacing w:after="193" w:line="259" w:lineRule="auto"/>
        <w:ind w:left="55" w:firstLine="0"/>
      </w:pPr>
      <w:r>
        <w:rPr>
          <w:b/>
        </w:rPr>
        <w:t xml:space="preserve"> </w:t>
      </w:r>
    </w:p>
    <w:p w:rsidR="00365FB2" w:rsidRDefault="003D3756" w:rsidP="007B0D89">
      <w:pPr>
        <w:spacing w:after="126"/>
        <w:ind w:left="-5"/>
        <w:rPr>
          <w:rFonts w:ascii="Calibri" w:eastAsia="Calibri" w:hAnsi="Calibri" w:cs="Calibri"/>
          <w:sz w:val="22"/>
        </w:rPr>
      </w:pPr>
      <w:r>
        <w:t>Konsolidovaná účtovná závierka obce Kláštor pod Znievom bola zostavená v súlade so zákonom              č. 431/2002 Z. z. o účtovníctve v znení neskorších predpisov a v súlade s Opatrením Ministerstva financií Slovenskej republiky č. MF/007132/2016-31 k postupu pri aplikácii § 9a opatrenia Ministerstva financií Slovenskej republiky zo dňa 17. decembra 2008 č. MF/27526/2008-31, ktorým sa ustanovujú podrobnosti o metódach a postupoch konsolidácie vo verejnej správe a podrobnosti o usporiadaní a označovaní položiek konsolidovanej účtovnej závierky vo verejnej správe v znení neskorších predpisov.</w:t>
      </w:r>
      <w:r>
        <w:rPr>
          <w:rFonts w:ascii="Calibri" w:eastAsia="Calibri" w:hAnsi="Calibri" w:cs="Calibri"/>
          <w:sz w:val="22"/>
        </w:rPr>
        <w:t xml:space="preserve"> </w:t>
      </w:r>
      <w:r>
        <w:t>V rámci konsolidácie konsolidovaného celku obce Kláštor pod Znievom boli eliminované vzájomné pohľadávky, záväzky, náklady a výnosy, bola vykonaná konsolidácia transferov, odvodov príjmov zriaďovateľovi, odpisov, konsolidácia kapitálu.</w:t>
      </w:r>
      <w:r>
        <w:rPr>
          <w:rFonts w:ascii="Calibri" w:eastAsia="Calibri" w:hAnsi="Calibri" w:cs="Calibri"/>
          <w:sz w:val="22"/>
        </w:rPr>
        <w:t xml:space="preserve"> </w:t>
      </w:r>
    </w:p>
    <w:p w:rsidR="007B0D89" w:rsidRDefault="007B0D89" w:rsidP="007B0D89">
      <w:pPr>
        <w:spacing w:after="126"/>
        <w:ind w:left="-5"/>
        <w:rPr>
          <w:rFonts w:ascii="Calibri" w:eastAsia="Calibri" w:hAnsi="Calibri" w:cs="Calibri"/>
          <w:sz w:val="22"/>
        </w:rPr>
      </w:pPr>
    </w:p>
    <w:p w:rsidR="007B0D89" w:rsidRPr="007B0D89" w:rsidRDefault="007B0D89" w:rsidP="007B0D89">
      <w:pPr>
        <w:spacing w:after="126"/>
        <w:ind w:left="-5"/>
      </w:pPr>
    </w:p>
    <w:p w:rsidR="00EE0BD4" w:rsidRDefault="003D3756" w:rsidP="007B0D89">
      <w:pPr>
        <w:spacing w:after="3" w:line="256" w:lineRule="auto"/>
        <w:ind w:left="-5"/>
      </w:pPr>
      <w:r>
        <w:rPr>
          <w:b/>
        </w:rPr>
        <w:lastRenderedPageBreak/>
        <w:t>Zahrnutie konsolidovaných účtovných jednotiek do konsolidovanej účtovnej závierky: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TableGrid"/>
        <w:tblW w:w="9739" w:type="dxa"/>
        <w:tblInd w:w="-103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99"/>
        <w:gridCol w:w="1560"/>
        <w:gridCol w:w="1561"/>
        <w:gridCol w:w="1519"/>
      </w:tblGrid>
      <w:tr w:rsidR="00EE0BD4">
        <w:trPr>
          <w:trHeight w:val="840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EE0BD4" w:rsidRDefault="003D3756" w:rsidP="007B0D89">
            <w:pPr>
              <w:spacing w:after="0" w:line="259" w:lineRule="auto"/>
              <w:ind w:left="343" w:right="285" w:firstLine="0"/>
            </w:pPr>
            <w:r>
              <w:t>Názov resp. obchodné meno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  <w:r>
              <w:t>konsolidovanej účtovnej jednotky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5" w:firstLine="0"/>
            </w:pPr>
            <w:r>
              <w:t>Metóda úplnej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6"/>
            </w:pPr>
            <w:r>
              <w:t>Metóda podielovej konsolidácie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Metóda vlastného imania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Obec Kláštor pod Znievom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8" w:firstLine="0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EE0BD4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>Základná škola F. Hrušovského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8" w:firstLine="0"/>
            </w:pPr>
            <w:r>
              <w:t>Áno</w:t>
            </w: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EE0BD4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3D3756" w:rsidP="007B0D89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8A19DB">
        <w:trPr>
          <w:trHeight w:val="286"/>
        </w:trPr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  <w:r>
              <w:t>Služby obce Kláštor pod Znievom s. r. o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8" w:firstLine="0"/>
            </w:pPr>
            <w:r>
              <w:t>Áno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</w:p>
        </w:tc>
        <w:tc>
          <w:tcPr>
            <w:tcW w:w="15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8A19DB" w:rsidRDefault="008A19DB" w:rsidP="007B0D89">
            <w:pPr>
              <w:spacing w:after="0" w:line="259" w:lineRule="auto"/>
              <w:ind w:left="0" w:firstLine="0"/>
            </w:pPr>
          </w:p>
        </w:tc>
      </w:tr>
    </w:tbl>
    <w:p w:rsidR="00EE0BD4" w:rsidRDefault="003D3756" w:rsidP="007B0D89">
      <w:pPr>
        <w:spacing w:after="151" w:line="259" w:lineRule="auto"/>
        <w:ind w:left="0" w:firstLine="0"/>
      </w:pPr>
      <w:r>
        <w:t xml:space="preserve"> </w:t>
      </w:r>
    </w:p>
    <w:p w:rsidR="00EE0BD4" w:rsidRDefault="00365FB2" w:rsidP="007B0D89">
      <w:pPr>
        <w:ind w:left="-5"/>
      </w:pPr>
      <w:r>
        <w:t>Pri dcérskych účtovných jednotkách</w:t>
      </w:r>
      <w:r w:rsidR="003D3756">
        <w:t xml:space="preserve"> bola použitá metóda úplnej konsolidácie.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3C4419" w:rsidRDefault="003C4419" w:rsidP="007B0D89">
      <w:pPr>
        <w:spacing w:after="205" w:line="256" w:lineRule="auto"/>
        <w:ind w:left="0"/>
        <w:rPr>
          <w:b/>
        </w:rPr>
      </w:pPr>
    </w:p>
    <w:p w:rsidR="00EE0BD4" w:rsidRDefault="003D3756" w:rsidP="007B0D89">
      <w:pPr>
        <w:spacing w:after="205" w:line="256" w:lineRule="auto"/>
        <w:ind w:left="0"/>
      </w:pPr>
      <w:r>
        <w:rPr>
          <w:b/>
        </w:rPr>
        <w:t>Informácie o výsledku hospodárenia z dôvodu predaja majetku medzi účtovnými jednotkami konsolidovaného celku: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EA503C" w:rsidP="007B0D89">
      <w:pPr>
        <w:spacing w:after="117"/>
        <w:ind w:left="-5"/>
      </w:pPr>
      <w:r>
        <w:t>V roku 202</w:t>
      </w:r>
      <w:r w:rsidR="00210BAA">
        <w:t>3</w:t>
      </w:r>
      <w:r w:rsidR="003D3756">
        <w:t xml:space="preserve"> sa medzi účtovnými jednotkami konsolidovaného celku obce Kláštor pod Znievom neuskutočnil nákup, resp. predaj majetku. </w:t>
      </w:r>
    </w:p>
    <w:p w:rsidR="00EE0BD4" w:rsidRDefault="003D3756" w:rsidP="007B0D89">
      <w:pPr>
        <w:spacing w:after="142" w:line="259" w:lineRule="auto"/>
        <w:ind w:left="0" w:firstLine="0"/>
      </w:pPr>
      <w:r>
        <w:t xml:space="preserve"> </w:t>
      </w:r>
    </w:p>
    <w:p w:rsidR="00EE0BD4" w:rsidRDefault="003D3756" w:rsidP="007B0D89">
      <w:pPr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E678E6">
      <w:pPr>
        <w:spacing w:after="208" w:line="259" w:lineRule="auto"/>
        <w:ind w:right="6"/>
        <w:jc w:val="center"/>
      </w:pPr>
      <w:r>
        <w:rPr>
          <w:b/>
        </w:rPr>
        <w:t>čl. III.</w:t>
      </w:r>
    </w:p>
    <w:p w:rsidR="00EE0BD4" w:rsidRDefault="003D3756" w:rsidP="00E678E6">
      <w:pPr>
        <w:spacing w:after="145" w:line="259" w:lineRule="auto"/>
        <w:ind w:right="5"/>
        <w:jc w:val="center"/>
      </w:pPr>
      <w:r>
        <w:rPr>
          <w:b/>
        </w:rPr>
        <w:t>INFORMÁCIE O ÚDAJOCH AKTÍV A PASÍV</w:t>
      </w:r>
    </w:p>
    <w:p w:rsidR="00EE0BD4" w:rsidRDefault="003D3756" w:rsidP="007B0D89">
      <w:pPr>
        <w:spacing w:after="202" w:line="259" w:lineRule="auto"/>
        <w:ind w:left="55" w:firstLine="0"/>
      </w:pPr>
      <w:r>
        <w:rPr>
          <w:b/>
        </w:rPr>
        <w:t xml:space="preserve"> </w:t>
      </w: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t>Popis údajov vyplnených v prehľade pohybov dlhodobého nehmotného a dlhodobého hmotného majetku: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Pr="003D7E75" w:rsidRDefault="003D3756" w:rsidP="007B0D89">
      <w:pPr>
        <w:spacing w:after="32" w:line="374" w:lineRule="auto"/>
        <w:ind w:left="370"/>
        <w:rPr>
          <w:rFonts w:ascii="Calibri" w:eastAsia="Calibri" w:hAnsi="Calibri" w:cs="Calibri"/>
          <w:sz w:val="22"/>
        </w:rPr>
      </w:pP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prírastok je prvotné vykázanie obstarania dlhodobého nehmotného a dlhodobého hmotného majetku akoukoľvek formou zvýšenia aktív (napr. kúpa,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úbytok je vykázanie zníženia aktív (napr. predaj, darovanie)</w:t>
      </w: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ourier New" w:eastAsia="Courier New" w:hAnsi="Courier New" w:cs="Courier New"/>
          <w:sz w:val="22"/>
        </w:rPr>
        <w:t>o</w:t>
      </w:r>
      <w:r>
        <w:rPr>
          <w:rFonts w:ascii="Arial" w:eastAsia="Arial" w:hAnsi="Arial" w:cs="Arial"/>
          <w:sz w:val="22"/>
        </w:rPr>
        <w:t xml:space="preserve"> </w:t>
      </w:r>
      <w:r>
        <w:t>presun je vykázanie zmeny hodnoty niektorej položky bez zmeny celkovej hodnoty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3D7E75" w:rsidRDefault="003D7E75" w:rsidP="007B0D89">
      <w:pPr>
        <w:spacing w:after="124"/>
        <w:ind w:left="-5" w:firstLine="5"/>
      </w:pPr>
    </w:p>
    <w:p w:rsidR="00EE0BD4" w:rsidRDefault="003D3756" w:rsidP="007B0D89">
      <w:pPr>
        <w:spacing w:after="124"/>
        <w:ind w:left="-5" w:firstLine="5"/>
      </w:pPr>
      <w:r>
        <w:t>Prehľad o pohybe dlhodobého majetku sa nachádza v priloženom tabuľkovou formulári a vysvetľuje položky súvahy – aktív.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spacing w:after="208" w:line="259" w:lineRule="auto"/>
        <w:ind w:left="0" w:firstLine="0"/>
      </w:pPr>
      <w:r>
        <w:t xml:space="preserve"> </w:t>
      </w:r>
    </w:p>
    <w:p w:rsidR="00635BB0" w:rsidRDefault="00635BB0" w:rsidP="007B0D89">
      <w:pPr>
        <w:spacing w:after="205" w:line="256" w:lineRule="auto"/>
        <w:ind w:left="-5"/>
        <w:rPr>
          <w:b/>
        </w:rPr>
      </w:pPr>
    </w:p>
    <w:p w:rsidR="00635BB0" w:rsidRDefault="00635BB0" w:rsidP="007B0D89">
      <w:pPr>
        <w:spacing w:after="205" w:line="256" w:lineRule="auto"/>
        <w:ind w:left="-5"/>
        <w:rPr>
          <w:b/>
        </w:rPr>
      </w:pPr>
    </w:p>
    <w:p w:rsidR="007B0D89" w:rsidRDefault="007B0D89" w:rsidP="007B0D89">
      <w:pPr>
        <w:spacing w:after="205" w:line="256" w:lineRule="auto"/>
        <w:ind w:left="-5"/>
        <w:rPr>
          <w:b/>
        </w:rPr>
      </w:pPr>
    </w:p>
    <w:p w:rsidR="007B0D89" w:rsidRDefault="007B0D89" w:rsidP="007B0D89">
      <w:pPr>
        <w:spacing w:after="205" w:line="256" w:lineRule="auto"/>
        <w:ind w:left="-5"/>
        <w:rPr>
          <w:b/>
        </w:rPr>
      </w:pPr>
    </w:p>
    <w:p w:rsidR="00EE0BD4" w:rsidRDefault="003D3756" w:rsidP="007B0D89">
      <w:pPr>
        <w:spacing w:after="205" w:line="256" w:lineRule="auto"/>
        <w:ind w:left="-5"/>
      </w:pPr>
      <w:r>
        <w:rPr>
          <w:b/>
        </w:rPr>
        <w:lastRenderedPageBreak/>
        <w:t>Popis významných informácii o aktívach a pasívach:</w:t>
      </w:r>
      <w:r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ind w:left="-5"/>
        <w:rPr>
          <w:rFonts w:ascii="Calibri" w:eastAsia="Calibri" w:hAnsi="Calibri" w:cs="Calibri"/>
          <w:sz w:val="22"/>
        </w:rPr>
      </w:pPr>
      <w:r>
        <w:t xml:space="preserve">Konsolidovaný celok obce Kláštor pod Znievom zahŕňa okrem obecného úradu a Materskej školy aj jednu </w:t>
      </w:r>
      <w:r w:rsidR="00365FB2">
        <w:t>rozpočtovú organizáciu a obchodnú spoločnosť,</w:t>
      </w:r>
      <w:r>
        <w:t xml:space="preserve"> ktorej identifikácia sa nachádza v priložených tabuľkách.</w:t>
      </w:r>
      <w:r>
        <w:rPr>
          <w:rFonts w:ascii="Calibri" w:eastAsia="Calibri" w:hAnsi="Calibri" w:cs="Calibri"/>
          <w:sz w:val="22"/>
        </w:rPr>
        <w:t xml:space="preserve"> </w:t>
      </w:r>
    </w:p>
    <w:tbl>
      <w:tblPr>
        <w:tblStyle w:val="Mriekatabuky"/>
        <w:tblW w:w="1046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1134"/>
        <w:gridCol w:w="851"/>
        <w:gridCol w:w="850"/>
        <w:gridCol w:w="1174"/>
        <w:gridCol w:w="1094"/>
        <w:gridCol w:w="2955"/>
      </w:tblGrid>
      <w:tr w:rsidR="00AD1BB7" w:rsidTr="007B0D89">
        <w:tc>
          <w:tcPr>
            <w:tcW w:w="2410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Názov ÚJ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IČO</w:t>
            </w:r>
          </w:p>
        </w:tc>
        <w:tc>
          <w:tcPr>
            <w:tcW w:w="851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Druh vzťahu</w:t>
            </w:r>
          </w:p>
        </w:tc>
        <w:tc>
          <w:tcPr>
            <w:tcW w:w="850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Podiel na VI</w:t>
            </w:r>
          </w:p>
        </w:tc>
        <w:tc>
          <w:tcPr>
            <w:tcW w:w="1174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Podiel na </w:t>
            </w:r>
            <w:proofErr w:type="spellStart"/>
            <w:r>
              <w:rPr>
                <w:b/>
                <w:sz w:val="20"/>
                <w:szCs w:val="20"/>
              </w:rPr>
              <w:t>hlasovac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  <w:r w:rsidRPr="00AD1BB7">
              <w:rPr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094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Konsolid.</w:t>
            </w:r>
            <w:r w:rsidRPr="00AD1BB7">
              <w:rPr>
                <w:b/>
                <w:sz w:val="20"/>
                <w:szCs w:val="20"/>
              </w:rPr>
              <w:t>podiel</w:t>
            </w:r>
            <w:proofErr w:type="spellEnd"/>
          </w:p>
        </w:tc>
        <w:tc>
          <w:tcPr>
            <w:tcW w:w="2955" w:type="dxa"/>
            <w:shd w:val="clear" w:color="auto" w:fill="DEEAF6" w:themeFill="accent1" w:themeFillTint="33"/>
            <w:vAlign w:val="center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Adresa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Obec Kláštor pod Znievom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00316733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M. Čulena 181,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 xml:space="preserve">ZŠ </w:t>
            </w:r>
            <w:proofErr w:type="spellStart"/>
            <w:r w:rsidRPr="00AD1BB7">
              <w:rPr>
                <w:b/>
                <w:sz w:val="20"/>
                <w:szCs w:val="20"/>
              </w:rPr>
              <w:t>Fr</w:t>
            </w:r>
            <w:proofErr w:type="spellEnd"/>
            <w:r w:rsidRPr="00AD1BB7">
              <w:rPr>
                <w:b/>
                <w:sz w:val="20"/>
                <w:szCs w:val="20"/>
              </w:rPr>
              <w:t>. Hrušovského</w:t>
            </w:r>
          </w:p>
        </w:tc>
        <w:tc>
          <w:tcPr>
            <w:tcW w:w="1134" w:type="dxa"/>
            <w:vAlign w:val="center"/>
          </w:tcPr>
          <w:p w:rsidR="00AD1BB7" w:rsidRPr="00AD1BB7" w:rsidRDefault="00512EF5" w:rsidP="007B0D89">
            <w:pPr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</w:t>
            </w:r>
            <w:r w:rsidR="00AD1BB7" w:rsidRPr="00AD1BB7">
              <w:rPr>
                <w:sz w:val="20"/>
                <w:szCs w:val="20"/>
              </w:rPr>
              <w:t>811941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Gymnaziálna 197, 038 43 Kláštor pod Znievom</w:t>
            </w:r>
          </w:p>
        </w:tc>
      </w:tr>
      <w:tr w:rsidR="00AD1BB7" w:rsidTr="00AD1BB7">
        <w:tc>
          <w:tcPr>
            <w:tcW w:w="2410" w:type="dxa"/>
          </w:tcPr>
          <w:p w:rsidR="00AD1BB7" w:rsidRPr="00AD1BB7" w:rsidRDefault="00AD1BB7" w:rsidP="007B0D89">
            <w:pPr>
              <w:ind w:left="0" w:firstLine="0"/>
              <w:rPr>
                <w:b/>
                <w:sz w:val="20"/>
                <w:szCs w:val="20"/>
              </w:rPr>
            </w:pPr>
            <w:r w:rsidRPr="00AD1BB7">
              <w:rPr>
                <w:b/>
                <w:sz w:val="20"/>
                <w:szCs w:val="20"/>
              </w:rPr>
              <w:t>Služby obce Kláštor pod Znievom s. r. o</w:t>
            </w:r>
          </w:p>
        </w:tc>
        <w:tc>
          <w:tcPr>
            <w:tcW w:w="113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51457385</w:t>
            </w:r>
          </w:p>
        </w:tc>
        <w:tc>
          <w:tcPr>
            <w:tcW w:w="851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D</w:t>
            </w:r>
          </w:p>
        </w:tc>
        <w:tc>
          <w:tcPr>
            <w:tcW w:w="850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17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1094" w:type="dxa"/>
            <w:vAlign w:val="center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100</w:t>
            </w:r>
          </w:p>
        </w:tc>
        <w:tc>
          <w:tcPr>
            <w:tcW w:w="2955" w:type="dxa"/>
          </w:tcPr>
          <w:p w:rsidR="00AD1BB7" w:rsidRPr="00AD1BB7" w:rsidRDefault="00AD1BB7" w:rsidP="007B0D89">
            <w:pPr>
              <w:ind w:left="0" w:firstLine="0"/>
              <w:rPr>
                <w:sz w:val="20"/>
                <w:szCs w:val="20"/>
              </w:rPr>
            </w:pPr>
            <w:r w:rsidRPr="00AD1BB7">
              <w:rPr>
                <w:sz w:val="20"/>
                <w:szCs w:val="20"/>
              </w:rPr>
              <w:t>M. Čulena 181, 038 43 Kláštor pod Znievom</w:t>
            </w:r>
          </w:p>
        </w:tc>
      </w:tr>
    </w:tbl>
    <w:p w:rsidR="00AD1BB7" w:rsidRDefault="00AD1BB7" w:rsidP="007B0D89">
      <w:pPr>
        <w:ind w:left="-5"/>
      </w:pPr>
    </w:p>
    <w:p w:rsidR="003D7E75" w:rsidRPr="008A19DB" w:rsidRDefault="003D3756" w:rsidP="007B0D89">
      <w:pPr>
        <w:ind w:left="-5"/>
        <w:rPr>
          <w:rFonts w:ascii="Calibri" w:eastAsia="Calibri" w:hAnsi="Calibri" w:cs="Calibri"/>
          <w:sz w:val="22"/>
        </w:rPr>
      </w:pPr>
      <w:r>
        <w:t>Informácie o pohľadávkach, záväzkoch a vlastnom imaní konsolidovaného celku sú uvedené v tabuľkových prehľadoch.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7B0D89">
      <w:pPr>
        <w:pStyle w:val="Odsekzoznamu"/>
        <w:numPr>
          <w:ilvl w:val="0"/>
          <w:numId w:val="2"/>
        </w:numPr>
        <w:spacing w:after="130"/>
        <w:rPr>
          <w:rFonts w:eastAsia="Calibri"/>
          <w:b/>
          <w:szCs w:val="24"/>
        </w:rPr>
      </w:pPr>
      <w:r w:rsidRPr="00B76560">
        <w:rPr>
          <w:rFonts w:eastAsia="Calibri"/>
          <w:b/>
          <w:szCs w:val="24"/>
        </w:rPr>
        <w:t>Dlhodobý majetok</w:t>
      </w:r>
    </w:p>
    <w:p w:rsidR="00B76560" w:rsidRDefault="00B76560" w:rsidP="007B0D89">
      <w:pPr>
        <w:pStyle w:val="odstavec"/>
        <w:jc w:val="both"/>
      </w:pPr>
      <w:r w:rsidRPr="00B76560">
        <w:t>Prehľad o pohybe dlhodobého nehmotného a dlhodobého hmotného majetku od 1. januára 20</w:t>
      </w:r>
      <w:r w:rsidR="00FB469F">
        <w:t>22</w:t>
      </w:r>
      <w:r w:rsidRPr="00B76560">
        <w:t xml:space="preserve"> do 31. decembra 20</w:t>
      </w:r>
      <w:r w:rsidR="00FB469F">
        <w:t>22</w:t>
      </w:r>
      <w:r w:rsidRPr="00B76560">
        <w:t xml:space="preserve"> je uvedený  v tabuľkovej prílohe č. 2 konsolidovaných poznámok. </w:t>
      </w:r>
      <w:r w:rsidR="00FB469F">
        <w:t>Oproti roku 2021</w:t>
      </w:r>
      <w:r w:rsidR="00A11E53">
        <w:t xml:space="preserve"> nastalo zvýšenie</w:t>
      </w:r>
      <w:r>
        <w:t xml:space="preserve"> v</w:t>
      </w:r>
      <w:r w:rsidR="007B659A">
        <w:t xml:space="preserve"> dlhodobom nehmotnom </w:t>
      </w:r>
      <w:r>
        <w:t>majetku o</w:t>
      </w:r>
      <w:r w:rsidR="007B659A">
        <w:t> 2 340,00</w:t>
      </w:r>
      <w:r w:rsidRPr="006A3EF5">
        <w:rPr>
          <w:color w:val="FF0000"/>
        </w:rPr>
        <w:t xml:space="preserve"> </w:t>
      </w:r>
      <w:r w:rsidR="007B659A">
        <w:t xml:space="preserve">€ a v dlhodobom hmotnom </w:t>
      </w:r>
      <w:r w:rsidR="00AC0E2F">
        <w:t xml:space="preserve">majetku </w:t>
      </w:r>
      <w:r w:rsidR="007B659A">
        <w:t>o 141 483,43 €.</w:t>
      </w:r>
    </w:p>
    <w:p w:rsidR="00B76560" w:rsidRDefault="00B76560" w:rsidP="007B0D89">
      <w:pPr>
        <w:pStyle w:val="odstavec"/>
        <w:jc w:val="both"/>
      </w:pPr>
    </w:p>
    <w:p w:rsidR="00CD4584" w:rsidRDefault="00CD4584" w:rsidP="007B0D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6560" w:rsidRDefault="00B76560" w:rsidP="007B0D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</w:t>
      </w:r>
      <w:r w:rsidRPr="0071585D">
        <w:rPr>
          <w:sz w:val="24"/>
          <w:szCs w:val="24"/>
        </w:rPr>
        <w:t xml:space="preserve">pis a hodnota </w:t>
      </w:r>
      <w:r w:rsidR="006D3550">
        <w:rPr>
          <w:sz w:val="24"/>
          <w:szCs w:val="24"/>
        </w:rPr>
        <w:t xml:space="preserve">vybraného </w:t>
      </w:r>
      <w:r w:rsidRPr="0071585D">
        <w:rPr>
          <w:sz w:val="24"/>
          <w:szCs w:val="24"/>
        </w:rPr>
        <w:t xml:space="preserve">dlhodobého majetku vo vlastníctve účtovnej jednotky </w:t>
      </w:r>
      <w:r>
        <w:rPr>
          <w:sz w:val="24"/>
          <w:szCs w:val="24"/>
        </w:rPr>
        <w:t>alebo v správe účtovnej</w:t>
      </w:r>
    </w:p>
    <w:p w:rsidR="00B76560" w:rsidRPr="0071585D" w:rsidRDefault="00B76560" w:rsidP="007B0D89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jednotky:</w:t>
      </w:r>
    </w:p>
    <w:tbl>
      <w:tblPr>
        <w:tblW w:w="95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2180"/>
        <w:gridCol w:w="2180"/>
      </w:tblGrid>
      <w:tr w:rsidR="00A11E53" w:rsidRPr="00563E6B" w:rsidTr="007B0D89">
        <w:tc>
          <w:tcPr>
            <w:tcW w:w="5220" w:type="dxa"/>
            <w:shd w:val="clear" w:color="auto" w:fill="FBE4D5" w:themeFill="accent2" w:themeFillTint="33"/>
          </w:tcPr>
          <w:p w:rsidR="00A11E53" w:rsidRDefault="00A11E53" w:rsidP="007B0D89">
            <w:pPr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11E53" w:rsidRPr="00563E6B" w:rsidRDefault="00A11E53" w:rsidP="007B0D89">
            <w:pPr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180" w:type="dxa"/>
            <w:shd w:val="clear" w:color="auto" w:fill="FBE4D5" w:themeFill="accent2" w:themeFillTint="33"/>
          </w:tcPr>
          <w:p w:rsidR="00A11E53" w:rsidRDefault="00A11E53" w:rsidP="007B0D89">
            <w:pPr>
              <w:rPr>
                <w:b/>
              </w:rPr>
            </w:pPr>
            <w:r>
              <w:rPr>
                <w:b/>
              </w:rPr>
              <w:t>Suma netto</w:t>
            </w:r>
          </w:p>
          <w:p w:rsidR="00A11E53" w:rsidRPr="00563E6B" w:rsidRDefault="006A3EF5" w:rsidP="007B0D89">
            <w:pPr>
              <w:rPr>
                <w:b/>
              </w:rPr>
            </w:pPr>
            <w:r>
              <w:rPr>
                <w:b/>
              </w:rPr>
              <w:t>202</w:t>
            </w:r>
            <w:r w:rsidR="00210BAA">
              <w:rPr>
                <w:b/>
              </w:rPr>
              <w:t>3</w:t>
            </w:r>
          </w:p>
        </w:tc>
        <w:tc>
          <w:tcPr>
            <w:tcW w:w="2180" w:type="dxa"/>
            <w:shd w:val="clear" w:color="auto" w:fill="FBE4D5" w:themeFill="accent2" w:themeFillTint="33"/>
          </w:tcPr>
          <w:p w:rsidR="00A11E53" w:rsidRDefault="00A11E53" w:rsidP="007B0D89">
            <w:pPr>
              <w:rPr>
                <w:b/>
              </w:rPr>
            </w:pPr>
            <w:r>
              <w:rPr>
                <w:b/>
              </w:rPr>
              <w:t xml:space="preserve">Suma netto </w:t>
            </w:r>
          </w:p>
          <w:p w:rsidR="00A11E53" w:rsidRDefault="006A3EF5" w:rsidP="007B0D89">
            <w:pPr>
              <w:rPr>
                <w:b/>
              </w:rPr>
            </w:pPr>
            <w:r>
              <w:rPr>
                <w:b/>
              </w:rPr>
              <w:t>202</w:t>
            </w:r>
            <w:r w:rsidR="00210BAA">
              <w:rPr>
                <w:b/>
              </w:rPr>
              <w:t>2</w:t>
            </w:r>
          </w:p>
        </w:tc>
      </w:tr>
      <w:tr w:rsidR="00210BAA" w:rsidRPr="00563E6B" w:rsidTr="00A11E53">
        <w:tc>
          <w:tcPr>
            <w:tcW w:w="5220" w:type="dxa"/>
          </w:tcPr>
          <w:p w:rsidR="00210BAA" w:rsidRPr="00664FF1" w:rsidRDefault="00210BAA" w:rsidP="00210BAA">
            <w:r w:rsidRPr="00664FF1">
              <w:t>Pozemky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1 371 687,82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920 217,69</w:t>
            </w:r>
          </w:p>
        </w:tc>
      </w:tr>
      <w:tr w:rsidR="00210BAA" w:rsidRPr="00563E6B" w:rsidTr="00A11E53">
        <w:tc>
          <w:tcPr>
            <w:tcW w:w="5220" w:type="dxa"/>
          </w:tcPr>
          <w:p w:rsidR="00210BAA" w:rsidRPr="00664FF1" w:rsidRDefault="00210BAA" w:rsidP="00210BAA">
            <w:r w:rsidRPr="00664FF1">
              <w:t>Budovy, stavby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3 471 545,83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2 574 699,08</w:t>
            </w:r>
          </w:p>
        </w:tc>
      </w:tr>
      <w:tr w:rsidR="00210BAA" w:rsidRPr="00563E6B" w:rsidTr="00A11E53">
        <w:tc>
          <w:tcPr>
            <w:tcW w:w="5220" w:type="dxa"/>
          </w:tcPr>
          <w:p w:rsidR="00210BAA" w:rsidRPr="00664FF1" w:rsidRDefault="00210BAA" w:rsidP="00210BAA">
            <w:r w:rsidRPr="00664FF1">
              <w:t>Stroje, prístroje, zariadenia, inventár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272 243,14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303 886,44</w:t>
            </w:r>
          </w:p>
        </w:tc>
      </w:tr>
      <w:tr w:rsidR="00210BAA" w:rsidRPr="00563E6B" w:rsidTr="00A11E53">
        <w:tc>
          <w:tcPr>
            <w:tcW w:w="5220" w:type="dxa"/>
          </w:tcPr>
          <w:p w:rsidR="00210BAA" w:rsidRPr="00664FF1" w:rsidRDefault="00210BAA" w:rsidP="00210BAA">
            <w:r w:rsidRPr="00664FF1">
              <w:t xml:space="preserve">Dopravné prostriedky 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58 070,90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48 944,60</w:t>
            </w:r>
          </w:p>
        </w:tc>
      </w:tr>
      <w:tr w:rsidR="00210BAA" w:rsidRPr="00563E6B" w:rsidTr="00A11E53">
        <w:tc>
          <w:tcPr>
            <w:tcW w:w="5220" w:type="dxa"/>
          </w:tcPr>
          <w:p w:rsidR="00210BAA" w:rsidRPr="00664FF1" w:rsidRDefault="00210BAA" w:rsidP="00210BAA">
            <w:r>
              <w:t>Umelecké diela a zbierky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120,00</w:t>
            </w:r>
          </w:p>
        </w:tc>
        <w:tc>
          <w:tcPr>
            <w:tcW w:w="2180" w:type="dxa"/>
          </w:tcPr>
          <w:p w:rsidR="00210BAA" w:rsidRPr="003F1064" w:rsidRDefault="00210BAA" w:rsidP="00210BAA">
            <w:r>
              <w:t>120,00</w:t>
            </w:r>
          </w:p>
        </w:tc>
      </w:tr>
    </w:tbl>
    <w:p w:rsidR="00B76560" w:rsidRDefault="00B76560" w:rsidP="007B0D89">
      <w:pPr>
        <w:pStyle w:val="odstavec"/>
        <w:jc w:val="both"/>
      </w:pPr>
    </w:p>
    <w:p w:rsidR="00635BB0" w:rsidRPr="00045AF2" w:rsidRDefault="00045AF2" w:rsidP="00045AF2">
      <w:pPr>
        <w:ind w:left="284" w:firstLine="0"/>
      </w:pPr>
      <w:r w:rsidRPr="00045AF2">
        <w:rPr>
          <w:szCs w:val="24"/>
        </w:rPr>
        <w:lastRenderedPageBreak/>
        <w:t>N</w:t>
      </w:r>
      <w:r w:rsidRPr="00045AF2">
        <w:rPr>
          <w:szCs w:val="24"/>
        </w:rPr>
        <w:t>avýšenie oproti roku 2022 bolo spôsobené najmä zvýšením dlhodobého hmotného majetku o 1 536 534,55 €. Patrí tu zaradenie Centra integrovanej zdravotnej starostlivosti, rekonštrukcia ciest, rekonštrukcia ČOV a navýšenie hodnoty pozemkov zistených pri inventarizácií.</w:t>
      </w:r>
    </w:p>
    <w:p w:rsidR="00070D3D" w:rsidRPr="007B0D89" w:rsidRDefault="00954BF4" w:rsidP="007B0D89">
      <w:pPr>
        <w:pStyle w:val="Odsekzoznamu"/>
        <w:numPr>
          <w:ilvl w:val="0"/>
          <w:numId w:val="5"/>
        </w:numPr>
        <w:spacing w:line="24" w:lineRule="atLeast"/>
        <w:rPr>
          <w:b/>
        </w:rPr>
      </w:pPr>
      <w:r w:rsidRPr="007B0D89">
        <w:rPr>
          <w:b/>
        </w:rPr>
        <w:t>Cenné papiere:</w:t>
      </w:r>
    </w:p>
    <w:p w:rsidR="00070D3D" w:rsidRDefault="00070D3D" w:rsidP="007B0D89">
      <w:pPr>
        <w:spacing w:line="24" w:lineRule="atLeast"/>
        <w:ind w:left="426"/>
      </w:pPr>
      <w:r>
        <w:t>V rámci dlhodobého finančného majetku vykazuje konsolidovaný celok akcie Turčianskej vodárenskej spoločnosti a. s. v hodnote 316 433,46 €.</w:t>
      </w:r>
      <w:r>
        <w:rPr>
          <w:rFonts w:ascii="Calibri" w:eastAsia="Calibri" w:hAnsi="Calibri" w:cs="Calibri"/>
          <w:sz w:val="22"/>
        </w:rPr>
        <w:t xml:space="preserve"> </w:t>
      </w:r>
    </w:p>
    <w:p w:rsidR="00B76560" w:rsidRPr="00B76560" w:rsidRDefault="00B76560" w:rsidP="007B0D89">
      <w:pPr>
        <w:pStyle w:val="odstavec"/>
        <w:spacing w:line="24" w:lineRule="atLeast"/>
        <w:jc w:val="both"/>
      </w:pPr>
    </w:p>
    <w:p w:rsidR="00B76560" w:rsidRDefault="00B76560" w:rsidP="007B0D89">
      <w:pPr>
        <w:pStyle w:val="Odsekzoznamu"/>
        <w:numPr>
          <w:ilvl w:val="0"/>
          <w:numId w:val="2"/>
        </w:numPr>
        <w:spacing w:after="130" w:line="24" w:lineRule="atLeast"/>
        <w:rPr>
          <w:b/>
        </w:rPr>
      </w:pPr>
      <w:r w:rsidRPr="00B76560">
        <w:rPr>
          <w:b/>
        </w:rPr>
        <w:t>Pohľadávky</w:t>
      </w:r>
    </w:p>
    <w:p w:rsidR="00B43345" w:rsidRDefault="00B43345" w:rsidP="007B0D89">
      <w:pPr>
        <w:pStyle w:val="Odsekzoznamu"/>
        <w:spacing w:after="130" w:line="24" w:lineRule="atLeast"/>
        <w:ind w:firstLine="0"/>
        <w:rPr>
          <w:b/>
        </w:rPr>
      </w:pPr>
    </w:p>
    <w:p w:rsidR="00B76560" w:rsidRDefault="00B76560" w:rsidP="007B0D89">
      <w:pPr>
        <w:pStyle w:val="odstavec"/>
        <w:spacing w:line="288" w:lineRule="auto"/>
        <w:ind w:left="357"/>
        <w:jc w:val="both"/>
      </w:pPr>
      <w:bookmarkStart w:id="0" w:name="OLE_LINK1"/>
      <w:bookmarkStart w:id="1" w:name="OLE_LINK4"/>
      <w:r w:rsidRPr="00B76560">
        <w:t>K </w:t>
      </w:r>
      <w:r>
        <w:t>pohľadávkam</w:t>
      </w:r>
      <w:r w:rsidRPr="00B76560">
        <w:t xml:space="preserve">, </w:t>
      </w:r>
      <w:r>
        <w:t xml:space="preserve">bola vytvorená opravná položka v sume </w:t>
      </w:r>
      <w:r w:rsidR="00944B9F">
        <w:t xml:space="preserve">2 106,88 </w:t>
      </w:r>
      <w:r>
        <w:t>€</w:t>
      </w:r>
      <w:r w:rsidR="00AC0E2F">
        <w:t xml:space="preserve"> a</w:t>
      </w:r>
      <w:r w:rsidR="007B659A">
        <w:t xml:space="preserve"> zrušenie</w:t>
      </w:r>
      <w:r w:rsidR="00C1464B">
        <w:t xml:space="preserve"> OP v sume </w:t>
      </w:r>
      <w:r w:rsidR="00944B9F">
        <w:t xml:space="preserve">451,29 </w:t>
      </w:r>
      <w:r w:rsidR="000A1F7F">
        <w:t>€ z dôvodu uhradenia. Z</w:t>
      </w:r>
      <w:r w:rsidR="00F14F4B">
        <w:t>ostat</w:t>
      </w:r>
      <w:r w:rsidR="00A11E53">
        <w:t xml:space="preserve">ok opravnej položky </w:t>
      </w:r>
      <w:r w:rsidR="006A3EF5">
        <w:t>k 31.12.202</w:t>
      </w:r>
      <w:r w:rsidR="00944B9F">
        <w:t>3</w:t>
      </w:r>
      <w:r w:rsidR="00F14F4B">
        <w:t xml:space="preserve"> predstavuje sumu </w:t>
      </w:r>
      <w:r w:rsidR="00944B9F">
        <w:t xml:space="preserve">23 010,51 </w:t>
      </w:r>
      <w:r w:rsidR="00F14F4B">
        <w:t xml:space="preserve"> €</w:t>
      </w:r>
      <w:r>
        <w:t>.</w:t>
      </w:r>
    </w:p>
    <w:p w:rsidR="000519E5" w:rsidRPr="00B76560" w:rsidRDefault="000519E5" w:rsidP="007B0D89">
      <w:pPr>
        <w:pStyle w:val="odstavec"/>
        <w:spacing w:line="288" w:lineRule="auto"/>
        <w:ind w:left="357"/>
        <w:jc w:val="both"/>
      </w:pPr>
      <w:r>
        <w:t>Celk</w:t>
      </w:r>
      <w:r w:rsidR="006D3550">
        <w:t>ová suma pohľadávok</w:t>
      </w:r>
      <w:r w:rsidR="0077448A">
        <w:t xml:space="preserve"> BRUTTO</w:t>
      </w:r>
      <w:r w:rsidR="006A3EF5">
        <w:t xml:space="preserve"> k 31.12.202</w:t>
      </w:r>
      <w:r w:rsidR="00944B9F">
        <w:t>3</w:t>
      </w:r>
      <w:r>
        <w:t xml:space="preserve"> predstavuje sumu </w:t>
      </w:r>
      <w:r w:rsidR="00944B9F">
        <w:t>69 566,42</w:t>
      </w:r>
      <w:r>
        <w:t xml:space="preserve"> €. </w:t>
      </w:r>
      <w:r w:rsidR="006C6265">
        <w:t>Ide o pohľadávky voči odberateľom</w:t>
      </w:r>
      <w:r w:rsidR="00566150">
        <w:t xml:space="preserve"> </w:t>
      </w:r>
      <w:r w:rsidR="00944B9F">
        <w:t>1 213,15</w:t>
      </w:r>
      <w:r w:rsidR="002C4692">
        <w:t xml:space="preserve"> €</w:t>
      </w:r>
      <w:r w:rsidR="006C6265">
        <w:t xml:space="preserve">, pohľadávky z daňových </w:t>
      </w:r>
      <w:r w:rsidR="00E37464">
        <w:t>príjmov</w:t>
      </w:r>
      <w:r w:rsidR="00566150">
        <w:t xml:space="preserve"> v sume </w:t>
      </w:r>
      <w:r w:rsidR="00944B9F">
        <w:t>7 533,71</w:t>
      </w:r>
      <w:r w:rsidR="002C4692">
        <w:t xml:space="preserve"> €</w:t>
      </w:r>
      <w:r w:rsidR="00566150">
        <w:t>,</w:t>
      </w:r>
      <w:r w:rsidR="00E37464">
        <w:t xml:space="preserve"> nedaňových príjmoch </w:t>
      </w:r>
      <w:r w:rsidR="00944B9F">
        <w:t>43 999,53</w:t>
      </w:r>
      <w:r w:rsidR="002C4692">
        <w:t xml:space="preserve"> €</w:t>
      </w:r>
      <w:r w:rsidR="007B659A">
        <w:t>,</w:t>
      </w:r>
      <w:r w:rsidR="002C4692">
        <w:t xml:space="preserve"> z ostatných pohľadávok</w:t>
      </w:r>
      <w:r w:rsidR="00566150">
        <w:t xml:space="preserve"> </w:t>
      </w:r>
      <w:r w:rsidR="00944B9F">
        <w:t>10 086,26</w:t>
      </w:r>
      <w:r w:rsidR="002C4692">
        <w:t xml:space="preserve"> €</w:t>
      </w:r>
      <w:r w:rsidR="00944B9F">
        <w:t>,</w:t>
      </w:r>
      <w:r w:rsidR="002C4692">
        <w:t> z pohľadávok</w:t>
      </w:r>
      <w:r w:rsidR="00566150">
        <w:t xml:space="preserve"> voči zamestnancom </w:t>
      </w:r>
      <w:r w:rsidR="00944B9F">
        <w:t>309,76</w:t>
      </w:r>
      <w:r w:rsidR="002C4692">
        <w:t xml:space="preserve"> €</w:t>
      </w:r>
      <w:r w:rsidR="00944B9F">
        <w:t>, za daň z príjmov 5 761,50 €, daň z pridanej hodnoty 612,51 € a poskytnuté prevádzkové preddavky v sume 50,00 €.</w:t>
      </w:r>
    </w:p>
    <w:p w:rsidR="00B76560" w:rsidRDefault="00B76560" w:rsidP="007B0D89">
      <w:pPr>
        <w:pStyle w:val="odstavec"/>
        <w:spacing w:line="288" w:lineRule="auto"/>
        <w:ind w:left="357"/>
        <w:jc w:val="both"/>
      </w:pPr>
      <w:r w:rsidRPr="00B76560">
        <w:t xml:space="preserve">Vývoj opravnej položky ako aj prehľad pohľadávok z hľadiska ich vekovej štruktúry a z hľadiska splatnosti je uvedený v tabuľkovej prílohe č. </w:t>
      </w:r>
      <w:r w:rsidR="00F14F4B">
        <w:t xml:space="preserve">8 a č. </w:t>
      </w:r>
      <w:r>
        <w:t>9</w:t>
      </w:r>
      <w:r w:rsidRPr="00B76560">
        <w:t xml:space="preserve"> konsolidovaných poznámok. </w:t>
      </w:r>
      <w:bookmarkEnd w:id="0"/>
      <w:bookmarkEnd w:id="1"/>
    </w:p>
    <w:p w:rsidR="003C4419" w:rsidRPr="003D7E75" w:rsidRDefault="003C4419" w:rsidP="007B0D89">
      <w:pPr>
        <w:pStyle w:val="odstavec"/>
        <w:spacing w:line="24" w:lineRule="atLeast"/>
        <w:jc w:val="both"/>
        <w:rPr>
          <w:sz w:val="32"/>
          <w:szCs w:val="32"/>
        </w:rPr>
      </w:pPr>
    </w:p>
    <w:p w:rsidR="003C4419" w:rsidRDefault="003C4419" w:rsidP="007B0D89">
      <w:pPr>
        <w:pStyle w:val="odstavec"/>
        <w:numPr>
          <w:ilvl w:val="0"/>
          <w:numId w:val="2"/>
        </w:numPr>
        <w:spacing w:after="120" w:line="24" w:lineRule="atLeast"/>
        <w:ind w:left="714" w:hanging="357"/>
        <w:jc w:val="both"/>
        <w:rPr>
          <w:b/>
        </w:rPr>
      </w:pPr>
      <w:r w:rsidRPr="003C4419">
        <w:rPr>
          <w:b/>
        </w:rPr>
        <w:t>Časové rozlíšenie aktív</w:t>
      </w:r>
    </w:p>
    <w:p w:rsidR="00B43345" w:rsidRPr="00B43345" w:rsidRDefault="00B43345" w:rsidP="007B0D89">
      <w:pPr>
        <w:pStyle w:val="odstavec"/>
        <w:spacing w:after="120" w:line="24" w:lineRule="atLeast"/>
        <w:ind w:left="714"/>
        <w:jc w:val="both"/>
        <w:rPr>
          <w:b/>
        </w:rPr>
      </w:pPr>
    </w:p>
    <w:p w:rsidR="003C4419" w:rsidRPr="003C4419" w:rsidRDefault="003C4419" w:rsidP="007B0D89">
      <w:pPr>
        <w:pStyle w:val="odstavec"/>
        <w:spacing w:line="24" w:lineRule="atLeast"/>
        <w:jc w:val="both"/>
      </w:pPr>
      <w:r w:rsidRPr="003C4419">
        <w:t>V tabuľkovej prílohe č. 10 konsolidovaných poznámok sú uvedené významné položky časového rozlíšenia</w:t>
      </w:r>
      <w:r w:rsidR="00F14F4B">
        <w:t xml:space="preserve"> aktív – nákl</w:t>
      </w:r>
      <w:r w:rsidR="002C4692">
        <w:t>ady budúcich období, v roku 202</w:t>
      </w:r>
      <w:r w:rsidR="00944B9F">
        <w:t>3</w:t>
      </w:r>
      <w:r w:rsidR="0077448A">
        <w:t xml:space="preserve"> je dostatok </w:t>
      </w:r>
      <w:r w:rsidR="00944B9F">
        <w:t>7 223,34</w:t>
      </w:r>
      <w:r w:rsidR="000A1F7F">
        <w:t xml:space="preserve"> </w:t>
      </w:r>
      <w:r w:rsidR="00F14F4B">
        <w:t xml:space="preserve"> €.</w:t>
      </w:r>
    </w:p>
    <w:p w:rsidR="00B76560" w:rsidRDefault="00B76560" w:rsidP="007B0D89">
      <w:pPr>
        <w:spacing w:after="130" w:line="24" w:lineRule="atLeast"/>
        <w:rPr>
          <w:b/>
        </w:rPr>
      </w:pPr>
    </w:p>
    <w:p w:rsidR="00B76560" w:rsidRDefault="00B35785" w:rsidP="007B0D89">
      <w:pPr>
        <w:pStyle w:val="Odsekzoznamu"/>
        <w:numPr>
          <w:ilvl w:val="0"/>
          <w:numId w:val="2"/>
        </w:numPr>
        <w:spacing w:after="130" w:line="24" w:lineRule="atLeast"/>
        <w:rPr>
          <w:b/>
        </w:rPr>
      </w:pPr>
      <w:r>
        <w:rPr>
          <w:b/>
        </w:rPr>
        <w:t xml:space="preserve">Vlastné imanie </w:t>
      </w:r>
    </w:p>
    <w:p w:rsidR="00B35785" w:rsidRDefault="00B35785" w:rsidP="007B0D89">
      <w:pPr>
        <w:pStyle w:val="odstavec"/>
        <w:spacing w:line="24" w:lineRule="atLeast"/>
        <w:jc w:val="both"/>
      </w:pPr>
      <w:r w:rsidRPr="00B35785">
        <w:t>Prehľad o pohybe vlastného imania konsolidovaného celku od 1. januára 20</w:t>
      </w:r>
      <w:r w:rsidR="006A3EF5">
        <w:t>2</w:t>
      </w:r>
      <w:r w:rsidR="00CC4B8B">
        <w:t>3</w:t>
      </w:r>
      <w:r w:rsidR="000A1F7F">
        <w:t xml:space="preserve"> </w:t>
      </w:r>
      <w:r w:rsidRPr="00B35785">
        <w:t>do 31. decembra 20</w:t>
      </w:r>
      <w:r w:rsidR="006A3EF5">
        <w:t>2</w:t>
      </w:r>
      <w:r w:rsidR="00CC4B8B">
        <w:t>3</w:t>
      </w:r>
      <w:r w:rsidRPr="00B35785">
        <w:t xml:space="preserve"> je uvedený v tabuľkovej prílohe č. </w:t>
      </w:r>
      <w:r>
        <w:t>12</w:t>
      </w:r>
      <w:r w:rsidRPr="00B35785">
        <w:t xml:space="preserve"> konsolidovaných poznámok.</w:t>
      </w:r>
    </w:p>
    <w:p w:rsidR="00285F74" w:rsidRPr="003D7E75" w:rsidRDefault="00F14F4B" w:rsidP="007B0D89">
      <w:pPr>
        <w:pStyle w:val="odstavec"/>
        <w:spacing w:line="24" w:lineRule="atLeast"/>
        <w:jc w:val="both"/>
        <w:rPr>
          <w:sz w:val="32"/>
          <w:szCs w:val="32"/>
        </w:rPr>
      </w:pPr>
      <w:r>
        <w:t xml:space="preserve">Výsledok hospodárenia </w:t>
      </w:r>
      <w:r w:rsidR="00985BDF">
        <w:t xml:space="preserve">konsolidovaného celku </w:t>
      </w:r>
      <w:r w:rsidR="006A3EF5">
        <w:t>za rok 202</w:t>
      </w:r>
      <w:r w:rsidR="00CC4B8B">
        <w:t>3</w:t>
      </w:r>
      <w:r w:rsidR="00A533AE">
        <w:t xml:space="preserve"> bol </w:t>
      </w:r>
      <w:r w:rsidR="00CC4B8B">
        <w:t>707 660,32</w:t>
      </w:r>
      <w:r>
        <w:t xml:space="preserve"> €</w:t>
      </w:r>
      <w:r w:rsidR="002C4692">
        <w:t xml:space="preserve"> (Výsledok hospodárenia bol ovplyvnený konsolidačnými operáciami).</w:t>
      </w:r>
    </w:p>
    <w:p w:rsidR="00F14F4B" w:rsidRDefault="00F14F4B" w:rsidP="007B0D89">
      <w:pPr>
        <w:pStyle w:val="odstavec"/>
        <w:spacing w:line="288" w:lineRule="auto"/>
        <w:ind w:left="720"/>
        <w:jc w:val="both"/>
        <w:rPr>
          <w:b/>
        </w:rPr>
      </w:pPr>
    </w:p>
    <w:p w:rsidR="00285F74" w:rsidRPr="00954BF4" w:rsidRDefault="00285F74" w:rsidP="007B0D89">
      <w:pPr>
        <w:pStyle w:val="odstavec"/>
        <w:numPr>
          <w:ilvl w:val="0"/>
          <w:numId w:val="2"/>
        </w:numPr>
        <w:spacing w:line="288" w:lineRule="auto"/>
        <w:jc w:val="both"/>
        <w:rPr>
          <w:b/>
        </w:rPr>
      </w:pPr>
      <w:r w:rsidRPr="00954BF4">
        <w:rPr>
          <w:b/>
        </w:rPr>
        <w:t>Rezervy</w:t>
      </w:r>
    </w:p>
    <w:p w:rsidR="00285F74" w:rsidRDefault="00285F74" w:rsidP="007B0D89">
      <w:pPr>
        <w:pStyle w:val="odstavec"/>
        <w:spacing w:line="288" w:lineRule="auto"/>
        <w:jc w:val="both"/>
      </w:pPr>
    </w:p>
    <w:p w:rsidR="00285F74" w:rsidRDefault="00285F74" w:rsidP="007B0D89">
      <w:pPr>
        <w:pStyle w:val="odstavec"/>
        <w:spacing w:line="288" w:lineRule="auto"/>
        <w:jc w:val="both"/>
      </w:pPr>
      <w:r>
        <w:t>Prehľad rezerv konsolidovaného celku v členení na zákonné a ostatné je uvedení v tabuľkách č. 13 a č. 14 konsolidovaných poznámok.</w:t>
      </w:r>
    </w:p>
    <w:p w:rsidR="00285F74" w:rsidRDefault="00285F74" w:rsidP="007B0D89">
      <w:pPr>
        <w:pStyle w:val="odstavec"/>
        <w:spacing w:line="288" w:lineRule="auto"/>
        <w:jc w:val="both"/>
      </w:pPr>
      <w:r>
        <w:t xml:space="preserve">V zákonných rezervách bola vytvorená rezerva na audítora v sume </w:t>
      </w:r>
      <w:r w:rsidR="000A1F7F">
        <w:t>3</w:t>
      </w:r>
      <w:r w:rsidR="00E37464">
        <w:t> </w:t>
      </w:r>
      <w:r w:rsidR="00CC4B8B">
        <w:t>6</w:t>
      </w:r>
      <w:r w:rsidR="000A1F7F">
        <w:t>00</w:t>
      </w:r>
      <w:r w:rsidR="00E37464">
        <w:t>,00</w:t>
      </w:r>
      <w:r>
        <w:t xml:space="preserve"> €. V rezervách ostatných </w:t>
      </w:r>
      <w:r w:rsidR="00F14F4B">
        <w:t xml:space="preserve">je zostatok rezervy </w:t>
      </w:r>
      <w:r>
        <w:t xml:space="preserve">na rekultiváciu a monitorovanie skládok odpadov </w:t>
      </w:r>
      <w:r w:rsidR="006A3EF5">
        <w:t>za rok 202</w:t>
      </w:r>
      <w:r w:rsidR="00CC4B8B">
        <w:t>3</w:t>
      </w:r>
      <w:r w:rsidR="00F14F4B">
        <w:t xml:space="preserve"> </w:t>
      </w:r>
      <w:r>
        <w:t>v sume 37 437,25</w:t>
      </w:r>
      <w:r w:rsidR="00E37464">
        <w:t xml:space="preserve"> €</w:t>
      </w:r>
      <w:r w:rsidR="00810037">
        <w:t>,</w:t>
      </w:r>
      <w:r w:rsidR="00CC4B8B">
        <w:t xml:space="preserve"> tvorba </w:t>
      </w:r>
      <w:r w:rsidR="00810037">
        <w:t xml:space="preserve">novej </w:t>
      </w:r>
      <w:r w:rsidR="00CC4B8B">
        <w:t xml:space="preserve">rezervy </w:t>
      </w:r>
      <w:r w:rsidR="00045AF2">
        <w:t>na obnovu verejného vodovodu a verejnej kanalizácie</w:t>
      </w:r>
      <w:r w:rsidR="00CC4B8B">
        <w:t xml:space="preserve"> v sume 19 285,54 €</w:t>
      </w:r>
      <w:r w:rsidR="006345FF">
        <w:t xml:space="preserve"> a iné rezervy v sume 100,00 €.</w:t>
      </w:r>
    </w:p>
    <w:p w:rsidR="00045AF2" w:rsidRDefault="00045AF2" w:rsidP="007B0D89">
      <w:pPr>
        <w:pStyle w:val="odstavec"/>
        <w:spacing w:line="288" w:lineRule="auto"/>
        <w:jc w:val="both"/>
      </w:pPr>
    </w:p>
    <w:p w:rsidR="00285F74" w:rsidRDefault="00285F74" w:rsidP="007B0D89">
      <w:pPr>
        <w:pStyle w:val="odstavec"/>
        <w:spacing w:line="288" w:lineRule="auto"/>
        <w:ind w:left="0"/>
        <w:jc w:val="both"/>
      </w:pPr>
    </w:p>
    <w:p w:rsidR="00285F74" w:rsidRPr="003C4419" w:rsidRDefault="00285F74" w:rsidP="007B0D89">
      <w:pPr>
        <w:pStyle w:val="odstavec"/>
        <w:numPr>
          <w:ilvl w:val="0"/>
          <w:numId w:val="2"/>
        </w:numPr>
        <w:spacing w:line="288" w:lineRule="auto"/>
        <w:jc w:val="both"/>
        <w:rPr>
          <w:b/>
        </w:rPr>
      </w:pPr>
      <w:r w:rsidRPr="003C4419">
        <w:rPr>
          <w:b/>
        </w:rPr>
        <w:lastRenderedPageBreak/>
        <w:t xml:space="preserve">Záväzky </w:t>
      </w:r>
    </w:p>
    <w:p w:rsidR="00285F74" w:rsidRDefault="00285F74" w:rsidP="007B0D89">
      <w:pPr>
        <w:pStyle w:val="odstavec"/>
        <w:spacing w:line="288" w:lineRule="auto"/>
        <w:jc w:val="both"/>
      </w:pPr>
    </w:p>
    <w:p w:rsidR="00070D3D" w:rsidRDefault="00070D3D" w:rsidP="007B0D89">
      <w:pPr>
        <w:pStyle w:val="odstavec"/>
        <w:spacing w:line="288" w:lineRule="auto"/>
        <w:jc w:val="both"/>
      </w:pPr>
      <w:r w:rsidRPr="00070D3D">
        <w:t xml:space="preserve">Prehľad záväzkov z hľadiska ich vekovej štruktúry a z hľadiska splatnosti je uvedený v tabuľkovej prílohe č. </w:t>
      </w:r>
      <w:r>
        <w:t>15</w:t>
      </w:r>
      <w:r w:rsidRPr="00070D3D">
        <w:t xml:space="preserve"> konsolidovaných poznámok. </w:t>
      </w:r>
    </w:p>
    <w:p w:rsidR="00B43345" w:rsidRPr="00070D3D" w:rsidRDefault="00070D3D" w:rsidP="007B0D89">
      <w:pPr>
        <w:pStyle w:val="odstavec"/>
        <w:spacing w:line="288" w:lineRule="auto"/>
        <w:jc w:val="both"/>
      </w:pPr>
      <w:r>
        <w:t xml:space="preserve">Dlhodobé záväzky predstavujú </w:t>
      </w:r>
      <w:r w:rsidR="00E37464">
        <w:t>k 31.12.202</w:t>
      </w:r>
      <w:r w:rsidR="00810037">
        <w:t>3</w:t>
      </w:r>
      <w:r w:rsidR="00E37464">
        <w:t xml:space="preserve"> zostatok </w:t>
      </w:r>
      <w:r w:rsidR="00810037">
        <w:t>107 665,47</w:t>
      </w:r>
      <w:r w:rsidR="00E37464">
        <w:t xml:space="preserve"> € z toho: </w:t>
      </w:r>
      <w:r>
        <w:t>záväzky</w:t>
      </w:r>
      <w:r w:rsidR="00BB41D7">
        <w:t xml:space="preserve"> od 1 do 5 rokov v sume</w:t>
      </w:r>
      <w:r>
        <w:t xml:space="preserve"> </w:t>
      </w:r>
      <w:r w:rsidR="00810037">
        <w:t>71 665,47</w:t>
      </w:r>
      <w:r w:rsidR="002C4692">
        <w:t xml:space="preserve"> € </w:t>
      </w:r>
      <w:r w:rsidR="00BB41D7">
        <w:t xml:space="preserve">a s dobou splatnosti dlhšou ako 5 rokov v sume </w:t>
      </w:r>
      <w:r w:rsidR="00810037">
        <w:t>36 000,00</w:t>
      </w:r>
      <w:r w:rsidR="00BB41D7">
        <w:t xml:space="preserve"> €</w:t>
      </w:r>
      <w:r w:rsidR="006A770E">
        <w:t xml:space="preserve">. </w:t>
      </w:r>
      <w:r w:rsidR="00E37464">
        <w:t>Záväzky so zostatkovou dobou splatnosti do 1 roka vrátane</w:t>
      </w:r>
      <w:r w:rsidR="000A1F7F">
        <w:t xml:space="preserve"> v sume </w:t>
      </w:r>
      <w:r w:rsidR="00810037">
        <w:t>280 938,80</w:t>
      </w:r>
      <w:r w:rsidR="002C4692">
        <w:t xml:space="preserve"> €</w:t>
      </w:r>
      <w:r>
        <w:t xml:space="preserve"> sú krátkodobé a to najmä voči zamestnancom</w:t>
      </w:r>
      <w:r w:rsidR="009415D3">
        <w:t xml:space="preserve"> (</w:t>
      </w:r>
      <w:r w:rsidR="00810037">
        <w:t>80 124,49</w:t>
      </w:r>
      <w:r w:rsidR="002C4692">
        <w:t xml:space="preserve"> </w:t>
      </w:r>
      <w:r w:rsidR="00CF0A42">
        <w:t>€)</w:t>
      </w:r>
      <w:r>
        <w:t>, dodávateľom</w:t>
      </w:r>
      <w:r w:rsidR="009415D3">
        <w:t xml:space="preserve"> (</w:t>
      </w:r>
      <w:r w:rsidR="00810037">
        <w:t>75 001,32</w:t>
      </w:r>
      <w:r w:rsidR="00CF0A42">
        <w:t xml:space="preserve"> €)</w:t>
      </w:r>
      <w:r>
        <w:t>, poisťovniam</w:t>
      </w:r>
      <w:r w:rsidR="0077448A">
        <w:t xml:space="preserve"> (</w:t>
      </w:r>
      <w:r w:rsidR="00810037">
        <w:t>51 670,45</w:t>
      </w:r>
      <w:r w:rsidR="009415D3">
        <w:t xml:space="preserve"> €), ostatné priame dane (</w:t>
      </w:r>
      <w:r w:rsidR="00810037">
        <w:t>8 329,55</w:t>
      </w:r>
      <w:r w:rsidR="002C4692">
        <w:t xml:space="preserve"> €</w:t>
      </w:r>
      <w:r w:rsidR="009415D3">
        <w:t>)</w:t>
      </w:r>
      <w:r w:rsidR="00810037">
        <w:t>, iné záväzky (2 025,94 €), nevyfakturované dodávky (41 361,94 €), ostatné záväzky (21 500,00 €) a prijaté preddavky (925,11 €).</w:t>
      </w:r>
    </w:p>
    <w:p w:rsidR="00285F74" w:rsidRPr="003D7E75" w:rsidRDefault="00285F74" w:rsidP="007B0D89">
      <w:pPr>
        <w:pStyle w:val="odstavec"/>
        <w:jc w:val="both"/>
        <w:rPr>
          <w:sz w:val="32"/>
          <w:szCs w:val="32"/>
        </w:rPr>
      </w:pPr>
    </w:p>
    <w:p w:rsidR="00070D3D" w:rsidRPr="00954BF4" w:rsidRDefault="00070D3D" w:rsidP="007B0D89">
      <w:pPr>
        <w:pStyle w:val="odstavec"/>
        <w:numPr>
          <w:ilvl w:val="0"/>
          <w:numId w:val="2"/>
        </w:numPr>
        <w:jc w:val="both"/>
        <w:rPr>
          <w:b/>
        </w:rPr>
      </w:pPr>
      <w:r w:rsidRPr="00954BF4">
        <w:rPr>
          <w:b/>
        </w:rPr>
        <w:t>Bankové úvery</w:t>
      </w:r>
    </w:p>
    <w:p w:rsidR="00070D3D" w:rsidRDefault="00070D3D" w:rsidP="007B0D89">
      <w:pPr>
        <w:pStyle w:val="odstavec"/>
        <w:jc w:val="both"/>
      </w:pPr>
    </w:p>
    <w:p w:rsidR="00BB41D7" w:rsidRPr="009415D3" w:rsidRDefault="00070D3D" w:rsidP="006D361C">
      <w:pPr>
        <w:spacing w:afterLines="171" w:after="410"/>
        <w:ind w:left="426"/>
        <w:rPr>
          <w:szCs w:val="24"/>
        </w:rPr>
      </w:pPr>
      <w:r w:rsidRPr="009415D3">
        <w:rPr>
          <w:szCs w:val="24"/>
        </w:rPr>
        <w:t xml:space="preserve">Konsolidovaný celok vykazuje </w:t>
      </w:r>
      <w:r w:rsidR="007B0D89">
        <w:rPr>
          <w:szCs w:val="24"/>
        </w:rPr>
        <w:t>celkovú sumu dlhodobých úverov</w:t>
      </w:r>
      <w:r w:rsidRPr="009415D3">
        <w:rPr>
          <w:szCs w:val="24"/>
        </w:rPr>
        <w:t xml:space="preserve"> vo výške </w:t>
      </w:r>
      <w:r w:rsidR="00810037">
        <w:rPr>
          <w:b/>
          <w:szCs w:val="24"/>
          <w:u w:val="single"/>
        </w:rPr>
        <w:t>309 535,00</w:t>
      </w:r>
      <w:r w:rsidR="00BE7446" w:rsidRPr="007B0D89">
        <w:rPr>
          <w:b/>
          <w:szCs w:val="24"/>
          <w:u w:val="single"/>
        </w:rPr>
        <w:t xml:space="preserve"> </w:t>
      </w:r>
      <w:r w:rsidRPr="007B0D89">
        <w:rPr>
          <w:b/>
          <w:szCs w:val="24"/>
          <w:u w:val="single"/>
        </w:rPr>
        <w:t>€.</w:t>
      </w:r>
      <w:r w:rsidRPr="009415D3">
        <w:rPr>
          <w:szCs w:val="24"/>
        </w:rPr>
        <w:t xml:space="preserve"> </w:t>
      </w:r>
    </w:p>
    <w:p w:rsidR="000A1F7F" w:rsidRPr="009415D3" w:rsidRDefault="000A1F7F" w:rsidP="006D361C">
      <w:pPr>
        <w:pStyle w:val="Pismenka"/>
        <w:tabs>
          <w:tab w:val="clear" w:pos="426"/>
        </w:tabs>
        <w:spacing w:line="288" w:lineRule="auto"/>
        <w:ind w:firstLine="0"/>
        <w:rPr>
          <w:b w:val="0"/>
          <w:sz w:val="24"/>
          <w:szCs w:val="24"/>
        </w:rPr>
      </w:pPr>
      <w:r w:rsidRPr="009415D3">
        <w:rPr>
          <w:b w:val="0"/>
          <w:sz w:val="24"/>
          <w:szCs w:val="24"/>
        </w:rPr>
        <w:t>V roku 2019 obec vybudovala hokejbalové ihrisko a dohodnutými splátkami a nesplatenú pohľadávku v sume 72 000,- prevzala SLSP a</w:t>
      </w:r>
      <w:r w:rsidR="002C4692">
        <w:rPr>
          <w:b w:val="0"/>
          <w:sz w:val="24"/>
          <w:szCs w:val="24"/>
        </w:rPr>
        <w:t> zostatková hodnota k 31.12.202</w:t>
      </w:r>
      <w:r w:rsidR="00810037">
        <w:rPr>
          <w:b w:val="0"/>
          <w:sz w:val="24"/>
          <w:szCs w:val="24"/>
        </w:rPr>
        <w:t>3</w:t>
      </w:r>
      <w:r w:rsidRPr="009415D3">
        <w:rPr>
          <w:b w:val="0"/>
          <w:sz w:val="24"/>
          <w:szCs w:val="24"/>
        </w:rPr>
        <w:t xml:space="preserve"> predstavuje sumu </w:t>
      </w:r>
      <w:r w:rsidR="00810037">
        <w:rPr>
          <w:b w:val="0"/>
          <w:sz w:val="24"/>
          <w:szCs w:val="24"/>
        </w:rPr>
        <w:t>39 600,00</w:t>
      </w:r>
      <w:r w:rsidR="002C4692">
        <w:rPr>
          <w:b w:val="0"/>
          <w:sz w:val="24"/>
          <w:szCs w:val="24"/>
        </w:rPr>
        <w:t xml:space="preserve"> €</w:t>
      </w:r>
      <w:r w:rsidRPr="009415D3">
        <w:rPr>
          <w:b w:val="0"/>
          <w:sz w:val="24"/>
          <w:szCs w:val="24"/>
        </w:rPr>
        <w:t>.</w:t>
      </w:r>
    </w:p>
    <w:p w:rsidR="000A1F7F" w:rsidRPr="009415D3" w:rsidRDefault="000A1F7F" w:rsidP="006D361C">
      <w:pPr>
        <w:pStyle w:val="Pismenka"/>
        <w:tabs>
          <w:tab w:val="clear" w:pos="426"/>
        </w:tabs>
        <w:spacing w:line="288" w:lineRule="auto"/>
        <w:ind w:firstLine="0"/>
        <w:rPr>
          <w:b w:val="0"/>
          <w:sz w:val="24"/>
          <w:szCs w:val="24"/>
        </w:rPr>
      </w:pPr>
      <w:r w:rsidRPr="009415D3">
        <w:rPr>
          <w:b w:val="0"/>
          <w:sz w:val="24"/>
          <w:szCs w:val="24"/>
        </w:rPr>
        <w:t>V roku 2020 obec</w:t>
      </w:r>
      <w:r w:rsidR="00D34E7B">
        <w:rPr>
          <w:b w:val="0"/>
          <w:sz w:val="24"/>
          <w:szCs w:val="24"/>
        </w:rPr>
        <w:t xml:space="preserve"> prijala úver vo výške 400 000,00 €</w:t>
      </w:r>
      <w:r w:rsidRPr="009415D3">
        <w:rPr>
          <w:b w:val="0"/>
          <w:sz w:val="24"/>
          <w:szCs w:val="24"/>
        </w:rPr>
        <w:t xml:space="preserve"> z</w:t>
      </w:r>
      <w:r w:rsidR="00D34E7B">
        <w:rPr>
          <w:b w:val="0"/>
          <w:sz w:val="24"/>
          <w:szCs w:val="24"/>
        </w:rPr>
        <w:t> toho 169 450,00 €</w:t>
      </w:r>
      <w:r w:rsidRPr="009415D3">
        <w:rPr>
          <w:b w:val="0"/>
          <w:sz w:val="24"/>
          <w:szCs w:val="24"/>
        </w:rPr>
        <w:t xml:space="preserve"> sa použilo na vyplatenie star</w:t>
      </w:r>
      <w:r w:rsidR="006A3EF5">
        <w:rPr>
          <w:b w:val="0"/>
          <w:sz w:val="24"/>
          <w:szCs w:val="24"/>
        </w:rPr>
        <w:t>ého úveru. Zostatok k 31.12.202</w:t>
      </w:r>
      <w:r w:rsidR="00810037">
        <w:rPr>
          <w:b w:val="0"/>
          <w:sz w:val="24"/>
          <w:szCs w:val="24"/>
        </w:rPr>
        <w:t>3</w:t>
      </w:r>
      <w:r w:rsidRPr="009415D3">
        <w:rPr>
          <w:b w:val="0"/>
          <w:sz w:val="24"/>
          <w:szCs w:val="24"/>
        </w:rPr>
        <w:t xml:space="preserve"> predstavoval sumu </w:t>
      </w:r>
      <w:r w:rsidR="002C4692">
        <w:rPr>
          <w:b w:val="0"/>
          <w:sz w:val="24"/>
          <w:szCs w:val="24"/>
        </w:rPr>
        <w:t>1</w:t>
      </w:r>
      <w:r w:rsidR="00810037">
        <w:rPr>
          <w:b w:val="0"/>
          <w:sz w:val="24"/>
          <w:szCs w:val="24"/>
        </w:rPr>
        <w:t>14 343,00</w:t>
      </w:r>
      <w:r w:rsidR="002C4692">
        <w:rPr>
          <w:b w:val="0"/>
          <w:sz w:val="24"/>
          <w:szCs w:val="24"/>
        </w:rPr>
        <w:t xml:space="preserve"> €</w:t>
      </w:r>
      <w:r w:rsidRPr="009415D3">
        <w:rPr>
          <w:b w:val="0"/>
          <w:sz w:val="24"/>
          <w:szCs w:val="24"/>
        </w:rPr>
        <w:t xml:space="preserve"> + </w:t>
      </w:r>
      <w:r w:rsidR="00810037">
        <w:rPr>
          <w:b w:val="0"/>
          <w:sz w:val="24"/>
          <w:szCs w:val="24"/>
        </w:rPr>
        <w:t xml:space="preserve">155 592,00 </w:t>
      </w:r>
      <w:r w:rsidRPr="009415D3">
        <w:rPr>
          <w:b w:val="0"/>
          <w:sz w:val="24"/>
          <w:szCs w:val="24"/>
        </w:rPr>
        <w:t>€.</w:t>
      </w:r>
    </w:p>
    <w:p w:rsidR="004439D2" w:rsidRPr="004439D2" w:rsidRDefault="000A1F7F" w:rsidP="004439D2">
      <w:pPr>
        <w:ind w:left="426"/>
      </w:pPr>
      <w:r w:rsidRPr="009415D3">
        <w:rPr>
          <w:b/>
          <w:szCs w:val="24"/>
        </w:rPr>
        <w:t xml:space="preserve">Okrem toho v roku 2020 obec prijala návratnú finančnú výpomoc </w:t>
      </w:r>
      <w:r w:rsidRPr="009415D3">
        <w:rPr>
          <w:szCs w:val="24"/>
        </w:rPr>
        <w:t>z MF SR zo štátnych finančných aktív na výkon  samosprávnych funkcií z dôvodu kompenzácie výpadku dane z príjmov FO v roku 2020 v dôsledku pandémie ocho</w:t>
      </w:r>
      <w:r w:rsidR="00D34E7B">
        <w:rPr>
          <w:szCs w:val="24"/>
        </w:rPr>
        <w:t>renia COVID-19 vo výške 64 614,00</w:t>
      </w:r>
      <w:r w:rsidRPr="009415D3">
        <w:rPr>
          <w:szCs w:val="24"/>
        </w:rPr>
        <w:t xml:space="preserve"> €. Návratná finančná výpomoc z MF SR bola poskytnutá bezúročne.</w:t>
      </w:r>
      <w:r w:rsidR="004439D2">
        <w:rPr>
          <w:szCs w:val="24"/>
        </w:rPr>
        <w:t xml:space="preserve"> </w:t>
      </w:r>
      <w:r w:rsidR="004439D2" w:rsidRPr="006B1FB4">
        <w:t>Návratná finančná výpomoc bola obciam odpustená v roku 2023 na základe Uznesenia vlády č.  459 zo dňa 13. septembra  2023 a bola zúčtovaná do výnosov v plnej výške.</w:t>
      </w:r>
    </w:p>
    <w:p w:rsidR="003C4419" w:rsidRPr="003C4419" w:rsidRDefault="003C4419" w:rsidP="007B0D89">
      <w:pPr>
        <w:pStyle w:val="Odsekzoznamu"/>
        <w:numPr>
          <w:ilvl w:val="0"/>
          <w:numId w:val="2"/>
        </w:numPr>
        <w:spacing w:after="130"/>
        <w:rPr>
          <w:rFonts w:eastAsia="Calibri"/>
          <w:b/>
          <w:szCs w:val="24"/>
        </w:rPr>
      </w:pPr>
      <w:r w:rsidRPr="003C4419">
        <w:rPr>
          <w:rFonts w:eastAsia="Calibri"/>
          <w:b/>
          <w:szCs w:val="24"/>
        </w:rPr>
        <w:t>Časové rozlíšenie pasív</w:t>
      </w:r>
    </w:p>
    <w:p w:rsidR="00954BF4" w:rsidRDefault="003C4419" w:rsidP="007B0D89">
      <w:pPr>
        <w:spacing w:after="130"/>
        <w:ind w:left="360" w:firstLine="0"/>
        <w:rPr>
          <w:szCs w:val="24"/>
        </w:rPr>
      </w:pPr>
      <w:r w:rsidRPr="003C4419">
        <w:rPr>
          <w:szCs w:val="24"/>
        </w:rPr>
        <w:t xml:space="preserve">V tabuľkovej prílohe č. 17 konsolidovaných poznámok sú uvedené významné položky časového rozlíšenia pasív – výdavky budúcich období </w:t>
      </w:r>
      <w:r w:rsidR="00512EF5">
        <w:rPr>
          <w:szCs w:val="24"/>
        </w:rPr>
        <w:t xml:space="preserve">so zostatkom </w:t>
      </w:r>
      <w:r w:rsidR="004439D2">
        <w:rPr>
          <w:szCs w:val="24"/>
        </w:rPr>
        <w:t>2 987,25</w:t>
      </w:r>
      <w:r w:rsidR="00AC0E2F">
        <w:rPr>
          <w:szCs w:val="24"/>
        </w:rPr>
        <w:t xml:space="preserve"> </w:t>
      </w:r>
      <w:r w:rsidR="00512EF5">
        <w:rPr>
          <w:szCs w:val="24"/>
        </w:rPr>
        <w:t xml:space="preserve">€ </w:t>
      </w:r>
      <w:r w:rsidRPr="003C4419">
        <w:rPr>
          <w:szCs w:val="24"/>
        </w:rPr>
        <w:t>a v tabuľke</w:t>
      </w:r>
      <w:r w:rsidR="00512EF5">
        <w:rPr>
          <w:szCs w:val="24"/>
        </w:rPr>
        <w:t xml:space="preserve"> č. 18 – výnosy budúcich období, ktorých zostatok k 31.12.20</w:t>
      </w:r>
      <w:r w:rsidR="006A3EF5">
        <w:rPr>
          <w:szCs w:val="24"/>
        </w:rPr>
        <w:t>2</w:t>
      </w:r>
      <w:r w:rsidR="004439D2">
        <w:rPr>
          <w:szCs w:val="24"/>
        </w:rPr>
        <w:t>3</w:t>
      </w:r>
      <w:r w:rsidR="00512EF5">
        <w:rPr>
          <w:szCs w:val="24"/>
        </w:rPr>
        <w:t xml:space="preserve"> predstavuje sumu </w:t>
      </w:r>
      <w:r w:rsidR="004439D2">
        <w:rPr>
          <w:szCs w:val="24"/>
        </w:rPr>
        <w:t>2 775 684,77</w:t>
      </w:r>
      <w:r w:rsidR="00097BCF">
        <w:rPr>
          <w:szCs w:val="24"/>
        </w:rPr>
        <w:t xml:space="preserve"> </w:t>
      </w:r>
      <w:r w:rsidR="00512EF5">
        <w:rPr>
          <w:szCs w:val="24"/>
        </w:rPr>
        <w:t>€.</w:t>
      </w:r>
    </w:p>
    <w:p w:rsidR="00512EF5" w:rsidRPr="007B0D89" w:rsidRDefault="00512EF5" w:rsidP="007B0D89">
      <w:pPr>
        <w:spacing w:after="0"/>
        <w:ind w:left="0" w:firstLine="0"/>
        <w:rPr>
          <w:rFonts w:eastAsia="Calibri"/>
          <w:sz w:val="18"/>
          <w:szCs w:val="18"/>
        </w:rPr>
      </w:pPr>
    </w:p>
    <w:p w:rsidR="00512EF5" w:rsidRPr="003C4419" w:rsidRDefault="00512EF5" w:rsidP="007B0D89">
      <w:pPr>
        <w:pStyle w:val="Odsekzoznamu"/>
        <w:numPr>
          <w:ilvl w:val="0"/>
          <w:numId w:val="2"/>
        </w:numPr>
        <w:rPr>
          <w:b/>
          <w:color w:val="auto"/>
          <w:szCs w:val="24"/>
        </w:rPr>
      </w:pPr>
      <w:r w:rsidRPr="003C4419">
        <w:rPr>
          <w:b/>
          <w:color w:val="auto"/>
          <w:szCs w:val="24"/>
        </w:rPr>
        <w:t>Náklady</w:t>
      </w:r>
    </w:p>
    <w:p w:rsidR="00512EF5" w:rsidRDefault="00512EF5" w:rsidP="007B0D89">
      <w:pPr>
        <w:ind w:left="360" w:firstLine="0"/>
        <w:rPr>
          <w:color w:val="auto"/>
          <w:szCs w:val="24"/>
        </w:rPr>
      </w:pPr>
      <w:r>
        <w:rPr>
          <w:color w:val="auto"/>
          <w:szCs w:val="24"/>
        </w:rPr>
        <w:t xml:space="preserve">Náklady sú zaznamenané v tabuľkách č. 19, 20 a 21 konsolidovaných poznámok. </w:t>
      </w:r>
    </w:p>
    <w:p w:rsidR="007B0D89" w:rsidRDefault="00512EF5" w:rsidP="007B0D89">
      <w:pPr>
        <w:spacing w:after="130"/>
        <w:ind w:left="357" w:firstLine="0"/>
        <w:rPr>
          <w:color w:val="auto"/>
          <w:szCs w:val="24"/>
        </w:rPr>
      </w:pPr>
      <w:r>
        <w:rPr>
          <w:color w:val="auto"/>
          <w:szCs w:val="24"/>
        </w:rPr>
        <w:t xml:space="preserve">Celková suma nákladov na služby predstavuje </w:t>
      </w:r>
      <w:r w:rsidR="00D72E4D">
        <w:rPr>
          <w:color w:val="auto"/>
          <w:szCs w:val="24"/>
        </w:rPr>
        <w:t>132 413,46</w:t>
      </w:r>
      <w:r>
        <w:rPr>
          <w:color w:val="auto"/>
          <w:szCs w:val="24"/>
        </w:rPr>
        <w:t xml:space="preserve"> €, čo je o</w:t>
      </w:r>
      <w:r w:rsidR="00D72E4D">
        <w:rPr>
          <w:color w:val="auto"/>
          <w:szCs w:val="24"/>
        </w:rPr>
        <w:t> 85 718,73</w:t>
      </w:r>
      <w:r w:rsidR="003637B1">
        <w:rPr>
          <w:color w:val="auto"/>
          <w:szCs w:val="24"/>
        </w:rPr>
        <w:t xml:space="preserve"> € </w:t>
      </w:r>
      <w:r w:rsidR="00D72E4D">
        <w:rPr>
          <w:color w:val="auto"/>
          <w:szCs w:val="24"/>
        </w:rPr>
        <w:t>menej</w:t>
      </w:r>
      <w:r w:rsidR="00AC0E2F">
        <w:rPr>
          <w:color w:val="auto"/>
          <w:szCs w:val="24"/>
        </w:rPr>
        <w:t xml:space="preserve"> ako v roku 202</w:t>
      </w:r>
      <w:r w:rsidR="00D72E4D">
        <w:rPr>
          <w:color w:val="auto"/>
          <w:szCs w:val="24"/>
        </w:rPr>
        <w:t>2</w:t>
      </w:r>
      <w:r>
        <w:rPr>
          <w:color w:val="auto"/>
          <w:szCs w:val="24"/>
        </w:rPr>
        <w:t>. Sú tu zahrnuté služby za poštovné, telekomunikačné služby, školenia</w:t>
      </w:r>
      <w:r w:rsidR="007B0D89">
        <w:rPr>
          <w:color w:val="auto"/>
          <w:szCs w:val="24"/>
        </w:rPr>
        <w:t xml:space="preserve">, konkurzy a súťaže, režijné náklady a iné </w:t>
      </w:r>
      <w:r>
        <w:rPr>
          <w:color w:val="auto"/>
          <w:szCs w:val="24"/>
        </w:rPr>
        <w:t xml:space="preserve">.. </w:t>
      </w:r>
    </w:p>
    <w:p w:rsidR="007B0D89" w:rsidRDefault="00512EF5" w:rsidP="007B0D89">
      <w:pPr>
        <w:spacing w:after="130"/>
        <w:ind w:left="357" w:firstLine="0"/>
        <w:rPr>
          <w:color w:val="auto"/>
          <w:szCs w:val="24"/>
        </w:rPr>
      </w:pPr>
      <w:r>
        <w:rPr>
          <w:color w:val="auto"/>
          <w:szCs w:val="24"/>
        </w:rPr>
        <w:t>Ostatné náklady na prevádzkovú činnosť</w:t>
      </w:r>
      <w:r w:rsidR="007B0D89">
        <w:rPr>
          <w:color w:val="auto"/>
          <w:szCs w:val="24"/>
        </w:rPr>
        <w:t xml:space="preserve"> sú vo výške</w:t>
      </w:r>
      <w:r>
        <w:rPr>
          <w:color w:val="auto"/>
          <w:szCs w:val="24"/>
        </w:rPr>
        <w:t xml:space="preserve"> </w:t>
      </w:r>
      <w:r w:rsidR="00D72E4D">
        <w:rPr>
          <w:color w:val="auto"/>
          <w:szCs w:val="24"/>
        </w:rPr>
        <w:t>38 604,67</w:t>
      </w:r>
      <w:r>
        <w:rPr>
          <w:color w:val="auto"/>
          <w:szCs w:val="24"/>
        </w:rPr>
        <w:t xml:space="preserve"> €</w:t>
      </w:r>
      <w:r w:rsidR="00AC0E2F">
        <w:rPr>
          <w:color w:val="auto"/>
          <w:szCs w:val="24"/>
        </w:rPr>
        <w:t xml:space="preserve"> čo je o</w:t>
      </w:r>
      <w:r w:rsidR="00D72E4D">
        <w:rPr>
          <w:color w:val="auto"/>
          <w:szCs w:val="24"/>
        </w:rPr>
        <w:t> 5 049,59</w:t>
      </w:r>
      <w:r w:rsidR="00AC0E2F">
        <w:rPr>
          <w:color w:val="auto"/>
          <w:szCs w:val="24"/>
        </w:rPr>
        <w:t xml:space="preserve"> € menej ako v roku 202</w:t>
      </w:r>
      <w:r w:rsidR="00D72E4D">
        <w:rPr>
          <w:color w:val="auto"/>
          <w:szCs w:val="24"/>
        </w:rPr>
        <w:t>2</w:t>
      </w:r>
      <w:r w:rsidR="007B0D89">
        <w:rPr>
          <w:color w:val="auto"/>
          <w:szCs w:val="24"/>
        </w:rPr>
        <w:t>.</w:t>
      </w:r>
    </w:p>
    <w:p w:rsidR="009415D3" w:rsidRDefault="007B0D89" w:rsidP="007B0D89">
      <w:pPr>
        <w:spacing w:after="130"/>
        <w:ind w:left="357" w:firstLine="0"/>
        <w:rPr>
          <w:color w:val="auto"/>
          <w:szCs w:val="24"/>
        </w:rPr>
      </w:pPr>
      <w:r>
        <w:rPr>
          <w:color w:val="auto"/>
          <w:szCs w:val="24"/>
        </w:rPr>
        <w:lastRenderedPageBreak/>
        <w:t>O</w:t>
      </w:r>
      <w:r w:rsidR="00512EF5">
        <w:rPr>
          <w:color w:val="auto"/>
          <w:szCs w:val="24"/>
        </w:rPr>
        <w:t xml:space="preserve">statné finančné náklady predstavujú sumu </w:t>
      </w:r>
      <w:r w:rsidR="00D72E4D">
        <w:rPr>
          <w:color w:val="auto"/>
          <w:szCs w:val="24"/>
        </w:rPr>
        <w:t>10 042,14</w:t>
      </w:r>
      <w:r w:rsidR="00AC0E2F">
        <w:rPr>
          <w:color w:val="auto"/>
          <w:szCs w:val="24"/>
        </w:rPr>
        <w:t xml:space="preserve"> €</w:t>
      </w:r>
      <w:r w:rsidR="00097BCF">
        <w:rPr>
          <w:color w:val="auto"/>
          <w:szCs w:val="24"/>
        </w:rPr>
        <w:t xml:space="preserve"> </w:t>
      </w:r>
      <w:r w:rsidR="00512EF5">
        <w:rPr>
          <w:color w:val="auto"/>
          <w:szCs w:val="24"/>
        </w:rPr>
        <w:t>a tvoria ich bankové poplatky, poistenie nehnuteľno</w:t>
      </w:r>
      <w:r w:rsidR="009415D3">
        <w:rPr>
          <w:color w:val="auto"/>
          <w:szCs w:val="24"/>
        </w:rPr>
        <w:t xml:space="preserve">stí ako aj poistenie vozidiel. </w:t>
      </w:r>
    </w:p>
    <w:p w:rsidR="009415D3" w:rsidRPr="00D34E7B" w:rsidRDefault="009415D3" w:rsidP="007B0D89">
      <w:pPr>
        <w:spacing w:after="130"/>
        <w:ind w:left="0" w:firstLine="0"/>
        <w:rPr>
          <w:color w:val="auto"/>
          <w:sz w:val="14"/>
          <w:szCs w:val="14"/>
        </w:rPr>
      </w:pPr>
    </w:p>
    <w:p w:rsidR="00954BF4" w:rsidRDefault="00954BF4" w:rsidP="007B0D89">
      <w:pPr>
        <w:pStyle w:val="Odsekzoznamu"/>
        <w:numPr>
          <w:ilvl w:val="0"/>
          <w:numId w:val="2"/>
        </w:numPr>
        <w:ind w:left="714" w:hanging="357"/>
        <w:rPr>
          <w:rFonts w:eastAsia="Calibri"/>
          <w:b/>
          <w:szCs w:val="24"/>
        </w:rPr>
      </w:pPr>
      <w:r w:rsidRPr="00954BF4">
        <w:rPr>
          <w:rFonts w:eastAsia="Calibri"/>
          <w:b/>
          <w:szCs w:val="24"/>
        </w:rPr>
        <w:t>Výnosy</w:t>
      </w:r>
    </w:p>
    <w:p w:rsidR="003D7E75" w:rsidRDefault="00954BF4" w:rsidP="007B0D89">
      <w:pPr>
        <w:ind w:left="360" w:firstLine="0"/>
        <w:rPr>
          <w:color w:val="auto"/>
          <w:szCs w:val="24"/>
        </w:rPr>
      </w:pPr>
      <w:r w:rsidRPr="00954BF4">
        <w:rPr>
          <w:color w:val="auto"/>
          <w:szCs w:val="24"/>
        </w:rPr>
        <w:t xml:space="preserve">V tabuľkovej prílohe č. </w:t>
      </w:r>
      <w:r>
        <w:rPr>
          <w:color w:val="auto"/>
          <w:szCs w:val="24"/>
        </w:rPr>
        <w:t>22</w:t>
      </w:r>
      <w:r w:rsidRPr="00954BF4">
        <w:rPr>
          <w:color w:val="auto"/>
          <w:szCs w:val="24"/>
        </w:rPr>
        <w:t xml:space="preserve"> konsolidovaných poznámok je uvedené detailné členenie vybraných položiek výnosov konsolidovaného celku</w:t>
      </w:r>
      <w:r>
        <w:rPr>
          <w:color w:val="auto"/>
          <w:szCs w:val="24"/>
        </w:rPr>
        <w:t xml:space="preserve"> Obce Kláštor pod Znievom</w:t>
      </w:r>
      <w:r w:rsidR="003C4419">
        <w:rPr>
          <w:color w:val="auto"/>
          <w:szCs w:val="24"/>
        </w:rPr>
        <w:t>,</w:t>
      </w:r>
      <w:r w:rsidRPr="00954BF4">
        <w:rPr>
          <w:color w:val="auto"/>
          <w:szCs w:val="24"/>
        </w:rPr>
        <w:t xml:space="preserve"> účtovného obdobia roku 20</w:t>
      </w:r>
      <w:r w:rsidR="00097BCF">
        <w:rPr>
          <w:color w:val="auto"/>
          <w:szCs w:val="24"/>
        </w:rPr>
        <w:t>2</w:t>
      </w:r>
      <w:r w:rsidR="00D72E4D">
        <w:rPr>
          <w:color w:val="auto"/>
          <w:szCs w:val="24"/>
        </w:rPr>
        <w:t>3</w:t>
      </w:r>
      <w:r w:rsidRPr="00954BF4">
        <w:rPr>
          <w:color w:val="auto"/>
          <w:szCs w:val="24"/>
        </w:rPr>
        <w:t>.</w:t>
      </w:r>
      <w:r w:rsidR="00AD70F3">
        <w:rPr>
          <w:color w:val="auto"/>
          <w:szCs w:val="24"/>
        </w:rPr>
        <w:t xml:space="preserve"> </w:t>
      </w:r>
      <w:r w:rsidR="00B747F4">
        <w:rPr>
          <w:color w:val="auto"/>
          <w:szCs w:val="24"/>
        </w:rPr>
        <w:t>Tvoria ich hl</w:t>
      </w:r>
      <w:r w:rsidR="003637B1">
        <w:rPr>
          <w:color w:val="auto"/>
          <w:szCs w:val="24"/>
        </w:rPr>
        <w:t>avne výnosy z prenájmu (</w:t>
      </w:r>
      <w:r w:rsidR="00D72E4D">
        <w:rPr>
          <w:color w:val="auto"/>
          <w:szCs w:val="24"/>
        </w:rPr>
        <w:t>36 731,23</w:t>
      </w:r>
      <w:r w:rsidR="00B747F4">
        <w:rPr>
          <w:color w:val="auto"/>
          <w:szCs w:val="24"/>
        </w:rPr>
        <w:t xml:space="preserve"> €) a ostatné výnosy (</w:t>
      </w:r>
      <w:r w:rsidR="00D72E4D">
        <w:rPr>
          <w:color w:val="auto"/>
          <w:szCs w:val="24"/>
        </w:rPr>
        <w:t>73 224,86</w:t>
      </w:r>
      <w:r w:rsidR="00B747F4">
        <w:rPr>
          <w:color w:val="auto"/>
          <w:szCs w:val="24"/>
        </w:rPr>
        <w:t xml:space="preserve"> €).</w:t>
      </w:r>
    </w:p>
    <w:p w:rsidR="00045AF2" w:rsidRDefault="00045AF2" w:rsidP="007B0D89">
      <w:pPr>
        <w:ind w:left="360" w:firstLine="0"/>
        <w:rPr>
          <w:color w:val="auto"/>
          <w:szCs w:val="24"/>
        </w:rPr>
      </w:pPr>
      <w:bookmarkStart w:id="2" w:name="_GoBack"/>
      <w:bookmarkEnd w:id="2"/>
    </w:p>
    <w:p w:rsidR="00EE0BD4" w:rsidRPr="005B11B7" w:rsidRDefault="003D3756" w:rsidP="007B0D89">
      <w:pPr>
        <w:ind w:left="0" w:firstLine="0"/>
        <w:rPr>
          <w:color w:val="auto"/>
          <w:szCs w:val="24"/>
        </w:rPr>
      </w:pPr>
      <w:r>
        <w:rPr>
          <w:b/>
        </w:rPr>
        <w:t>Skutočnosti, ktoré nastali po dni, ku ktorému sa zostavuje Konsolidovaná účtovná závierka, do dňa jej zostavenia:</w:t>
      </w:r>
      <w:r>
        <w:rPr>
          <w:rFonts w:ascii="Calibri" w:eastAsia="Calibri" w:hAnsi="Calibri" w:cs="Calibri"/>
          <w:sz w:val="22"/>
        </w:rPr>
        <w:t xml:space="preserve"> </w:t>
      </w:r>
    </w:p>
    <w:p w:rsidR="00AC0E2F" w:rsidRDefault="00AC0E2F" w:rsidP="007B0D89">
      <w:pPr>
        <w:spacing w:after="147"/>
        <w:ind w:left="-5"/>
      </w:pPr>
      <w:r>
        <w:t>Po 31. decembri 202</w:t>
      </w:r>
      <w:r w:rsidR="00D72E4D">
        <w:t>3</w:t>
      </w:r>
      <w:r>
        <w:t xml:space="preserve"> nenastali také udalosti, ktoré by si vyžadovali zverejnenie alebo vykázanie v konsolidovanej účtovnej závierke za rok 202</w:t>
      </w:r>
      <w:r w:rsidR="00D72E4D">
        <w:t>3</w:t>
      </w:r>
      <w:r>
        <w:t xml:space="preserve">. </w:t>
      </w:r>
    </w:p>
    <w:p w:rsidR="00EE0BD4" w:rsidRDefault="003D3756" w:rsidP="007B0D89">
      <w:pPr>
        <w:spacing w:after="147"/>
        <w:ind w:left="-5"/>
      </w:pPr>
      <w:r>
        <w:t xml:space="preserve"> </w:t>
      </w:r>
    </w:p>
    <w:p w:rsidR="00AC13B5" w:rsidRDefault="00AC13B5" w:rsidP="007B0D89">
      <w:pPr>
        <w:spacing w:after="146"/>
        <w:ind w:left="-5"/>
      </w:pPr>
    </w:p>
    <w:p w:rsidR="00C90587" w:rsidRDefault="00C90587" w:rsidP="007B0D89">
      <w:pPr>
        <w:spacing w:after="146"/>
        <w:ind w:left="-5"/>
      </w:pPr>
    </w:p>
    <w:p w:rsidR="00C90587" w:rsidRDefault="00C90587" w:rsidP="007B0D89">
      <w:pPr>
        <w:spacing w:after="146"/>
        <w:ind w:left="-5"/>
      </w:pPr>
    </w:p>
    <w:p w:rsidR="00AC13B5" w:rsidRDefault="00AC13B5" w:rsidP="007B0D89">
      <w:pPr>
        <w:spacing w:after="146"/>
        <w:ind w:left="-5"/>
      </w:pPr>
    </w:p>
    <w:p w:rsidR="00EE0BD4" w:rsidRDefault="005B11B7" w:rsidP="007B0D89">
      <w:pPr>
        <w:spacing w:after="132"/>
        <w:ind w:left="-5"/>
      </w:pPr>
      <w:r>
        <w:t>K</w:t>
      </w:r>
      <w:r w:rsidR="00C90587">
        <w:t>láštor pod Znievom, 20</w:t>
      </w:r>
      <w:r w:rsidR="00AC0E2F">
        <w:t>. 06. 202</w:t>
      </w:r>
      <w:r w:rsidR="00D72E4D">
        <w:t>4</w:t>
      </w:r>
      <w:r w:rsidR="00D4044F">
        <w:t>.</w:t>
      </w:r>
      <w:r w:rsidR="003D3756">
        <w:rPr>
          <w:rFonts w:ascii="Calibri" w:eastAsia="Calibri" w:hAnsi="Calibri" w:cs="Calibri"/>
          <w:sz w:val="22"/>
        </w:rPr>
        <w:t xml:space="preserve"> </w:t>
      </w:r>
    </w:p>
    <w:p w:rsidR="00EE0BD4" w:rsidRDefault="003D3756" w:rsidP="007B0D89">
      <w:pPr>
        <w:ind w:left="-5"/>
      </w:pPr>
      <w:r>
        <w:t xml:space="preserve">Vypracovala: </w:t>
      </w:r>
      <w:r w:rsidR="003C4419">
        <w:t xml:space="preserve">Bc. Martina </w:t>
      </w:r>
      <w:proofErr w:type="spellStart"/>
      <w:r w:rsidR="003C4419">
        <w:t>Balejová</w:t>
      </w:r>
      <w:proofErr w:type="spellEnd"/>
    </w:p>
    <w:sectPr w:rsidR="00EE0BD4">
      <w:footerReference w:type="even" r:id="rId7"/>
      <w:footerReference w:type="default" r:id="rId8"/>
      <w:footerReference w:type="first" r:id="rId9"/>
      <w:pgSz w:w="11906" w:h="16838"/>
      <w:pgMar w:top="1490" w:right="1075" w:bottom="1702" w:left="108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021F" w:rsidRDefault="00B8021F">
      <w:pPr>
        <w:spacing w:after="0" w:line="240" w:lineRule="auto"/>
      </w:pPr>
      <w:r>
        <w:separator/>
      </w:r>
    </w:p>
  </w:endnote>
  <w:endnote w:type="continuationSeparator" w:id="0">
    <w:p w:rsidR="00B8021F" w:rsidRDefault="00B802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E678E6" w:rsidRPr="00E678E6">
      <w:rPr>
        <w:rFonts w:ascii="Calibri" w:eastAsia="Calibri" w:hAnsi="Calibri" w:cs="Calibri"/>
        <w:noProof/>
        <w:sz w:val="22"/>
      </w:rPr>
      <w:t>6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0BD4" w:rsidRDefault="003D3756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sz w:val="22"/>
      </w:rPr>
      <w:t>1</w:t>
    </w:r>
    <w:r>
      <w:rPr>
        <w:rFonts w:ascii="Calibri" w:eastAsia="Calibri" w:hAnsi="Calibri" w:cs="Calibri"/>
        <w:sz w:val="22"/>
      </w:rPr>
      <w:fldChar w:fldCharType="end"/>
    </w:r>
    <w:r>
      <w:rPr>
        <w:rFonts w:ascii="Calibri" w:eastAsia="Calibri" w:hAnsi="Calibri" w:cs="Calibri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021F" w:rsidRDefault="00B8021F">
      <w:pPr>
        <w:spacing w:after="0" w:line="240" w:lineRule="auto"/>
      </w:pPr>
      <w:r>
        <w:separator/>
      </w:r>
    </w:p>
  </w:footnote>
  <w:footnote w:type="continuationSeparator" w:id="0">
    <w:p w:rsidR="00B8021F" w:rsidRDefault="00B802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99597C"/>
    <w:multiLevelType w:val="hybridMultilevel"/>
    <w:tmpl w:val="88F256FA"/>
    <w:lvl w:ilvl="0" w:tplc="45BA78B2">
      <w:start w:val="1"/>
      <w:numFmt w:val="bullet"/>
      <w:lvlText w:val="o"/>
      <w:lvlJc w:val="left"/>
      <w:pPr>
        <w:ind w:left="7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520AD2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94A8D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29DB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74220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9EE94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C6874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446ED98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CC7C4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0923806"/>
    <w:multiLevelType w:val="hybridMultilevel"/>
    <w:tmpl w:val="77940178"/>
    <w:lvl w:ilvl="0" w:tplc="093ED27C">
      <w:start w:val="1"/>
      <w:numFmt w:val="decimal"/>
      <w:lvlText w:val="%1."/>
      <w:lvlJc w:val="left"/>
      <w:pPr>
        <w:ind w:left="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96" w:hanging="360"/>
      </w:pPr>
    </w:lvl>
    <w:lvl w:ilvl="2" w:tplc="041B001B" w:tentative="1">
      <w:start w:val="1"/>
      <w:numFmt w:val="lowerRoman"/>
      <w:lvlText w:val="%3."/>
      <w:lvlJc w:val="right"/>
      <w:pPr>
        <w:ind w:left="2216" w:hanging="180"/>
      </w:pPr>
    </w:lvl>
    <w:lvl w:ilvl="3" w:tplc="041B000F" w:tentative="1">
      <w:start w:val="1"/>
      <w:numFmt w:val="decimal"/>
      <w:lvlText w:val="%4."/>
      <w:lvlJc w:val="left"/>
      <w:pPr>
        <w:ind w:left="2936" w:hanging="360"/>
      </w:pPr>
    </w:lvl>
    <w:lvl w:ilvl="4" w:tplc="041B0019" w:tentative="1">
      <w:start w:val="1"/>
      <w:numFmt w:val="lowerLetter"/>
      <w:lvlText w:val="%5."/>
      <w:lvlJc w:val="left"/>
      <w:pPr>
        <w:ind w:left="3656" w:hanging="360"/>
      </w:pPr>
    </w:lvl>
    <w:lvl w:ilvl="5" w:tplc="041B001B" w:tentative="1">
      <w:start w:val="1"/>
      <w:numFmt w:val="lowerRoman"/>
      <w:lvlText w:val="%6."/>
      <w:lvlJc w:val="right"/>
      <w:pPr>
        <w:ind w:left="4376" w:hanging="180"/>
      </w:pPr>
    </w:lvl>
    <w:lvl w:ilvl="6" w:tplc="041B000F" w:tentative="1">
      <w:start w:val="1"/>
      <w:numFmt w:val="decimal"/>
      <w:lvlText w:val="%7."/>
      <w:lvlJc w:val="left"/>
      <w:pPr>
        <w:ind w:left="5096" w:hanging="360"/>
      </w:pPr>
    </w:lvl>
    <w:lvl w:ilvl="7" w:tplc="041B0019" w:tentative="1">
      <w:start w:val="1"/>
      <w:numFmt w:val="lowerLetter"/>
      <w:lvlText w:val="%8."/>
      <w:lvlJc w:val="left"/>
      <w:pPr>
        <w:ind w:left="5816" w:hanging="360"/>
      </w:pPr>
    </w:lvl>
    <w:lvl w:ilvl="8" w:tplc="041B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3" w15:restartNumberingAfterBreak="0">
    <w:nsid w:val="626B63BA"/>
    <w:multiLevelType w:val="hybridMultilevel"/>
    <w:tmpl w:val="9F9823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0BD4"/>
    <w:rsid w:val="00045AF2"/>
    <w:rsid w:val="000519E5"/>
    <w:rsid w:val="00070D3D"/>
    <w:rsid w:val="00097BCF"/>
    <w:rsid w:val="000A1F7F"/>
    <w:rsid w:val="000C278D"/>
    <w:rsid w:val="00131256"/>
    <w:rsid w:val="00157679"/>
    <w:rsid w:val="00210BAA"/>
    <w:rsid w:val="00285F74"/>
    <w:rsid w:val="002867C9"/>
    <w:rsid w:val="00297978"/>
    <w:rsid w:val="002C4692"/>
    <w:rsid w:val="003600F5"/>
    <w:rsid w:val="003637B1"/>
    <w:rsid w:val="00365FB2"/>
    <w:rsid w:val="003C4419"/>
    <w:rsid w:val="003D3756"/>
    <w:rsid w:val="003D7E75"/>
    <w:rsid w:val="003E42E1"/>
    <w:rsid w:val="004154ED"/>
    <w:rsid w:val="00421594"/>
    <w:rsid w:val="004439D2"/>
    <w:rsid w:val="00506F19"/>
    <w:rsid w:val="00512EF5"/>
    <w:rsid w:val="005240E6"/>
    <w:rsid w:val="00566150"/>
    <w:rsid w:val="00566460"/>
    <w:rsid w:val="00573342"/>
    <w:rsid w:val="0057653C"/>
    <w:rsid w:val="005B11B7"/>
    <w:rsid w:val="0060548F"/>
    <w:rsid w:val="0063128E"/>
    <w:rsid w:val="006345FF"/>
    <w:rsid w:val="00635BB0"/>
    <w:rsid w:val="006A3EF5"/>
    <w:rsid w:val="006A770E"/>
    <w:rsid w:val="006C6265"/>
    <w:rsid w:val="006D3550"/>
    <w:rsid w:val="006D361C"/>
    <w:rsid w:val="0077448A"/>
    <w:rsid w:val="00790E2A"/>
    <w:rsid w:val="007B0D89"/>
    <w:rsid w:val="007B659A"/>
    <w:rsid w:val="00810037"/>
    <w:rsid w:val="008A19DB"/>
    <w:rsid w:val="009415D3"/>
    <w:rsid w:val="00944B9F"/>
    <w:rsid w:val="00954BF4"/>
    <w:rsid w:val="00985BDF"/>
    <w:rsid w:val="00A11E53"/>
    <w:rsid w:val="00A17726"/>
    <w:rsid w:val="00A533AE"/>
    <w:rsid w:val="00A9585F"/>
    <w:rsid w:val="00AC0E2F"/>
    <w:rsid w:val="00AC13B5"/>
    <w:rsid w:val="00AD1BB7"/>
    <w:rsid w:val="00AD70F3"/>
    <w:rsid w:val="00B35785"/>
    <w:rsid w:val="00B43345"/>
    <w:rsid w:val="00B747F4"/>
    <w:rsid w:val="00B76560"/>
    <w:rsid w:val="00B8021F"/>
    <w:rsid w:val="00BB41D7"/>
    <w:rsid w:val="00BE7446"/>
    <w:rsid w:val="00C1464B"/>
    <w:rsid w:val="00C3014B"/>
    <w:rsid w:val="00C54218"/>
    <w:rsid w:val="00C90587"/>
    <w:rsid w:val="00CC4B8B"/>
    <w:rsid w:val="00CD4584"/>
    <w:rsid w:val="00CF0A42"/>
    <w:rsid w:val="00CF46E2"/>
    <w:rsid w:val="00D34E7B"/>
    <w:rsid w:val="00D4044F"/>
    <w:rsid w:val="00D72E4D"/>
    <w:rsid w:val="00E37464"/>
    <w:rsid w:val="00E678E6"/>
    <w:rsid w:val="00EA503C"/>
    <w:rsid w:val="00EE0BD4"/>
    <w:rsid w:val="00F14F4B"/>
    <w:rsid w:val="00F21D4F"/>
    <w:rsid w:val="00FA5524"/>
    <w:rsid w:val="00FB4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6145D"/>
  <w15:docId w15:val="{0A650A40-A4F6-4F28-87C4-786269D57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71" w:line="28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odstavec">
    <w:name w:val="odstavec"/>
    <w:basedOn w:val="Normlny"/>
    <w:autoRedefine/>
    <w:rsid w:val="00070D3D"/>
    <w:pPr>
      <w:spacing w:after="0" w:line="240" w:lineRule="auto"/>
      <w:ind w:left="360" w:right="-79" w:firstLine="0"/>
      <w:jc w:val="left"/>
    </w:pPr>
    <w:rPr>
      <w:color w:val="auto"/>
      <w:szCs w:val="24"/>
    </w:rPr>
  </w:style>
  <w:style w:type="paragraph" w:styleId="Odsekzoznamu">
    <w:name w:val="List Paragraph"/>
    <w:basedOn w:val="Normlny"/>
    <w:uiPriority w:val="34"/>
    <w:qFormat/>
    <w:rsid w:val="00B76560"/>
    <w:pPr>
      <w:ind w:left="720"/>
      <w:contextualSpacing/>
    </w:pPr>
  </w:style>
  <w:style w:type="paragraph" w:customStyle="1" w:styleId="Pismenka">
    <w:name w:val="Pismenka"/>
    <w:basedOn w:val="Zkladntext"/>
    <w:rsid w:val="00B76560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7656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76560"/>
    <w:rPr>
      <w:rFonts w:ascii="Times New Roman" w:eastAsia="Times New Roman" w:hAnsi="Times New Roman" w:cs="Times New Roman"/>
      <w:color w:val="000000"/>
      <w:sz w:val="24"/>
    </w:rPr>
  </w:style>
  <w:style w:type="table" w:styleId="Mriekatabuky">
    <w:name w:val="Table Grid"/>
    <w:basedOn w:val="Normlnatabuka"/>
    <w:uiPriority w:val="39"/>
    <w:rsid w:val="00AD1B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664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8</Pages>
  <Words>1969</Words>
  <Characters>11229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cp:lastModifiedBy>BALEJOVÁ Martina</cp:lastModifiedBy>
  <cp:revision>7</cp:revision>
  <dcterms:created xsi:type="dcterms:W3CDTF">2024-06-20T09:26:00Z</dcterms:created>
  <dcterms:modified xsi:type="dcterms:W3CDTF">2024-06-20T11:40:00Z</dcterms:modified>
</cp:coreProperties>
</file>