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C6F85F" w14:textId="77777777" w:rsidR="00340244" w:rsidRPr="000E6E6C" w:rsidRDefault="00340244" w:rsidP="002019B7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</w:p>
    <w:p w14:paraId="4695442B" w14:textId="416C4740" w:rsidR="00953A51" w:rsidRPr="000E6E6C" w:rsidRDefault="00D029BA" w:rsidP="002019B7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  <w:r w:rsidRPr="000E6E6C">
        <w:rPr>
          <w:rFonts w:cs="Times New Roman"/>
          <w:b/>
          <w:bCs/>
          <w:sz w:val="28"/>
          <w:szCs w:val="28"/>
        </w:rPr>
        <w:t>Poznámky konsolidova</w:t>
      </w:r>
      <w:r w:rsidR="00CD17B3" w:rsidRPr="000E6E6C">
        <w:rPr>
          <w:rFonts w:cs="Times New Roman"/>
          <w:b/>
          <w:bCs/>
          <w:sz w:val="28"/>
          <w:szCs w:val="28"/>
        </w:rPr>
        <w:t>nej</w:t>
      </w:r>
      <w:r w:rsidRPr="000E6E6C">
        <w:rPr>
          <w:rFonts w:cs="Times New Roman"/>
          <w:b/>
          <w:bCs/>
          <w:sz w:val="28"/>
          <w:szCs w:val="28"/>
        </w:rPr>
        <w:t xml:space="preserve"> účtovnej závierky </w:t>
      </w:r>
      <w:r w:rsidR="00420281" w:rsidRPr="000E6E6C">
        <w:rPr>
          <w:rFonts w:cs="Times New Roman"/>
          <w:b/>
          <w:bCs/>
          <w:sz w:val="28"/>
          <w:szCs w:val="28"/>
        </w:rPr>
        <w:t>M</w:t>
      </w:r>
      <w:r w:rsidRPr="000E6E6C">
        <w:rPr>
          <w:rFonts w:cs="Times New Roman"/>
          <w:b/>
          <w:bCs/>
          <w:sz w:val="28"/>
          <w:szCs w:val="28"/>
        </w:rPr>
        <w:t>esta Banská Bystrica zostavenej</w:t>
      </w:r>
      <w:r w:rsidR="00CD17B3" w:rsidRPr="000E6E6C">
        <w:rPr>
          <w:rFonts w:cs="Times New Roman"/>
          <w:b/>
          <w:bCs/>
          <w:sz w:val="28"/>
          <w:szCs w:val="28"/>
        </w:rPr>
        <w:t xml:space="preserve"> k 31.decembru 2023</w:t>
      </w:r>
    </w:p>
    <w:p w14:paraId="624AC522" w14:textId="77777777" w:rsidR="00CD17B3" w:rsidRPr="000E6E6C" w:rsidRDefault="00CD17B3" w:rsidP="002019B7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</w:p>
    <w:p w14:paraId="4A7711C7" w14:textId="77777777" w:rsidR="00AD32B2" w:rsidRPr="000E6E6C" w:rsidRDefault="00AD32B2" w:rsidP="002019B7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</w:p>
    <w:p w14:paraId="6765024E" w14:textId="2FDCF385" w:rsidR="00953A51" w:rsidRPr="000E6E6C" w:rsidRDefault="00953A51" w:rsidP="002019B7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  <w:r w:rsidRPr="000E6E6C">
        <w:rPr>
          <w:rFonts w:cs="Times New Roman"/>
          <w:b/>
          <w:bCs/>
          <w:sz w:val="28"/>
          <w:szCs w:val="28"/>
        </w:rPr>
        <w:t>Čl. I</w:t>
      </w:r>
    </w:p>
    <w:p w14:paraId="5650509C" w14:textId="552EB187" w:rsidR="00575F09" w:rsidRPr="000E6E6C" w:rsidRDefault="00953A51" w:rsidP="002019B7">
      <w:pPr>
        <w:pStyle w:val="Standard"/>
        <w:spacing w:line="360" w:lineRule="auto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Všeobecné údaje</w:t>
      </w:r>
    </w:p>
    <w:p w14:paraId="6231500E" w14:textId="77777777" w:rsidR="00575F09" w:rsidRPr="000E6E6C" w:rsidRDefault="00575F09" w:rsidP="002019B7">
      <w:pPr>
        <w:pStyle w:val="Standard"/>
        <w:spacing w:line="360" w:lineRule="auto"/>
        <w:rPr>
          <w:rFonts w:cs="Times New Roman"/>
          <w:b/>
          <w:bCs/>
          <w:sz w:val="22"/>
          <w:szCs w:val="22"/>
        </w:rPr>
      </w:pPr>
    </w:p>
    <w:p w14:paraId="49A74AB4" w14:textId="77777777" w:rsidR="00BD4F52" w:rsidRPr="000E6E6C" w:rsidRDefault="00BD4F52" w:rsidP="002019B7">
      <w:pPr>
        <w:pStyle w:val="Normlnywebov"/>
        <w:spacing w:after="0" w:line="360" w:lineRule="auto"/>
        <w:rPr>
          <w:rFonts w:asciiTheme="minorHAnsi" w:hAnsiTheme="minorHAnsi" w:cstheme="minorHAnsi"/>
          <w:sz w:val="22"/>
          <w:szCs w:val="22"/>
        </w:rPr>
      </w:pPr>
      <w:r w:rsidRPr="00E54D39">
        <w:rPr>
          <w:b/>
          <w:bCs/>
          <w:sz w:val="22"/>
          <w:szCs w:val="22"/>
        </w:rPr>
        <w:t>1</w:t>
      </w:r>
      <w:r w:rsidRPr="000E6E6C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Pr="00E54D39">
        <w:rPr>
          <w:b/>
          <w:bCs/>
          <w:sz w:val="22"/>
          <w:szCs w:val="22"/>
        </w:rPr>
        <w:t>Identifikačné údaje účtovnej jednotky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0E6E6C" w:rsidRPr="000E6E6C" w14:paraId="620221F9" w14:textId="77777777" w:rsidTr="0041332B">
        <w:trPr>
          <w:trHeight w:val="434"/>
        </w:trPr>
        <w:tc>
          <w:tcPr>
            <w:tcW w:w="4815" w:type="dxa"/>
          </w:tcPr>
          <w:p w14:paraId="78174E94" w14:textId="77354FFA" w:rsidR="00BD4F52" w:rsidRPr="000E6E6C" w:rsidRDefault="00D029BA" w:rsidP="002019B7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0E6E6C">
              <w:rPr>
                <w:bCs/>
                <w:sz w:val="22"/>
                <w:szCs w:val="22"/>
              </w:rPr>
              <w:t>a)</w:t>
            </w:r>
            <w:r w:rsidR="00BD4F52" w:rsidRPr="000E6E6C">
              <w:rPr>
                <w:bCs/>
                <w:sz w:val="22"/>
                <w:szCs w:val="22"/>
              </w:rPr>
              <w:t>Názov konsolidujúcej  účtovnej jednotky</w:t>
            </w:r>
          </w:p>
        </w:tc>
        <w:tc>
          <w:tcPr>
            <w:tcW w:w="4961" w:type="dxa"/>
          </w:tcPr>
          <w:p w14:paraId="312E8DC9" w14:textId="67786661" w:rsidR="00BD4F52" w:rsidRPr="000E6E6C" w:rsidRDefault="00BD4F52" w:rsidP="002019B7">
            <w:pPr>
              <w:pStyle w:val="Normlnywebov"/>
              <w:spacing w:after="0" w:line="360" w:lineRule="auto"/>
              <w:jc w:val="center"/>
              <w:rPr>
                <w:b/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Mesto Banská Bystrica</w:t>
            </w:r>
          </w:p>
        </w:tc>
      </w:tr>
      <w:tr w:rsidR="000E6E6C" w:rsidRPr="000E6E6C" w14:paraId="506F591C" w14:textId="77777777" w:rsidTr="0041332B">
        <w:trPr>
          <w:trHeight w:val="285"/>
        </w:trPr>
        <w:tc>
          <w:tcPr>
            <w:tcW w:w="4815" w:type="dxa"/>
            <w:vAlign w:val="center"/>
          </w:tcPr>
          <w:p w14:paraId="43B345F4" w14:textId="5A976AE4" w:rsidR="00BD4F52" w:rsidRPr="000E6E6C" w:rsidRDefault="00BD4F52" w:rsidP="002019B7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0E6E6C">
              <w:rPr>
                <w:bCs/>
                <w:sz w:val="22"/>
                <w:szCs w:val="22"/>
              </w:rPr>
              <w:t>IČO</w:t>
            </w:r>
          </w:p>
        </w:tc>
        <w:tc>
          <w:tcPr>
            <w:tcW w:w="4961" w:type="dxa"/>
            <w:vAlign w:val="center"/>
          </w:tcPr>
          <w:p w14:paraId="4F8F885E" w14:textId="758A6FB9" w:rsidR="00BD4F52" w:rsidRPr="000E6E6C" w:rsidRDefault="00BD4F52" w:rsidP="002019B7">
            <w:pPr>
              <w:pStyle w:val="Normlnywebov"/>
              <w:spacing w:after="0" w:line="360" w:lineRule="auto"/>
              <w:jc w:val="center"/>
              <w:rPr>
                <w:b/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00313271</w:t>
            </w:r>
          </w:p>
        </w:tc>
      </w:tr>
      <w:tr w:rsidR="000E6E6C" w:rsidRPr="000E6E6C" w14:paraId="08BA45DB" w14:textId="77777777" w:rsidTr="0041332B">
        <w:trPr>
          <w:trHeight w:val="291"/>
        </w:trPr>
        <w:tc>
          <w:tcPr>
            <w:tcW w:w="4815" w:type="dxa"/>
          </w:tcPr>
          <w:p w14:paraId="00F094F2" w14:textId="4EA02B1A" w:rsidR="00BD4F52" w:rsidRPr="000E6E6C" w:rsidRDefault="00BD4F52" w:rsidP="002019B7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0E6E6C">
              <w:rPr>
                <w:bCs/>
                <w:sz w:val="22"/>
                <w:szCs w:val="22"/>
              </w:rPr>
              <w:t>DIČ</w:t>
            </w:r>
          </w:p>
        </w:tc>
        <w:tc>
          <w:tcPr>
            <w:tcW w:w="4961" w:type="dxa"/>
          </w:tcPr>
          <w:p w14:paraId="288EC8CE" w14:textId="71A26DDE" w:rsidR="00BD4F52" w:rsidRPr="000E6E6C" w:rsidRDefault="00BD4F52" w:rsidP="002019B7">
            <w:pPr>
              <w:pStyle w:val="Normlnywebov"/>
              <w:spacing w:after="0" w:line="360" w:lineRule="auto"/>
              <w:jc w:val="center"/>
              <w:rPr>
                <w:b/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2020451587</w:t>
            </w:r>
          </w:p>
        </w:tc>
      </w:tr>
      <w:tr w:rsidR="000E6E6C" w:rsidRPr="000E6E6C" w14:paraId="6A6F9CB7" w14:textId="77777777" w:rsidTr="0041332B">
        <w:trPr>
          <w:trHeight w:val="551"/>
        </w:trPr>
        <w:tc>
          <w:tcPr>
            <w:tcW w:w="4815" w:type="dxa"/>
          </w:tcPr>
          <w:p w14:paraId="6D169851" w14:textId="0A82F525" w:rsidR="00BD4F52" w:rsidRPr="000E6E6C" w:rsidRDefault="00BD4F52" w:rsidP="002019B7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0E6E6C">
              <w:rPr>
                <w:bCs/>
                <w:sz w:val="22"/>
                <w:szCs w:val="22"/>
              </w:rPr>
              <w:t>Sídlo konsolidujúcej účtovnej jednotky</w:t>
            </w:r>
          </w:p>
        </w:tc>
        <w:tc>
          <w:tcPr>
            <w:tcW w:w="4961" w:type="dxa"/>
          </w:tcPr>
          <w:p w14:paraId="16DE5500" w14:textId="77777777" w:rsidR="00BD4F52" w:rsidRPr="000E6E6C" w:rsidRDefault="00BD4F52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Československej armády 26, 974 01 Banská Bystrica</w:t>
            </w:r>
          </w:p>
        </w:tc>
      </w:tr>
      <w:tr w:rsidR="000E6E6C" w:rsidRPr="000E6E6C" w14:paraId="19B2E84A" w14:textId="77777777" w:rsidTr="0041332B">
        <w:trPr>
          <w:trHeight w:val="403"/>
        </w:trPr>
        <w:tc>
          <w:tcPr>
            <w:tcW w:w="4815" w:type="dxa"/>
          </w:tcPr>
          <w:p w14:paraId="56DC0FC4" w14:textId="6DB819B2" w:rsidR="00BD4F52" w:rsidRPr="000E6E6C" w:rsidRDefault="00BD4F52" w:rsidP="002019B7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0E6E6C">
              <w:rPr>
                <w:bCs/>
                <w:sz w:val="22"/>
                <w:szCs w:val="22"/>
              </w:rPr>
              <w:t xml:space="preserve">Dátum zriadenia  konsolidujúcej  účtovnej jednotky  </w:t>
            </w:r>
          </w:p>
        </w:tc>
        <w:tc>
          <w:tcPr>
            <w:tcW w:w="4961" w:type="dxa"/>
          </w:tcPr>
          <w:p w14:paraId="5355B2A3" w14:textId="77777777" w:rsidR="00BD4F52" w:rsidRPr="000E6E6C" w:rsidRDefault="00BD4F52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01.07.1973</w:t>
            </w:r>
          </w:p>
        </w:tc>
      </w:tr>
      <w:tr w:rsidR="000E6E6C" w:rsidRPr="000E6E6C" w14:paraId="77A83926" w14:textId="77777777" w:rsidTr="0041332B">
        <w:trPr>
          <w:trHeight w:val="403"/>
        </w:trPr>
        <w:tc>
          <w:tcPr>
            <w:tcW w:w="4815" w:type="dxa"/>
          </w:tcPr>
          <w:p w14:paraId="7F8626E3" w14:textId="57D519B5" w:rsidR="00BD4F52" w:rsidRPr="000E6E6C" w:rsidRDefault="00BD4F52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Spôsob zriadenia</w:t>
            </w:r>
          </w:p>
        </w:tc>
        <w:tc>
          <w:tcPr>
            <w:tcW w:w="4961" w:type="dxa"/>
          </w:tcPr>
          <w:p w14:paraId="588EC1A8" w14:textId="372BBFBD" w:rsidR="00BD4F52" w:rsidRPr="000E6E6C" w:rsidRDefault="00BD4F52" w:rsidP="002019B7">
            <w:pPr>
              <w:pStyle w:val="Normlnywebov"/>
              <w:spacing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 xml:space="preserve">Zákona č. 369/1190 </w:t>
            </w:r>
            <w:proofErr w:type="spellStart"/>
            <w:r w:rsidRPr="000E6E6C">
              <w:rPr>
                <w:sz w:val="22"/>
                <w:szCs w:val="22"/>
              </w:rPr>
              <w:t>Z.z</w:t>
            </w:r>
            <w:proofErr w:type="spellEnd"/>
            <w:r w:rsidRPr="000E6E6C">
              <w:rPr>
                <w:sz w:val="22"/>
                <w:szCs w:val="22"/>
              </w:rPr>
              <w:t>. o obecnom zriadení</w:t>
            </w:r>
          </w:p>
        </w:tc>
      </w:tr>
      <w:tr w:rsidR="000E6E6C" w:rsidRPr="000E6E6C" w14:paraId="678593A0" w14:textId="77777777" w:rsidTr="0041332B">
        <w:trPr>
          <w:trHeight w:val="403"/>
        </w:trPr>
        <w:tc>
          <w:tcPr>
            <w:tcW w:w="4815" w:type="dxa"/>
          </w:tcPr>
          <w:p w14:paraId="01641156" w14:textId="60E543EC" w:rsidR="00BD4F52" w:rsidRPr="000E6E6C" w:rsidRDefault="00D029BA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b)</w:t>
            </w:r>
            <w:r w:rsidR="00BD4F52" w:rsidRPr="000E6E6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4961" w:type="dxa"/>
          </w:tcPr>
          <w:p w14:paraId="76F9C849" w14:textId="17009C30" w:rsidR="00BD4F52" w:rsidRPr="000E6E6C" w:rsidRDefault="00BD4F52" w:rsidP="002019B7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riadna</w:t>
            </w:r>
          </w:p>
        </w:tc>
      </w:tr>
      <w:tr w:rsidR="00BD4F52" w:rsidRPr="000E6E6C" w14:paraId="507C6EB4" w14:textId="77777777" w:rsidTr="0041332B">
        <w:trPr>
          <w:trHeight w:val="451"/>
        </w:trPr>
        <w:tc>
          <w:tcPr>
            <w:tcW w:w="4815" w:type="dxa"/>
          </w:tcPr>
          <w:p w14:paraId="6AE63839" w14:textId="3478F0A5" w:rsidR="00BD4F52" w:rsidRPr="000E6E6C" w:rsidRDefault="00BD4F52" w:rsidP="002019B7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 xml:space="preserve">c) Účtovná jednotka je súčasťou </w:t>
            </w:r>
            <w:r w:rsidR="00D029BA" w:rsidRPr="000E6E6C">
              <w:rPr>
                <w:sz w:val="22"/>
                <w:szCs w:val="22"/>
              </w:rPr>
              <w:t>súhrnného celku verejnej správy Slovenskej republiky</w:t>
            </w:r>
          </w:p>
        </w:tc>
        <w:tc>
          <w:tcPr>
            <w:tcW w:w="4961" w:type="dxa"/>
          </w:tcPr>
          <w:p w14:paraId="1D07D4D3" w14:textId="77777777" w:rsidR="00BD4F52" w:rsidRPr="000E6E6C" w:rsidRDefault="00BD4F52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Áno</w:t>
            </w:r>
          </w:p>
        </w:tc>
      </w:tr>
    </w:tbl>
    <w:p w14:paraId="4AE31847" w14:textId="77777777" w:rsidR="00934606" w:rsidRPr="000E6E6C" w:rsidRDefault="00934606" w:rsidP="002019B7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14554674" w14:textId="2D586E57" w:rsidR="00746FA0" w:rsidRPr="000E6E6C" w:rsidRDefault="00BB20BC" w:rsidP="002019B7">
      <w:pPr>
        <w:pStyle w:val="Standard"/>
        <w:spacing w:before="120" w:after="100" w:afterAutospacing="1" w:line="360" w:lineRule="auto"/>
        <w:ind w:left="20" w:right="227" w:hanging="360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   </w:t>
      </w:r>
      <w:r w:rsidR="00D029BA" w:rsidRPr="000E6E6C">
        <w:rPr>
          <w:rFonts w:cs="Times New Roman"/>
          <w:b/>
          <w:bCs/>
          <w:sz w:val="22"/>
          <w:szCs w:val="22"/>
        </w:rPr>
        <w:t>2.</w:t>
      </w:r>
      <w:r w:rsidRPr="000E6E6C">
        <w:rPr>
          <w:rFonts w:cs="Times New Roman"/>
          <w:b/>
          <w:bCs/>
          <w:sz w:val="22"/>
          <w:szCs w:val="22"/>
        </w:rPr>
        <w:t xml:space="preserve"> </w:t>
      </w:r>
      <w:r w:rsidR="00746FA0" w:rsidRPr="000E6E6C">
        <w:rPr>
          <w:rFonts w:cs="Times New Roman"/>
          <w:b/>
          <w:bCs/>
          <w:sz w:val="22"/>
          <w:szCs w:val="22"/>
        </w:rPr>
        <w:t>Informácie o</w:t>
      </w:r>
      <w:r w:rsidR="00B117E0" w:rsidRPr="000E6E6C">
        <w:rPr>
          <w:rFonts w:cs="Times New Roman"/>
          <w:b/>
          <w:bCs/>
          <w:sz w:val="22"/>
          <w:szCs w:val="22"/>
        </w:rPr>
        <w:t> organizačnej štruktúre a hlavných</w:t>
      </w:r>
      <w:r w:rsidR="00B117E0" w:rsidRPr="000E6E6C">
        <w:rPr>
          <w:rFonts w:cs="Times New Roman"/>
          <w:b/>
          <w:sz w:val="22"/>
          <w:szCs w:val="22"/>
        </w:rPr>
        <w:t xml:space="preserve"> </w:t>
      </w:r>
      <w:r w:rsidR="00746FA0" w:rsidRPr="000E6E6C">
        <w:rPr>
          <w:rFonts w:cs="Times New Roman"/>
          <w:b/>
          <w:sz w:val="22"/>
          <w:szCs w:val="22"/>
        </w:rPr>
        <w:t>predstaviteľoch konsolidujúcej účtovnej jednotky</w:t>
      </w: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0E6E6C" w:rsidRPr="000E6E6C" w14:paraId="02B217E7" w14:textId="77777777" w:rsidTr="00BB20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7C8245" w14:textId="77777777" w:rsidR="00746FA0" w:rsidRPr="000E6E6C" w:rsidRDefault="00746FA0" w:rsidP="002019B7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E5867" w14:textId="4D50A7A7" w:rsidR="00746FA0" w:rsidRPr="000E6E6C" w:rsidRDefault="00C50D5B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MUDr.</w:t>
            </w:r>
            <w:r w:rsidR="00746FA0" w:rsidRPr="000E6E6C">
              <w:rPr>
                <w:rFonts w:cs="Times New Roman"/>
                <w:sz w:val="22"/>
                <w:szCs w:val="22"/>
              </w:rPr>
              <w:t xml:space="preserve"> Ján Nosko</w:t>
            </w:r>
            <w:r w:rsidR="00563EA5" w:rsidRPr="000E6E6C">
              <w:rPr>
                <w:rFonts w:cs="Times New Roman"/>
                <w:sz w:val="22"/>
                <w:szCs w:val="22"/>
              </w:rPr>
              <w:t xml:space="preserve"> </w:t>
            </w:r>
            <w:r w:rsidR="00746FA0" w:rsidRPr="000E6E6C">
              <w:rPr>
                <w:rFonts w:cs="Times New Roman"/>
                <w:sz w:val="22"/>
                <w:szCs w:val="22"/>
              </w:rPr>
              <w:t>-</w:t>
            </w:r>
            <w:r w:rsidR="00563EA5" w:rsidRPr="000E6E6C">
              <w:rPr>
                <w:rFonts w:cs="Times New Roman"/>
                <w:sz w:val="22"/>
                <w:szCs w:val="22"/>
              </w:rPr>
              <w:t xml:space="preserve"> </w:t>
            </w:r>
            <w:r w:rsidR="00746FA0" w:rsidRPr="000E6E6C">
              <w:rPr>
                <w:rFonts w:cs="Times New Roman"/>
                <w:sz w:val="22"/>
                <w:szCs w:val="22"/>
              </w:rPr>
              <w:t>primátor</w:t>
            </w:r>
          </w:p>
        </w:tc>
      </w:tr>
      <w:tr w:rsidR="000E6E6C" w:rsidRPr="000E6E6C" w14:paraId="3DFEDC2E" w14:textId="77777777" w:rsidTr="00F7660D">
        <w:trPr>
          <w:trHeight w:val="74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4B9A0A" w14:textId="77777777" w:rsidR="00746FA0" w:rsidRPr="000E6E6C" w:rsidRDefault="00746FA0" w:rsidP="002019B7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D38F4" w14:textId="044965B7" w:rsidR="00746FA0" w:rsidRPr="000E6E6C" w:rsidRDefault="00F7660D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54D39">
              <w:rPr>
                <w:rFonts w:cs="Times New Roman"/>
                <w:sz w:val="22"/>
                <w:szCs w:val="22"/>
              </w:rPr>
              <w:t>Mgr. Jakub Gajdošík – 1. viceprimátor,                        Ing. Martin Majling – 2. viceprimátor</w:t>
            </w:r>
            <w:r w:rsidRPr="000E6E6C">
              <w:rPr>
                <w:rFonts w:cs="Times New Roman"/>
                <w:sz w:val="22"/>
                <w:szCs w:val="22"/>
              </w:rPr>
              <w:t xml:space="preserve"> </w:t>
            </w:r>
          </w:p>
        </w:tc>
      </w:tr>
      <w:tr w:rsidR="000E6E6C" w:rsidRPr="000E6E6C" w14:paraId="700D2049" w14:textId="77777777" w:rsidTr="00BB20BC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4A477A" w14:textId="16B01820" w:rsidR="00D029BA" w:rsidRPr="000E6E6C" w:rsidRDefault="00D029BA" w:rsidP="002019B7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Hlavný kontrolór Mesta Banská Bystrica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51B18" w14:textId="7C9A36F3" w:rsidR="00D029BA" w:rsidRPr="00E54D39" w:rsidRDefault="00D029BA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54D39">
              <w:rPr>
                <w:rFonts w:cs="Times New Roman"/>
                <w:sz w:val="22"/>
                <w:szCs w:val="22"/>
              </w:rPr>
              <w:t>PhDr. Ivan Holík</w:t>
            </w:r>
            <w:r w:rsidRPr="000E6E6C">
              <w:rPr>
                <w:rFonts w:cs="Times New Roman"/>
                <w:sz w:val="22"/>
                <w:szCs w:val="22"/>
              </w:rPr>
              <w:t xml:space="preserve"> </w:t>
            </w:r>
          </w:p>
        </w:tc>
      </w:tr>
      <w:tr w:rsidR="00D029BA" w:rsidRPr="000E6E6C" w14:paraId="6B44697B" w14:textId="77777777" w:rsidTr="00BB20BC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1AE25" w14:textId="67AAF082" w:rsidR="00D029BA" w:rsidRPr="000E6E6C" w:rsidRDefault="00D029BA" w:rsidP="002019B7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Prednosta mestského úradu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92AEB0" w14:textId="78BF2B3C" w:rsidR="00D029BA" w:rsidRPr="000E6E6C" w:rsidRDefault="00D029BA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54D39">
              <w:rPr>
                <w:rFonts w:cs="Times New Roman"/>
                <w:sz w:val="22"/>
                <w:szCs w:val="22"/>
              </w:rPr>
              <w:t>JUDr. Marica Koreňová</w:t>
            </w:r>
            <w:r w:rsidRPr="000E6E6C">
              <w:rPr>
                <w:rFonts w:cs="Times New Roman"/>
                <w:sz w:val="22"/>
                <w:szCs w:val="22"/>
              </w:rPr>
              <w:t xml:space="preserve"> </w:t>
            </w:r>
          </w:p>
        </w:tc>
      </w:tr>
    </w:tbl>
    <w:p w14:paraId="561F3CC0" w14:textId="77777777" w:rsidR="00CD17B3" w:rsidRPr="000E6E6C" w:rsidRDefault="00CD17B3" w:rsidP="002019B7">
      <w:pPr>
        <w:pStyle w:val="Standard"/>
        <w:tabs>
          <w:tab w:val="left" w:pos="567"/>
        </w:tabs>
        <w:spacing w:line="360" w:lineRule="auto"/>
        <w:rPr>
          <w:rFonts w:cs="Times New Roman"/>
          <w:sz w:val="22"/>
          <w:szCs w:val="22"/>
        </w:rPr>
      </w:pPr>
      <w:bookmarkStart w:id="0" w:name="_Hlk102035559"/>
    </w:p>
    <w:p w14:paraId="55178D7F" w14:textId="56639EC3" w:rsidR="000D5E55" w:rsidRPr="000E6E6C" w:rsidRDefault="00CD17B3" w:rsidP="002019B7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3.</w:t>
      </w:r>
      <w:r w:rsidR="000D5E55" w:rsidRPr="000E6E6C">
        <w:rPr>
          <w:rFonts w:cs="Times New Roman"/>
          <w:b/>
          <w:bCs/>
          <w:sz w:val="22"/>
          <w:szCs w:val="22"/>
        </w:rPr>
        <w:t xml:space="preserve">   </w:t>
      </w:r>
      <w:r w:rsidRPr="000E6E6C">
        <w:rPr>
          <w:rFonts w:cs="Times New Roman"/>
          <w:b/>
          <w:bCs/>
          <w:sz w:val="22"/>
          <w:szCs w:val="22"/>
        </w:rPr>
        <w:t>Informácie o konsolidovanom  celku</w:t>
      </w:r>
    </w:p>
    <w:p w14:paraId="1CB481F6" w14:textId="2F84B748" w:rsidR="00782C23" w:rsidRPr="000E6E6C" w:rsidRDefault="0058123F" w:rsidP="0058123F">
      <w:pPr>
        <w:pStyle w:val="Standard"/>
        <w:spacing w:line="360" w:lineRule="auto"/>
        <w:rPr>
          <w:rFonts w:cs="Times New Roman"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  </w:t>
      </w:r>
      <w:r w:rsidR="00782C23" w:rsidRPr="000E6E6C">
        <w:rPr>
          <w:rFonts w:cs="Times New Roman"/>
          <w:sz w:val="22"/>
          <w:szCs w:val="22"/>
        </w:rPr>
        <w:t xml:space="preserve"> Identifikačné údaje účtovných jednotiek konsolidovaného celku Mesta Banská Bystrica - názvy,  sídla</w:t>
      </w:r>
    </w:p>
    <w:p w14:paraId="53EA7E54" w14:textId="77777777" w:rsidR="00782C23" w:rsidRPr="000E6E6C" w:rsidRDefault="00782C23" w:rsidP="002019B7">
      <w:pPr>
        <w:pStyle w:val="Standard"/>
        <w:spacing w:line="360" w:lineRule="auto"/>
        <w:ind w:left="851" w:hanging="851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konsolidovaných účtovných jednotiek verejnej správy s uvedením vplyvu a podielu na základnom imaní</w:t>
      </w:r>
    </w:p>
    <w:p w14:paraId="65FD2CB0" w14:textId="3A94A769" w:rsidR="00782C23" w:rsidRPr="000E6E6C" w:rsidRDefault="00782C23" w:rsidP="002019B7">
      <w:pPr>
        <w:pStyle w:val="Standard"/>
        <w:spacing w:line="360" w:lineRule="auto"/>
        <w:ind w:left="851" w:hanging="851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týchto účtovných jednotiek, hlasovacích právach</w:t>
      </w:r>
      <w:r w:rsidR="00FB5CDA" w:rsidRPr="000E6E6C">
        <w:rPr>
          <w:rFonts w:cs="Times New Roman"/>
          <w:sz w:val="22"/>
          <w:szCs w:val="22"/>
        </w:rPr>
        <w:t>,</w:t>
      </w:r>
      <w:r w:rsidRPr="000E6E6C">
        <w:rPr>
          <w:rFonts w:cs="Times New Roman"/>
          <w:sz w:val="22"/>
          <w:szCs w:val="22"/>
        </w:rPr>
        <w:t xml:space="preserve"> alebo inom spôsobe ovládania sú uvedené v tabuľkovej</w:t>
      </w:r>
    </w:p>
    <w:p w14:paraId="3CA8436A" w14:textId="77777777" w:rsidR="00782C23" w:rsidRPr="000E6E6C" w:rsidRDefault="00782C23" w:rsidP="002019B7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časti (tabuľka č. 1) Poznámok konsolidovanej účtovnej závierky.</w:t>
      </w:r>
    </w:p>
    <w:p w14:paraId="78125A00" w14:textId="77777777" w:rsidR="00AD32B2" w:rsidRPr="000E6E6C" w:rsidRDefault="00AD32B2" w:rsidP="002019B7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</w:p>
    <w:p w14:paraId="65930F2C" w14:textId="1DE1BCBD" w:rsidR="000D5E55" w:rsidRPr="000E6E6C" w:rsidRDefault="000D5E55" w:rsidP="002019B7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3. 1  Identifikačné údaje o konsolidovaných účtovných jednotkách – rozpočtových organizáciách</w:t>
      </w:r>
    </w:p>
    <w:p w14:paraId="44DA7F68" w14:textId="0CC133CC" w:rsidR="00BB20BC" w:rsidRPr="000E6E6C" w:rsidRDefault="000D5E55" w:rsidP="002019B7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     v zriaďovateľskej pôsobnosti konsolidujúcej účtovnej jednotky</w:t>
      </w:r>
    </w:p>
    <w:p w14:paraId="25C1DB2B" w14:textId="77777777" w:rsidR="000D5E55" w:rsidRPr="000E6E6C" w:rsidRDefault="000D5E55" w:rsidP="002019B7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</w:p>
    <w:tbl>
      <w:tblPr>
        <w:tblStyle w:val="Mriekatabuky"/>
        <w:tblW w:w="9971" w:type="dxa"/>
        <w:tblInd w:w="-289" w:type="dxa"/>
        <w:tblLook w:val="04A0" w:firstRow="1" w:lastRow="0" w:firstColumn="1" w:lastColumn="0" w:noHBand="0" w:noVBand="1"/>
      </w:tblPr>
      <w:tblGrid>
        <w:gridCol w:w="4112"/>
        <w:gridCol w:w="2126"/>
        <w:gridCol w:w="3733"/>
      </w:tblGrid>
      <w:tr w:rsidR="000E6E6C" w:rsidRPr="000E6E6C" w14:paraId="593BCE93" w14:textId="77777777" w:rsidTr="002019B7">
        <w:trPr>
          <w:trHeight w:val="499"/>
        </w:trPr>
        <w:tc>
          <w:tcPr>
            <w:tcW w:w="4112" w:type="dxa"/>
          </w:tcPr>
          <w:p w14:paraId="31594B8E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b/>
                <w:bCs/>
                <w:sz w:val="22"/>
                <w:szCs w:val="22"/>
              </w:rPr>
              <w:t>Názov rozpočtovej organizácie</w:t>
            </w:r>
          </w:p>
          <w:p w14:paraId="49B4624C" w14:textId="77777777" w:rsidR="000D5E55" w:rsidRPr="000E6E6C" w:rsidRDefault="000D5E55" w:rsidP="002019B7">
            <w:pPr>
              <w:spacing w:line="360" w:lineRule="auto"/>
              <w:rPr>
                <w:rFonts w:cs="Times New Roman"/>
              </w:rPr>
            </w:pPr>
          </w:p>
        </w:tc>
        <w:tc>
          <w:tcPr>
            <w:tcW w:w="2126" w:type="dxa"/>
          </w:tcPr>
          <w:p w14:paraId="282BE40A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b/>
                <w:bCs/>
                <w:sz w:val="22"/>
                <w:szCs w:val="22"/>
              </w:rPr>
              <w:t>IČO</w:t>
            </w:r>
          </w:p>
          <w:p w14:paraId="36D812B9" w14:textId="77777777" w:rsidR="000D5E55" w:rsidRPr="000E6E6C" w:rsidRDefault="000D5E55" w:rsidP="002019B7">
            <w:pPr>
              <w:spacing w:line="360" w:lineRule="auto"/>
              <w:rPr>
                <w:rFonts w:cs="Times New Roman"/>
              </w:rPr>
            </w:pPr>
          </w:p>
        </w:tc>
        <w:tc>
          <w:tcPr>
            <w:tcW w:w="3733" w:type="dxa"/>
          </w:tcPr>
          <w:p w14:paraId="1A531ACD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b/>
                <w:bCs/>
                <w:sz w:val="22"/>
                <w:szCs w:val="22"/>
              </w:rPr>
              <w:t>Sídlo rozpočtovej organizácie</w:t>
            </w:r>
          </w:p>
          <w:p w14:paraId="0137EAEA" w14:textId="77777777" w:rsidR="000D5E55" w:rsidRPr="000E6E6C" w:rsidRDefault="000D5E55" w:rsidP="002019B7">
            <w:pPr>
              <w:spacing w:line="360" w:lineRule="auto"/>
              <w:rPr>
                <w:rFonts w:cs="Times New Roman"/>
              </w:rPr>
            </w:pPr>
          </w:p>
        </w:tc>
      </w:tr>
      <w:tr w:rsidR="000E6E6C" w:rsidRPr="000E6E6C" w14:paraId="686D630E" w14:textId="77777777" w:rsidTr="002019B7">
        <w:trPr>
          <w:trHeight w:val="435"/>
        </w:trPr>
        <w:tc>
          <w:tcPr>
            <w:tcW w:w="4112" w:type="dxa"/>
          </w:tcPr>
          <w:p w14:paraId="6670C6C0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 xml:space="preserve">Základná škola s materskou školou Jána </w:t>
            </w:r>
            <w:proofErr w:type="spellStart"/>
            <w:r w:rsidRPr="000E6E6C">
              <w:rPr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2126" w:type="dxa"/>
          </w:tcPr>
          <w:p w14:paraId="0F85A7E4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51786249</w:t>
            </w:r>
          </w:p>
        </w:tc>
        <w:tc>
          <w:tcPr>
            <w:tcW w:w="3733" w:type="dxa"/>
          </w:tcPr>
          <w:p w14:paraId="15869E23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proofErr w:type="spellStart"/>
            <w:r w:rsidRPr="000E6E6C">
              <w:rPr>
                <w:sz w:val="22"/>
                <w:szCs w:val="22"/>
              </w:rPr>
              <w:t>Bakossova</w:t>
            </w:r>
            <w:proofErr w:type="spellEnd"/>
            <w:r w:rsidRPr="000E6E6C">
              <w:rPr>
                <w:sz w:val="22"/>
                <w:szCs w:val="22"/>
              </w:rPr>
              <w:t xml:space="preserve"> 5, Banská Bystrica</w:t>
            </w:r>
          </w:p>
        </w:tc>
      </w:tr>
      <w:tr w:rsidR="000E6E6C" w:rsidRPr="000E6E6C" w14:paraId="57CF0234" w14:textId="77777777" w:rsidTr="002019B7">
        <w:trPr>
          <w:trHeight w:val="338"/>
        </w:trPr>
        <w:tc>
          <w:tcPr>
            <w:tcW w:w="4112" w:type="dxa"/>
          </w:tcPr>
          <w:p w14:paraId="477DEEB8" w14:textId="77777777" w:rsidR="000D5E55" w:rsidRPr="000E6E6C" w:rsidRDefault="000D5E55" w:rsidP="002019B7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453BF27E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17067391</w:t>
            </w:r>
          </w:p>
        </w:tc>
        <w:tc>
          <w:tcPr>
            <w:tcW w:w="3733" w:type="dxa"/>
          </w:tcPr>
          <w:p w14:paraId="27D2A9F6" w14:textId="77777777" w:rsidR="000D5E55" w:rsidRPr="000E6E6C" w:rsidRDefault="000D5E55" w:rsidP="002019B7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Golianova 8, Banská Bystrica</w:t>
            </w:r>
          </w:p>
        </w:tc>
      </w:tr>
      <w:tr w:rsidR="000E6E6C" w:rsidRPr="000E6E6C" w14:paraId="41DFBBED" w14:textId="77777777" w:rsidTr="002019B7">
        <w:trPr>
          <w:trHeight w:val="322"/>
        </w:trPr>
        <w:tc>
          <w:tcPr>
            <w:tcW w:w="4112" w:type="dxa"/>
          </w:tcPr>
          <w:p w14:paraId="3B947BCD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Základná škola SSV</w:t>
            </w:r>
          </w:p>
        </w:tc>
        <w:tc>
          <w:tcPr>
            <w:tcW w:w="2126" w:type="dxa"/>
          </w:tcPr>
          <w:p w14:paraId="4A5E4B6D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35677716</w:t>
            </w:r>
          </w:p>
        </w:tc>
        <w:tc>
          <w:tcPr>
            <w:tcW w:w="3733" w:type="dxa"/>
          </w:tcPr>
          <w:p w14:paraId="1E807A47" w14:textId="77777777" w:rsidR="000D5E55" w:rsidRPr="000E6E6C" w:rsidRDefault="000D5E55" w:rsidP="002019B7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proofErr w:type="spellStart"/>
            <w:r w:rsidRPr="000E6E6C">
              <w:rPr>
                <w:sz w:val="22"/>
                <w:szCs w:val="22"/>
              </w:rPr>
              <w:t>Skuteckého</w:t>
            </w:r>
            <w:proofErr w:type="spellEnd"/>
            <w:r w:rsidRPr="000E6E6C">
              <w:rPr>
                <w:sz w:val="22"/>
                <w:szCs w:val="22"/>
              </w:rPr>
              <w:t xml:space="preserve"> 8, Banská Bystrica</w:t>
            </w:r>
          </w:p>
        </w:tc>
      </w:tr>
      <w:tr w:rsidR="000E6E6C" w:rsidRPr="000E6E6C" w14:paraId="1A99BDEA" w14:textId="77777777" w:rsidTr="002019B7">
        <w:trPr>
          <w:trHeight w:val="322"/>
        </w:trPr>
        <w:tc>
          <w:tcPr>
            <w:tcW w:w="4112" w:type="dxa"/>
          </w:tcPr>
          <w:p w14:paraId="3F394D89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146063D4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35677767</w:t>
            </w:r>
          </w:p>
        </w:tc>
        <w:tc>
          <w:tcPr>
            <w:tcW w:w="3733" w:type="dxa"/>
          </w:tcPr>
          <w:p w14:paraId="50E27470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Trieda SNP 20, Banská Bystrica</w:t>
            </w:r>
          </w:p>
        </w:tc>
      </w:tr>
      <w:tr w:rsidR="000E6E6C" w:rsidRPr="000E6E6C" w14:paraId="78DEF48D" w14:textId="77777777" w:rsidTr="002019B7">
        <w:trPr>
          <w:trHeight w:val="322"/>
        </w:trPr>
        <w:tc>
          <w:tcPr>
            <w:tcW w:w="4112" w:type="dxa"/>
          </w:tcPr>
          <w:p w14:paraId="17176997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783A8671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35677708</w:t>
            </w:r>
          </w:p>
        </w:tc>
        <w:tc>
          <w:tcPr>
            <w:tcW w:w="3733" w:type="dxa"/>
          </w:tcPr>
          <w:p w14:paraId="78448CEA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Moskovská 2, Banská Bystrica</w:t>
            </w:r>
          </w:p>
        </w:tc>
      </w:tr>
      <w:tr w:rsidR="000E6E6C" w:rsidRPr="000E6E6C" w14:paraId="5EE310E0" w14:textId="77777777" w:rsidTr="002019B7">
        <w:trPr>
          <w:trHeight w:val="322"/>
        </w:trPr>
        <w:tc>
          <w:tcPr>
            <w:tcW w:w="4112" w:type="dxa"/>
          </w:tcPr>
          <w:p w14:paraId="478E77DE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Základná škola s materskou školou</w:t>
            </w:r>
          </w:p>
        </w:tc>
        <w:tc>
          <w:tcPr>
            <w:tcW w:w="2126" w:type="dxa"/>
          </w:tcPr>
          <w:p w14:paraId="3F995837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52439666</w:t>
            </w:r>
          </w:p>
        </w:tc>
        <w:tc>
          <w:tcPr>
            <w:tcW w:w="3733" w:type="dxa"/>
          </w:tcPr>
          <w:p w14:paraId="78DA0447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Radvanská 1, Banská Bystrica</w:t>
            </w:r>
          </w:p>
        </w:tc>
      </w:tr>
      <w:tr w:rsidR="000E6E6C" w:rsidRPr="000E6E6C" w14:paraId="681292E6" w14:textId="77777777" w:rsidTr="002019B7">
        <w:trPr>
          <w:trHeight w:val="322"/>
        </w:trPr>
        <w:tc>
          <w:tcPr>
            <w:tcW w:w="4112" w:type="dxa"/>
          </w:tcPr>
          <w:p w14:paraId="480B4F98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74F95B79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35677783</w:t>
            </w:r>
          </w:p>
        </w:tc>
        <w:tc>
          <w:tcPr>
            <w:tcW w:w="3733" w:type="dxa"/>
          </w:tcPr>
          <w:p w14:paraId="1D372852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Spojová 14, Banská Bystrica</w:t>
            </w:r>
          </w:p>
        </w:tc>
      </w:tr>
      <w:tr w:rsidR="000E6E6C" w:rsidRPr="000E6E6C" w14:paraId="6BEA945E" w14:textId="77777777" w:rsidTr="002019B7">
        <w:trPr>
          <w:trHeight w:val="322"/>
        </w:trPr>
        <w:tc>
          <w:tcPr>
            <w:tcW w:w="4112" w:type="dxa"/>
          </w:tcPr>
          <w:p w14:paraId="2B9A7BD7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608DAB5D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35677686</w:t>
            </w:r>
          </w:p>
        </w:tc>
        <w:tc>
          <w:tcPr>
            <w:tcW w:w="3733" w:type="dxa"/>
          </w:tcPr>
          <w:p w14:paraId="35F3FAD5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Ďumbierska 17, Banská Bystrica</w:t>
            </w:r>
          </w:p>
        </w:tc>
      </w:tr>
      <w:tr w:rsidR="000E6E6C" w:rsidRPr="000E6E6C" w14:paraId="64D15365" w14:textId="77777777" w:rsidTr="002019B7">
        <w:trPr>
          <w:trHeight w:val="322"/>
        </w:trPr>
        <w:tc>
          <w:tcPr>
            <w:tcW w:w="4112" w:type="dxa"/>
          </w:tcPr>
          <w:p w14:paraId="214AD5EF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4EFDE7FF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35677775</w:t>
            </w:r>
          </w:p>
        </w:tc>
        <w:tc>
          <w:tcPr>
            <w:tcW w:w="3733" w:type="dxa"/>
          </w:tcPr>
          <w:p w14:paraId="7DBA07FC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Sitnianska 32, Banská Bystrica</w:t>
            </w:r>
          </w:p>
        </w:tc>
      </w:tr>
      <w:tr w:rsidR="000E6E6C" w:rsidRPr="000E6E6C" w14:paraId="7C255286" w14:textId="77777777" w:rsidTr="002019B7">
        <w:trPr>
          <w:trHeight w:val="355"/>
        </w:trPr>
        <w:tc>
          <w:tcPr>
            <w:tcW w:w="4112" w:type="dxa"/>
          </w:tcPr>
          <w:p w14:paraId="4D79257A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3B9FA6B7" w14:textId="77777777" w:rsidR="000D5E55" w:rsidRPr="000E6E6C" w:rsidRDefault="000D5E55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35677732</w:t>
            </w:r>
          </w:p>
        </w:tc>
        <w:tc>
          <w:tcPr>
            <w:tcW w:w="3733" w:type="dxa"/>
          </w:tcPr>
          <w:p w14:paraId="76CB9BCF" w14:textId="77777777" w:rsidR="000D5E55" w:rsidRPr="000E6E6C" w:rsidRDefault="000D5E55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Pieninská 27, Banská Bystrica</w:t>
            </w:r>
          </w:p>
        </w:tc>
      </w:tr>
      <w:tr w:rsidR="000E6E6C" w:rsidRPr="000E6E6C" w14:paraId="4E75339A" w14:textId="77777777" w:rsidTr="002019B7">
        <w:trPr>
          <w:trHeight w:val="355"/>
        </w:trPr>
        <w:tc>
          <w:tcPr>
            <w:tcW w:w="4112" w:type="dxa"/>
          </w:tcPr>
          <w:p w14:paraId="1FF58FA0" w14:textId="4272E13F" w:rsidR="000D5E55" w:rsidRPr="000E6E6C" w:rsidRDefault="002019B7" w:rsidP="002019B7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Základná škola J. G. </w:t>
            </w:r>
            <w:r w:rsidR="00E54D39">
              <w:rPr>
                <w:sz w:val="22"/>
                <w:szCs w:val="22"/>
              </w:rPr>
              <w:t>T</w:t>
            </w:r>
            <w:r>
              <w:rPr>
                <w:sz w:val="22"/>
                <w:szCs w:val="22"/>
              </w:rPr>
              <w:t>ajovského</w:t>
            </w:r>
          </w:p>
        </w:tc>
        <w:tc>
          <w:tcPr>
            <w:tcW w:w="2126" w:type="dxa"/>
          </w:tcPr>
          <w:p w14:paraId="2A93C2FF" w14:textId="71D37632" w:rsidR="000D5E55" w:rsidRPr="000E6E6C" w:rsidRDefault="00E54D39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35677741</w:t>
            </w:r>
          </w:p>
        </w:tc>
        <w:tc>
          <w:tcPr>
            <w:tcW w:w="3733" w:type="dxa"/>
          </w:tcPr>
          <w:p w14:paraId="01AC6A43" w14:textId="76D78445" w:rsidR="000D5E55" w:rsidRPr="000E6E6C" w:rsidRDefault="00E54D39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Gaštanova</w:t>
            </w:r>
            <w:proofErr w:type="spellEnd"/>
            <w:r>
              <w:rPr>
                <w:sz w:val="22"/>
                <w:szCs w:val="22"/>
              </w:rPr>
              <w:t xml:space="preserve"> 12, Banská Bystrica</w:t>
            </w:r>
          </w:p>
        </w:tc>
      </w:tr>
      <w:tr w:rsidR="00E54D39" w:rsidRPr="000E6E6C" w14:paraId="3A604725" w14:textId="77777777" w:rsidTr="002019B7">
        <w:trPr>
          <w:trHeight w:val="355"/>
        </w:trPr>
        <w:tc>
          <w:tcPr>
            <w:tcW w:w="4112" w:type="dxa"/>
          </w:tcPr>
          <w:p w14:paraId="439487BA" w14:textId="3D46132C" w:rsidR="00E54D39" w:rsidRDefault="00E54D39" w:rsidP="002019B7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Centrum voľného času</w:t>
            </w:r>
          </w:p>
        </w:tc>
        <w:tc>
          <w:tcPr>
            <w:tcW w:w="2126" w:type="dxa"/>
          </w:tcPr>
          <w:p w14:paraId="3427C695" w14:textId="6C890CE2" w:rsidR="00E54D39" w:rsidRDefault="00E54D39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00039721</w:t>
            </w:r>
          </w:p>
        </w:tc>
        <w:tc>
          <w:tcPr>
            <w:tcW w:w="3733" w:type="dxa"/>
          </w:tcPr>
          <w:p w14:paraId="74FA1E10" w14:textId="56E80AE3" w:rsidR="00E54D39" w:rsidRDefault="00E54D39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Havranské</w:t>
            </w:r>
            <w:proofErr w:type="spellEnd"/>
            <w:r>
              <w:rPr>
                <w:sz w:val="22"/>
                <w:szCs w:val="22"/>
              </w:rPr>
              <w:t xml:space="preserve"> 9, Banská Bystrica</w:t>
            </w:r>
          </w:p>
        </w:tc>
      </w:tr>
      <w:tr w:rsidR="00E54D39" w:rsidRPr="000E6E6C" w14:paraId="7D3642D4" w14:textId="77777777" w:rsidTr="002019B7">
        <w:trPr>
          <w:trHeight w:val="355"/>
        </w:trPr>
        <w:tc>
          <w:tcPr>
            <w:tcW w:w="4112" w:type="dxa"/>
          </w:tcPr>
          <w:p w14:paraId="4E956BA2" w14:textId="603F7CC7" w:rsidR="00E54D39" w:rsidRDefault="00E54D39" w:rsidP="002019B7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Základná umelecká škola J. </w:t>
            </w:r>
            <w:proofErr w:type="spellStart"/>
            <w:r>
              <w:rPr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2126" w:type="dxa"/>
          </w:tcPr>
          <w:p w14:paraId="554EFF04" w14:textId="43C7E0FE" w:rsidR="00E54D39" w:rsidRDefault="00E54D39" w:rsidP="002019B7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35677864</w:t>
            </w:r>
          </w:p>
        </w:tc>
        <w:tc>
          <w:tcPr>
            <w:tcW w:w="3733" w:type="dxa"/>
          </w:tcPr>
          <w:p w14:paraId="529A1C23" w14:textId="4EC9AAD8" w:rsidR="00E54D39" w:rsidRDefault="00E54D39" w:rsidP="002019B7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Štefánikovo nábrežie 6, B. Bystrica</w:t>
            </w:r>
          </w:p>
        </w:tc>
      </w:tr>
    </w:tbl>
    <w:p w14:paraId="52FB6068" w14:textId="77777777" w:rsidR="00953A51" w:rsidRPr="000E6E6C" w:rsidRDefault="00953A51" w:rsidP="002019B7">
      <w:pPr>
        <w:pStyle w:val="Standard"/>
        <w:spacing w:line="360" w:lineRule="auto"/>
        <w:ind w:left="357" w:right="170" w:hanging="357"/>
        <w:jc w:val="center"/>
        <w:rPr>
          <w:rFonts w:asciiTheme="minorHAnsi" w:hAnsiTheme="minorHAnsi" w:cstheme="minorHAnsi"/>
          <w:b/>
          <w:sz w:val="22"/>
          <w:szCs w:val="22"/>
        </w:rPr>
      </w:pPr>
    </w:p>
    <w:bookmarkEnd w:id="0"/>
    <w:p w14:paraId="25E5D58A" w14:textId="42470B96" w:rsidR="00953A51" w:rsidRPr="000E6E6C" w:rsidRDefault="0001501B" w:rsidP="00E54D39">
      <w:pPr>
        <w:pStyle w:val="Standard"/>
        <w:spacing w:before="120" w:after="100" w:afterAutospacing="1" w:line="360" w:lineRule="auto"/>
        <w:ind w:right="227" w:hanging="34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E6E6C">
        <w:rPr>
          <w:rFonts w:asciiTheme="minorHAnsi" w:hAnsiTheme="minorHAnsi" w:cstheme="minorHAnsi"/>
          <w:b/>
          <w:sz w:val="22"/>
          <w:szCs w:val="22"/>
        </w:rPr>
        <w:t xml:space="preserve">   </w:t>
      </w:r>
      <w:r w:rsidR="00CE605B" w:rsidRPr="000E6E6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E54D39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CE605B" w:rsidRPr="000E6E6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934606" w:rsidRPr="002019B7">
        <w:rPr>
          <w:rFonts w:cs="Times New Roman"/>
          <w:b/>
          <w:bCs/>
          <w:sz w:val="22"/>
          <w:szCs w:val="22"/>
        </w:rPr>
        <w:t xml:space="preserve">3.2 </w:t>
      </w:r>
      <w:r w:rsidR="007B6796" w:rsidRPr="002019B7">
        <w:rPr>
          <w:rFonts w:cs="Times New Roman"/>
          <w:b/>
          <w:bCs/>
          <w:sz w:val="22"/>
          <w:szCs w:val="22"/>
        </w:rPr>
        <w:t xml:space="preserve"> </w:t>
      </w:r>
      <w:r w:rsidR="00F100E3" w:rsidRPr="002019B7">
        <w:rPr>
          <w:rFonts w:cs="Times New Roman"/>
          <w:b/>
          <w:bCs/>
          <w:sz w:val="22"/>
          <w:szCs w:val="22"/>
        </w:rPr>
        <w:t>Prí</w:t>
      </w:r>
      <w:r w:rsidR="00953A51" w:rsidRPr="002019B7">
        <w:rPr>
          <w:rFonts w:cs="Times New Roman"/>
          <w:b/>
          <w:bCs/>
          <w:sz w:val="22"/>
          <w:szCs w:val="22"/>
        </w:rPr>
        <w:t>spevkové organizácie v zriaďovateľskej pôsobnosti účtovnej jednotky</w:t>
      </w:r>
      <w:r w:rsidR="00953A51" w:rsidRPr="000E6E6C">
        <w:rPr>
          <w:rFonts w:asciiTheme="minorHAnsi" w:hAnsiTheme="minorHAnsi" w:cstheme="minorHAnsi"/>
          <w:b/>
          <w:sz w:val="22"/>
          <w:szCs w:val="22"/>
        </w:rPr>
        <w:t xml:space="preserve">  </w:t>
      </w:r>
    </w:p>
    <w:tbl>
      <w:tblPr>
        <w:tblStyle w:val="Mriekatabuky"/>
        <w:tblW w:w="0" w:type="auto"/>
        <w:tblInd w:w="-289" w:type="dxa"/>
        <w:tblLook w:val="04A0" w:firstRow="1" w:lastRow="0" w:firstColumn="1" w:lastColumn="0" w:noHBand="0" w:noVBand="1"/>
      </w:tblPr>
      <w:tblGrid>
        <w:gridCol w:w="3970"/>
        <w:gridCol w:w="1701"/>
        <w:gridCol w:w="4252"/>
      </w:tblGrid>
      <w:tr w:rsidR="000E6E6C" w:rsidRPr="000E6E6C" w14:paraId="34244ECE" w14:textId="77777777" w:rsidTr="00F5273A">
        <w:trPr>
          <w:trHeight w:val="431"/>
        </w:trPr>
        <w:tc>
          <w:tcPr>
            <w:tcW w:w="3970" w:type="dxa"/>
          </w:tcPr>
          <w:p w14:paraId="49423F99" w14:textId="77777777" w:rsidR="000A4190" w:rsidRPr="000E6E6C" w:rsidRDefault="000A4190" w:rsidP="002019B7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1701" w:type="dxa"/>
          </w:tcPr>
          <w:p w14:paraId="5B06E82A" w14:textId="034DCE88" w:rsidR="000A4190" w:rsidRPr="000E6E6C" w:rsidRDefault="000A4190" w:rsidP="002019B7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00183075</w:t>
            </w:r>
          </w:p>
        </w:tc>
        <w:tc>
          <w:tcPr>
            <w:tcW w:w="4252" w:type="dxa"/>
          </w:tcPr>
          <w:p w14:paraId="0D8EA388" w14:textId="3870D0CC" w:rsidR="000A4190" w:rsidRPr="000E6E6C" w:rsidRDefault="000A4190" w:rsidP="002019B7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Švermova 45, B. Bystrica</w:t>
            </w:r>
          </w:p>
        </w:tc>
      </w:tr>
      <w:tr w:rsidR="000E6E6C" w:rsidRPr="000E6E6C" w14:paraId="5A117EEC" w14:textId="77777777" w:rsidTr="00F5273A">
        <w:tc>
          <w:tcPr>
            <w:tcW w:w="3970" w:type="dxa"/>
          </w:tcPr>
          <w:p w14:paraId="6FF009BA" w14:textId="77777777" w:rsidR="000A4190" w:rsidRPr="000E6E6C" w:rsidRDefault="000A4190" w:rsidP="002019B7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Investorský útvar mesta</w:t>
            </w:r>
          </w:p>
        </w:tc>
        <w:tc>
          <w:tcPr>
            <w:tcW w:w="1701" w:type="dxa"/>
          </w:tcPr>
          <w:p w14:paraId="77029287" w14:textId="1A5A5E13" w:rsidR="000A4190" w:rsidRPr="000E6E6C" w:rsidRDefault="000A4190" w:rsidP="002019B7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00518476</w:t>
            </w:r>
          </w:p>
        </w:tc>
        <w:tc>
          <w:tcPr>
            <w:tcW w:w="4252" w:type="dxa"/>
          </w:tcPr>
          <w:p w14:paraId="66B21D0E" w14:textId="0094E899" w:rsidR="000A4190" w:rsidRPr="000E6E6C" w:rsidRDefault="000A4190" w:rsidP="002019B7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Československej armády 26, B. Bystric</w:t>
            </w:r>
            <w:r w:rsidR="00782C23" w:rsidRPr="000E6E6C">
              <w:rPr>
                <w:rFonts w:cs="Times New Roman"/>
                <w:sz w:val="22"/>
                <w:szCs w:val="22"/>
              </w:rPr>
              <w:t>a</w:t>
            </w:r>
            <w:r w:rsidRPr="000E6E6C">
              <w:rPr>
                <w:rFonts w:cs="Times New Roman"/>
                <w:sz w:val="22"/>
                <w:szCs w:val="22"/>
              </w:rPr>
              <w:t xml:space="preserve"> nevyvíja činnosť</w:t>
            </w:r>
          </w:p>
        </w:tc>
      </w:tr>
    </w:tbl>
    <w:p w14:paraId="6D7F6C00" w14:textId="77777777" w:rsidR="00E54D39" w:rsidRDefault="00E54D39" w:rsidP="002019B7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</w:p>
    <w:p w14:paraId="0599576B" w14:textId="431DE8F9" w:rsidR="007B6796" w:rsidRPr="000E6E6C" w:rsidRDefault="00575F09" w:rsidP="00E54D39">
      <w:pPr>
        <w:pStyle w:val="Standard"/>
        <w:spacing w:line="360" w:lineRule="auto"/>
        <w:ind w:left="-142" w:firstLine="142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>3.3</w:t>
      </w:r>
      <w:r w:rsidR="007B6796" w:rsidRPr="000E6E6C">
        <w:rPr>
          <w:rFonts w:cs="Times New Roman"/>
          <w:b/>
          <w:sz w:val="22"/>
          <w:szCs w:val="22"/>
        </w:rPr>
        <w:t xml:space="preserve">  </w:t>
      </w:r>
      <w:r w:rsidR="00F100E3" w:rsidRPr="000E6E6C">
        <w:rPr>
          <w:rFonts w:cs="Times New Roman"/>
          <w:b/>
          <w:sz w:val="22"/>
          <w:szCs w:val="22"/>
        </w:rPr>
        <w:t xml:space="preserve"> </w:t>
      </w:r>
      <w:r w:rsidR="00D17719" w:rsidRPr="000E6E6C">
        <w:rPr>
          <w:rFonts w:cs="Times New Roman"/>
          <w:b/>
          <w:sz w:val="22"/>
          <w:szCs w:val="22"/>
        </w:rPr>
        <w:t>O</w:t>
      </w:r>
      <w:r w:rsidR="008760A4" w:rsidRPr="000E6E6C">
        <w:rPr>
          <w:rFonts w:cs="Times New Roman"/>
          <w:b/>
          <w:sz w:val="22"/>
          <w:szCs w:val="22"/>
        </w:rPr>
        <w:t xml:space="preserve">bchodné spoločnosti v zakladateľskej pôsobnosti a s majetkovou účasťou </w:t>
      </w:r>
      <w:r w:rsidR="00420281" w:rsidRPr="000E6E6C">
        <w:rPr>
          <w:rFonts w:cs="Times New Roman"/>
          <w:b/>
          <w:sz w:val="22"/>
          <w:szCs w:val="22"/>
        </w:rPr>
        <w:t>M</w:t>
      </w:r>
      <w:r w:rsidR="008760A4" w:rsidRPr="000E6E6C">
        <w:rPr>
          <w:rFonts w:cs="Times New Roman"/>
          <w:b/>
          <w:sz w:val="22"/>
          <w:szCs w:val="22"/>
        </w:rPr>
        <w:t xml:space="preserve">esta </w:t>
      </w:r>
    </w:p>
    <w:p w14:paraId="66BB5CD1" w14:textId="56D3EB69" w:rsidR="00953A51" w:rsidRPr="000E6E6C" w:rsidRDefault="007B6796" w:rsidP="00E54D39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         </w:t>
      </w:r>
      <w:r w:rsidR="008760A4" w:rsidRPr="000E6E6C">
        <w:rPr>
          <w:rFonts w:cs="Times New Roman"/>
          <w:b/>
          <w:sz w:val="22"/>
          <w:szCs w:val="22"/>
        </w:rPr>
        <w:t>Banská Bystrica</w:t>
      </w:r>
      <w:r w:rsidR="00953A51" w:rsidRPr="000E6E6C">
        <w:rPr>
          <w:rFonts w:cs="Times New Roman"/>
          <w:b/>
          <w:sz w:val="22"/>
          <w:szCs w:val="22"/>
        </w:rPr>
        <w:t xml:space="preserve">  </w:t>
      </w:r>
    </w:p>
    <w:p w14:paraId="3CE49990" w14:textId="77777777" w:rsidR="0091272D" w:rsidRPr="000E6E6C" w:rsidRDefault="0091272D" w:rsidP="002019B7">
      <w:pPr>
        <w:pStyle w:val="Standard"/>
        <w:spacing w:line="360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Style w:val="Mriekatabuky"/>
        <w:tblW w:w="9923" w:type="dxa"/>
        <w:tblInd w:w="-289" w:type="dxa"/>
        <w:tblLook w:val="04A0" w:firstRow="1" w:lastRow="0" w:firstColumn="1" w:lastColumn="0" w:noHBand="0" w:noVBand="1"/>
      </w:tblPr>
      <w:tblGrid>
        <w:gridCol w:w="3828"/>
        <w:gridCol w:w="1276"/>
        <w:gridCol w:w="3969"/>
        <w:gridCol w:w="850"/>
      </w:tblGrid>
      <w:tr w:rsidR="000E6E6C" w:rsidRPr="000E6E6C" w14:paraId="29984292" w14:textId="77777777" w:rsidTr="00F5273A">
        <w:trPr>
          <w:trHeight w:val="521"/>
        </w:trPr>
        <w:tc>
          <w:tcPr>
            <w:tcW w:w="3828" w:type="dxa"/>
          </w:tcPr>
          <w:p w14:paraId="28E408C6" w14:textId="77777777" w:rsidR="002C15E7" w:rsidRPr="000E6E6C" w:rsidRDefault="002C15E7" w:rsidP="002019B7">
            <w:pPr>
              <w:pStyle w:val="Standard"/>
              <w:spacing w:line="360" w:lineRule="auto"/>
              <w:ind w:left="-536" w:firstLine="536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Názov organizácie</w:t>
            </w:r>
          </w:p>
        </w:tc>
        <w:tc>
          <w:tcPr>
            <w:tcW w:w="1276" w:type="dxa"/>
          </w:tcPr>
          <w:p w14:paraId="4F315724" w14:textId="62D2767E" w:rsidR="002C15E7" w:rsidRPr="000E6E6C" w:rsidRDefault="002C15E7" w:rsidP="002019B7">
            <w:pPr>
              <w:pStyle w:val="Standard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3969" w:type="dxa"/>
          </w:tcPr>
          <w:p w14:paraId="23C029E0" w14:textId="2E3DDF05" w:rsidR="002C15E7" w:rsidRPr="000E6E6C" w:rsidRDefault="002C15E7" w:rsidP="002019B7">
            <w:pPr>
              <w:pStyle w:val="Standard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850" w:type="dxa"/>
          </w:tcPr>
          <w:p w14:paraId="0A531CD7" w14:textId="5F8E0D75" w:rsidR="002C15E7" w:rsidRPr="000E6E6C" w:rsidRDefault="002C15E7" w:rsidP="002019B7">
            <w:pPr>
              <w:pStyle w:val="Standard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0E6E6C" w:rsidRPr="000E6E6C" w14:paraId="61B521D6" w14:textId="77777777" w:rsidTr="00F5273A">
        <w:tc>
          <w:tcPr>
            <w:tcW w:w="3828" w:type="dxa"/>
          </w:tcPr>
          <w:p w14:paraId="513EAB36" w14:textId="77777777" w:rsidR="002C15E7" w:rsidRPr="000E6E6C" w:rsidRDefault="002C15E7" w:rsidP="002019B7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1276" w:type="dxa"/>
          </w:tcPr>
          <w:p w14:paraId="6C3B1E17" w14:textId="4A57D8C9" w:rsidR="002C15E7" w:rsidRPr="000E6E6C" w:rsidRDefault="002C15E7" w:rsidP="002019B7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36039225</w:t>
            </w:r>
          </w:p>
        </w:tc>
        <w:tc>
          <w:tcPr>
            <w:tcW w:w="3969" w:type="dxa"/>
          </w:tcPr>
          <w:p w14:paraId="65526727" w14:textId="16A18B33" w:rsidR="002C15E7" w:rsidRPr="000E6E6C" w:rsidRDefault="002C15E7" w:rsidP="002019B7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Československej armády 26, B. Bystrica</w:t>
            </w:r>
          </w:p>
        </w:tc>
        <w:tc>
          <w:tcPr>
            <w:tcW w:w="850" w:type="dxa"/>
          </w:tcPr>
          <w:p w14:paraId="7F3B0CB2" w14:textId="15BF2474" w:rsidR="002C15E7" w:rsidRPr="000E6E6C" w:rsidRDefault="002C15E7" w:rsidP="002019B7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100</w:t>
            </w:r>
          </w:p>
        </w:tc>
      </w:tr>
      <w:tr w:rsidR="000E6E6C" w:rsidRPr="000E6E6C" w14:paraId="37C7FBE6" w14:textId="77777777" w:rsidTr="00F5273A">
        <w:trPr>
          <w:trHeight w:val="411"/>
        </w:trPr>
        <w:tc>
          <w:tcPr>
            <w:tcW w:w="3828" w:type="dxa"/>
          </w:tcPr>
          <w:p w14:paraId="37A4EE60" w14:textId="695530CB" w:rsidR="002C15E7" w:rsidRPr="000E6E6C" w:rsidRDefault="002C15E7" w:rsidP="002019B7">
            <w:pPr>
              <w:pStyle w:val="Standard"/>
              <w:spacing w:line="360" w:lineRule="auto"/>
              <w:ind w:left="-109"/>
              <w:jc w:val="both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Mestské lesy Banská   Bystrica,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276" w:type="dxa"/>
          </w:tcPr>
          <w:p w14:paraId="4D59AE5E" w14:textId="12C19F27" w:rsidR="002C15E7" w:rsidRPr="000E6E6C" w:rsidRDefault="002C15E7" w:rsidP="002019B7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31642365</w:t>
            </w:r>
          </w:p>
        </w:tc>
        <w:tc>
          <w:tcPr>
            <w:tcW w:w="3969" w:type="dxa"/>
          </w:tcPr>
          <w:p w14:paraId="754398E9" w14:textId="4E65E8D6" w:rsidR="002C15E7" w:rsidRPr="000E6E6C" w:rsidRDefault="002C15E7" w:rsidP="002019B7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Dolný Harmanec, 51, Dolný Harmanec</w:t>
            </w:r>
          </w:p>
        </w:tc>
        <w:tc>
          <w:tcPr>
            <w:tcW w:w="850" w:type="dxa"/>
          </w:tcPr>
          <w:p w14:paraId="4C9A46EE" w14:textId="6E603039" w:rsidR="002C15E7" w:rsidRPr="000E6E6C" w:rsidRDefault="002C15E7" w:rsidP="002019B7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100</w:t>
            </w:r>
          </w:p>
        </w:tc>
      </w:tr>
    </w:tbl>
    <w:p w14:paraId="416248A2" w14:textId="77777777" w:rsidR="00AD32B2" w:rsidRPr="000E6E6C" w:rsidRDefault="00AD32B2" w:rsidP="002019B7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</w:p>
    <w:p w14:paraId="6260C1DE" w14:textId="17E182C4" w:rsidR="00F5273A" w:rsidRPr="000E6E6C" w:rsidRDefault="007B6796" w:rsidP="002019B7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3.4  </w:t>
      </w:r>
      <w:r w:rsidR="00F5273A" w:rsidRPr="000E6E6C">
        <w:rPr>
          <w:rFonts w:cs="Times New Roman"/>
          <w:b/>
          <w:sz w:val="22"/>
          <w:szCs w:val="22"/>
        </w:rPr>
        <w:t>Účtovné jednotky, v ktorých má konsolidujúca účtovná jednotka podiel, ale nespĺňajú podmienky</w:t>
      </w:r>
    </w:p>
    <w:p w14:paraId="34FA3AD0" w14:textId="772FB0FB" w:rsidR="00F5273A" w:rsidRPr="000E6E6C" w:rsidRDefault="00F5273A" w:rsidP="002019B7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    zahrnutia do konsolidovaného celku (v súlade s § 22 zákona o účtovníctve) spolu s uvedením dôvodu</w:t>
      </w:r>
    </w:p>
    <w:p w14:paraId="6529A328" w14:textId="5561D377" w:rsidR="00CB54C5" w:rsidRPr="000E6E6C" w:rsidRDefault="00F5273A" w:rsidP="002019B7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   nezahrnutia do konsolidovanej </w:t>
      </w:r>
      <w:r w:rsidR="00D3034E">
        <w:rPr>
          <w:rFonts w:cs="Times New Roman"/>
          <w:b/>
          <w:sz w:val="22"/>
          <w:szCs w:val="22"/>
        </w:rPr>
        <w:t>účtovnej závierky</w:t>
      </w:r>
      <w:r w:rsidR="007B6796" w:rsidRPr="000E6E6C">
        <w:rPr>
          <w:rFonts w:cs="Times New Roman"/>
          <w:b/>
          <w:sz w:val="22"/>
          <w:szCs w:val="22"/>
        </w:rPr>
        <w:t xml:space="preserve"> </w:t>
      </w:r>
      <w:r w:rsidR="00092C93" w:rsidRPr="000E6E6C">
        <w:rPr>
          <w:rFonts w:cs="Times New Roman"/>
          <w:b/>
          <w:sz w:val="22"/>
          <w:szCs w:val="22"/>
        </w:rPr>
        <w:t xml:space="preserve">   </w:t>
      </w:r>
    </w:p>
    <w:tbl>
      <w:tblPr>
        <w:tblpPr w:leftFromText="141" w:rightFromText="141" w:vertAnchor="text" w:horzAnchor="margin" w:tblpX="-289" w:tblpY="203"/>
        <w:tblW w:w="103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7"/>
        <w:gridCol w:w="1270"/>
        <w:gridCol w:w="3266"/>
        <w:gridCol w:w="1276"/>
      </w:tblGrid>
      <w:tr w:rsidR="000E6E6C" w:rsidRPr="000E6E6C" w14:paraId="2E13DA83" w14:textId="5E368F52" w:rsidTr="003D4544">
        <w:trPr>
          <w:trHeight w:val="5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5F47BC" w14:textId="77777777" w:rsidR="00F01461" w:rsidRPr="000E6E6C" w:rsidRDefault="00F01461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FDFAC" w14:textId="4A283CDC" w:rsidR="00F01461" w:rsidRPr="000E6E6C" w:rsidRDefault="00F01461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4A45F" w14:textId="77777777" w:rsidR="00F01461" w:rsidRPr="000E6E6C" w:rsidRDefault="00F01461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B70D6" w14:textId="358A3B85" w:rsidR="00F01461" w:rsidRPr="000E6E6C" w:rsidRDefault="00F01461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0E6E6C" w:rsidRPr="000E6E6C" w14:paraId="73B5FA8E" w14:textId="77777777" w:rsidTr="003D4544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8FDB89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Dom kultúry BB,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60CA1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55023410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7F71F9" w14:textId="63F9C5C8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Československej armády 26, Banská Bystrica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45677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   50</w:t>
            </w:r>
          </w:p>
        </w:tc>
      </w:tr>
      <w:tr w:rsidR="000E6E6C" w:rsidRPr="000E6E6C" w14:paraId="650001D0" w14:textId="77777777" w:rsidTr="003D4544">
        <w:trPr>
          <w:trHeight w:val="250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2F38E2" w14:textId="4FAAAA7D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Dopravný podnik mesta Banská Bystrica, a.s.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5FA95" w14:textId="615B693B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36016411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B2715" w14:textId="0AE0E4E3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Kremnička 53,  Banská Bystrica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73242" w14:textId="70B993E1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48,98</w:t>
            </w:r>
          </w:p>
        </w:tc>
      </w:tr>
      <w:tr w:rsidR="000E6E6C" w:rsidRPr="000E6E6C" w14:paraId="765BD0E1" w14:textId="250A3B0D" w:rsidTr="003D4544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F314CC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STEFE Banská Bystrica, a.s.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18ADD" w14:textId="499D5029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36024473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8FA78" w14:textId="3242B542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Zvolenská cesta 1, B. Bystrica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6792A" w14:textId="5C7F9673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   34</w:t>
            </w:r>
          </w:p>
        </w:tc>
      </w:tr>
      <w:tr w:rsidR="000E6E6C" w:rsidRPr="000E6E6C" w14:paraId="7F1283CC" w14:textId="4659B7E7" w:rsidTr="003D4544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9315A" w14:textId="77777777" w:rsidR="003D4544" w:rsidRPr="000E6E6C" w:rsidRDefault="003D4544" w:rsidP="00E54D39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BB -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Biopower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>, a.s.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71140" w14:textId="2E33F318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44072031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DAFFF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Svoradova 1, Bratislava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95BC9" w14:textId="04CF01A2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   40</w:t>
            </w:r>
          </w:p>
        </w:tc>
      </w:tr>
      <w:tr w:rsidR="000E6E6C" w:rsidRPr="000E6E6C" w14:paraId="790AFE58" w14:textId="1B440852" w:rsidTr="003D4544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C8F9F0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BIC Banská Bystrica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95683" w14:textId="26E2D2E5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31609465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E8AFC3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0E6E6C">
              <w:rPr>
                <w:rFonts w:cs="Times New Roman"/>
                <w:sz w:val="22"/>
                <w:szCs w:val="22"/>
              </w:rPr>
              <w:t>Rudohorská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 xml:space="preserve"> 33,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B.Bystrica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D1848" w14:textId="36AA2AD4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14,42</w:t>
            </w:r>
          </w:p>
        </w:tc>
      </w:tr>
      <w:tr w:rsidR="000E6E6C" w:rsidRPr="000E6E6C" w14:paraId="59AC425E" w14:textId="47947F21" w:rsidTr="003D4544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C6098" w14:textId="16000F92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Stredoslovenská vodárenská spoločnosť, a.s. BB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26CF9" w14:textId="1A102505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36056006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B90C7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Partizánska cesta 5,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B.Bystrica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A7592" w14:textId="05479C91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10,77</w:t>
            </w:r>
          </w:p>
        </w:tc>
      </w:tr>
      <w:tr w:rsidR="000E6E6C" w:rsidRPr="000E6E6C" w14:paraId="59A8C841" w14:textId="28C467D9" w:rsidTr="003D4544">
        <w:trPr>
          <w:trHeight w:val="250"/>
        </w:trPr>
        <w:tc>
          <w:tcPr>
            <w:tcW w:w="45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7AF1B5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0E6E6C">
              <w:rPr>
                <w:rFonts w:cs="Times New Roman"/>
                <w:sz w:val="22"/>
                <w:szCs w:val="22"/>
              </w:rPr>
              <w:t>Zolka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 xml:space="preserve"> Zvolen,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77343" w14:textId="7FED8CFC" w:rsidR="003D4544" w:rsidRPr="000E6E6C" w:rsidRDefault="003D4544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36758256</w:t>
            </w:r>
          </w:p>
        </w:tc>
        <w:tc>
          <w:tcPr>
            <w:tcW w:w="3266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DA842" w14:textId="77777777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Námestie SNP 3, Zvolen 10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6F022" w14:textId="6C28B8AC" w:rsidR="003D4544" w:rsidRPr="000E6E6C" w:rsidRDefault="003D4544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   10</w:t>
            </w:r>
          </w:p>
        </w:tc>
      </w:tr>
    </w:tbl>
    <w:p w14:paraId="1F527DB8" w14:textId="77777777" w:rsidR="00F5273A" w:rsidRPr="000E6E6C" w:rsidRDefault="00020D7B" w:rsidP="002019B7">
      <w:pPr>
        <w:pStyle w:val="Standard"/>
        <w:spacing w:line="360" w:lineRule="auto"/>
        <w:ind w:left="851" w:hanging="851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                                                                 </w:t>
      </w:r>
    </w:p>
    <w:p w14:paraId="5AC5EFD3" w14:textId="5340EC87" w:rsidR="00F5273A" w:rsidRPr="000E6E6C" w:rsidRDefault="00F5273A" w:rsidP="002019B7">
      <w:pPr>
        <w:pStyle w:val="Standard"/>
        <w:spacing w:line="360" w:lineRule="auto"/>
        <w:ind w:left="851" w:hanging="851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</w:t>
      </w:r>
      <w:r w:rsidR="004166D7" w:rsidRPr="000E6E6C">
        <w:rPr>
          <w:rFonts w:cs="Times New Roman"/>
          <w:sz w:val="22"/>
          <w:szCs w:val="22"/>
        </w:rPr>
        <w:t xml:space="preserve">  </w:t>
      </w:r>
      <w:r w:rsidR="00033DD8" w:rsidRPr="000E6E6C">
        <w:rPr>
          <w:rFonts w:cs="Times New Roman"/>
          <w:b/>
          <w:sz w:val="22"/>
          <w:szCs w:val="22"/>
        </w:rPr>
        <w:t>4.</w:t>
      </w:r>
      <w:r w:rsidR="00092C93" w:rsidRPr="000E6E6C">
        <w:rPr>
          <w:rFonts w:cs="Times New Roman"/>
          <w:b/>
          <w:sz w:val="22"/>
          <w:szCs w:val="22"/>
        </w:rPr>
        <w:t xml:space="preserve"> </w:t>
      </w:r>
      <w:r w:rsidRPr="000E6E6C">
        <w:rPr>
          <w:rFonts w:cs="Times New Roman"/>
          <w:b/>
          <w:sz w:val="22"/>
          <w:szCs w:val="22"/>
        </w:rPr>
        <w:t>Zmena konsolidovaného celku</w:t>
      </w:r>
    </w:p>
    <w:p w14:paraId="43B2F369" w14:textId="27562793" w:rsidR="00C14DE2" w:rsidRPr="000E6E6C" w:rsidRDefault="004166D7" w:rsidP="002019B7">
      <w:pPr>
        <w:pStyle w:val="Standard"/>
        <w:spacing w:before="240" w:line="360" w:lineRule="auto"/>
        <w:ind w:left="284" w:right="227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V priebehu účtovného obdobia od 1. januára 2023 do  31.12.2023 nedošlo k zmenám v štruktúre        konsolidovaného celku </w:t>
      </w:r>
      <w:r w:rsidR="00420281" w:rsidRPr="000E6E6C">
        <w:rPr>
          <w:rFonts w:cs="Times New Roman"/>
          <w:sz w:val="22"/>
          <w:szCs w:val="22"/>
        </w:rPr>
        <w:t>M</w:t>
      </w:r>
      <w:r w:rsidRPr="000E6E6C">
        <w:rPr>
          <w:rFonts w:cs="Times New Roman"/>
          <w:sz w:val="22"/>
          <w:szCs w:val="22"/>
        </w:rPr>
        <w:t>esta Banská Bystrica</w:t>
      </w:r>
      <w:r w:rsidR="00431645" w:rsidRPr="000E6E6C">
        <w:rPr>
          <w:rFonts w:cs="Times New Roman"/>
          <w:sz w:val="22"/>
          <w:szCs w:val="22"/>
        </w:rPr>
        <w:t>.</w:t>
      </w:r>
      <w:r w:rsidR="009A388D" w:rsidRPr="000E6E6C">
        <w:rPr>
          <w:rFonts w:cs="Times New Roman"/>
          <w:bCs/>
          <w:sz w:val="22"/>
          <w:szCs w:val="22"/>
        </w:rPr>
        <w:t xml:space="preserve"> </w:t>
      </w:r>
    </w:p>
    <w:p w14:paraId="657EEA5F" w14:textId="77777777" w:rsidR="00E54D39" w:rsidRDefault="00E54D39" w:rsidP="00E54D39">
      <w:pPr>
        <w:pStyle w:val="Standard"/>
        <w:spacing w:line="360" w:lineRule="auto"/>
        <w:ind w:right="227"/>
        <w:rPr>
          <w:rFonts w:cs="Times New Roman"/>
          <w:b/>
          <w:sz w:val="22"/>
          <w:szCs w:val="22"/>
        </w:rPr>
      </w:pPr>
    </w:p>
    <w:p w14:paraId="7700D0A6" w14:textId="3A944745" w:rsidR="000D5E55" w:rsidRPr="000E6E6C" w:rsidRDefault="00B72177" w:rsidP="002019B7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</w:t>
      </w:r>
      <w:r w:rsidR="00033DD8" w:rsidRPr="000E6E6C">
        <w:rPr>
          <w:rFonts w:cs="Times New Roman"/>
          <w:b/>
          <w:sz w:val="22"/>
          <w:szCs w:val="22"/>
        </w:rPr>
        <w:t>5</w:t>
      </w:r>
      <w:r w:rsidR="004166D7" w:rsidRPr="000E6E6C">
        <w:rPr>
          <w:rFonts w:cs="Times New Roman"/>
          <w:b/>
          <w:sz w:val="22"/>
          <w:szCs w:val="22"/>
        </w:rPr>
        <w:t>. Informácie o zamestnancoch konsolidovaného celku</w:t>
      </w: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0E6E6C" w:rsidRPr="000E6E6C" w14:paraId="60306B52" w14:textId="77777777" w:rsidTr="0032712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3BC8E6" w14:textId="6C355063" w:rsidR="004166D7" w:rsidRPr="000E6E6C" w:rsidRDefault="004166D7" w:rsidP="002019B7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Priemerný počet zamestnancov konsolidovaného celku počas účtovného obdobia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6D32F" w14:textId="1CA4BE25" w:rsidR="004166D7" w:rsidRPr="000E6E6C" w:rsidRDefault="004166D7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2 06</w:t>
            </w:r>
            <w:r w:rsidR="00946D62" w:rsidRPr="000E6E6C">
              <w:rPr>
                <w:rFonts w:cs="Times New Roman"/>
                <w:bCs/>
                <w:sz w:val="22"/>
                <w:szCs w:val="22"/>
              </w:rPr>
              <w:t>4</w:t>
            </w:r>
            <w:r w:rsidRPr="000E6E6C">
              <w:rPr>
                <w:rFonts w:cs="Times New Roman"/>
                <w:bCs/>
                <w:sz w:val="22"/>
                <w:szCs w:val="22"/>
              </w:rPr>
              <w:t>,20</w:t>
            </w:r>
          </w:p>
        </w:tc>
      </w:tr>
      <w:tr w:rsidR="000E6E6C" w:rsidRPr="000E6E6C" w14:paraId="43B7E779" w14:textId="77777777" w:rsidTr="00B72177">
        <w:trPr>
          <w:trHeight w:val="26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210F1" w14:textId="2071D175" w:rsidR="004166D7" w:rsidRPr="000E6E6C" w:rsidRDefault="004166D7" w:rsidP="002019B7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 xml:space="preserve">Z toho počet </w:t>
            </w:r>
            <w:r w:rsidR="00CF6577" w:rsidRPr="000E6E6C">
              <w:rPr>
                <w:rFonts w:cs="Times New Roman"/>
                <w:b/>
                <w:sz w:val="22"/>
                <w:szCs w:val="22"/>
              </w:rPr>
              <w:t xml:space="preserve">riadiacich </w:t>
            </w:r>
            <w:r w:rsidRPr="000E6E6C">
              <w:rPr>
                <w:rFonts w:cs="Times New Roman"/>
                <w:b/>
                <w:sz w:val="22"/>
                <w:szCs w:val="22"/>
              </w:rPr>
              <w:t>zamestnancov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0B375" w14:textId="77777777" w:rsidR="004166D7" w:rsidRPr="000E6E6C" w:rsidRDefault="004166D7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174</w:t>
            </w:r>
          </w:p>
          <w:p w14:paraId="12117B67" w14:textId="77777777" w:rsidR="004166D7" w:rsidRPr="000E6E6C" w:rsidRDefault="004166D7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</w:tbl>
    <w:p w14:paraId="1A344DC6" w14:textId="77777777" w:rsidR="00B72177" w:rsidRPr="000E6E6C" w:rsidRDefault="00CF6577" w:rsidP="00E54D39">
      <w:pPr>
        <w:pStyle w:val="Standard"/>
        <w:spacing w:line="360" w:lineRule="auto"/>
        <w:ind w:right="227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</w:t>
      </w:r>
    </w:p>
    <w:p w14:paraId="1DC75605" w14:textId="48BBF34D" w:rsidR="004166D7" w:rsidRPr="000E6E6C" w:rsidRDefault="00CD3B9C" w:rsidP="002019B7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</w:t>
      </w:r>
      <w:r w:rsidR="00B72177" w:rsidRPr="000E6E6C">
        <w:rPr>
          <w:rFonts w:cs="Times New Roman"/>
          <w:b/>
          <w:sz w:val="22"/>
          <w:szCs w:val="22"/>
        </w:rPr>
        <w:t xml:space="preserve"> </w:t>
      </w:r>
      <w:r w:rsidR="00CF6577" w:rsidRPr="000E6E6C">
        <w:rPr>
          <w:rFonts w:cs="Times New Roman"/>
          <w:b/>
          <w:sz w:val="22"/>
          <w:szCs w:val="22"/>
        </w:rPr>
        <w:t>5. 1</w:t>
      </w:r>
      <w:r w:rsidRPr="000E6E6C">
        <w:rPr>
          <w:rFonts w:cs="Times New Roman"/>
          <w:b/>
          <w:sz w:val="22"/>
          <w:szCs w:val="22"/>
        </w:rPr>
        <w:t xml:space="preserve"> </w:t>
      </w:r>
      <w:r w:rsidR="00CF6577" w:rsidRPr="000E6E6C">
        <w:rPr>
          <w:rFonts w:cs="Times New Roman"/>
          <w:b/>
          <w:sz w:val="22"/>
          <w:szCs w:val="22"/>
        </w:rPr>
        <w:t xml:space="preserve">Počet zamestnancov konsolidujúceho celku počas účtovného obdobia 2023 </w:t>
      </w:r>
      <w:r w:rsidR="00D30613" w:rsidRPr="000E6E6C">
        <w:rPr>
          <w:rFonts w:cs="Times New Roman"/>
          <w:b/>
          <w:sz w:val="22"/>
          <w:szCs w:val="22"/>
        </w:rPr>
        <w:t xml:space="preserve"> v </w:t>
      </w:r>
      <w:r w:rsidR="00CF6577" w:rsidRPr="000E6E6C">
        <w:rPr>
          <w:rFonts w:cs="Times New Roman"/>
          <w:b/>
          <w:sz w:val="22"/>
          <w:szCs w:val="22"/>
        </w:rPr>
        <w:t xml:space="preserve"> tabuľke: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3484"/>
        <w:gridCol w:w="3315"/>
        <w:gridCol w:w="2977"/>
      </w:tblGrid>
      <w:tr w:rsidR="000E6E6C" w:rsidRPr="000E6E6C" w14:paraId="1975C6E5" w14:textId="77777777" w:rsidTr="00CF6577">
        <w:tc>
          <w:tcPr>
            <w:tcW w:w="3484" w:type="dxa"/>
          </w:tcPr>
          <w:p w14:paraId="4ECF0E90" w14:textId="4701AA99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 xml:space="preserve">Názov konsolidovanej účtovnej      </w:t>
            </w:r>
            <w:r w:rsidR="00CF6577" w:rsidRPr="000E6E6C">
              <w:rPr>
                <w:rFonts w:cs="Times New Roman"/>
                <w:b/>
                <w:bCs/>
                <w:sz w:val="22"/>
                <w:szCs w:val="22"/>
              </w:rPr>
              <w:t xml:space="preserve">   </w:t>
            </w:r>
            <w:r w:rsidRPr="000E6E6C">
              <w:rPr>
                <w:rFonts w:cs="Times New Roman"/>
                <w:b/>
                <w:bCs/>
                <w:sz w:val="22"/>
                <w:szCs w:val="22"/>
              </w:rPr>
              <w:t>jednotky</w:t>
            </w:r>
          </w:p>
        </w:tc>
        <w:tc>
          <w:tcPr>
            <w:tcW w:w="3315" w:type="dxa"/>
          </w:tcPr>
          <w:p w14:paraId="786E7BC2" w14:textId="49E754FE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>Priemerný po</w:t>
            </w:r>
            <w:r w:rsidR="00CF6577" w:rsidRPr="000E6E6C">
              <w:rPr>
                <w:rFonts w:cs="Times New Roman"/>
                <w:b/>
                <w:bCs/>
                <w:sz w:val="22"/>
                <w:szCs w:val="22"/>
              </w:rPr>
              <w:t xml:space="preserve">čet </w:t>
            </w:r>
            <w:r w:rsidRPr="000E6E6C">
              <w:rPr>
                <w:rFonts w:cs="Times New Roman"/>
                <w:b/>
                <w:bCs/>
                <w:sz w:val="22"/>
                <w:szCs w:val="22"/>
              </w:rPr>
              <w:t>zamestnancov</w:t>
            </w:r>
          </w:p>
        </w:tc>
        <w:tc>
          <w:tcPr>
            <w:tcW w:w="2977" w:type="dxa"/>
          </w:tcPr>
          <w:p w14:paraId="418EAC53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>Z toho riadiaci zamestnanci</w:t>
            </w:r>
          </w:p>
        </w:tc>
      </w:tr>
      <w:tr w:rsidR="000E6E6C" w:rsidRPr="000E6E6C" w14:paraId="2A6E3D7F" w14:textId="77777777" w:rsidTr="00CF6577">
        <w:tc>
          <w:tcPr>
            <w:tcW w:w="3484" w:type="dxa"/>
          </w:tcPr>
          <w:p w14:paraId="565BF164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ind w:left="-120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Mesto Banská Bystrica</w:t>
            </w:r>
          </w:p>
        </w:tc>
        <w:tc>
          <w:tcPr>
            <w:tcW w:w="3315" w:type="dxa"/>
          </w:tcPr>
          <w:p w14:paraId="20487DFE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1 032,18</w:t>
            </w:r>
          </w:p>
        </w:tc>
        <w:tc>
          <w:tcPr>
            <w:tcW w:w="2977" w:type="dxa"/>
          </w:tcPr>
          <w:p w14:paraId="18164BFF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103</w:t>
            </w:r>
          </w:p>
        </w:tc>
      </w:tr>
      <w:tr w:rsidR="000E6E6C" w:rsidRPr="000E6E6C" w14:paraId="0BD35EBE" w14:textId="77777777" w:rsidTr="00CF6577">
        <w:tc>
          <w:tcPr>
            <w:tcW w:w="3484" w:type="dxa"/>
          </w:tcPr>
          <w:p w14:paraId="6239EC07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ind w:left="-120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MBB, a.s. Banská Bystrica</w:t>
            </w:r>
          </w:p>
        </w:tc>
        <w:tc>
          <w:tcPr>
            <w:tcW w:w="3315" w:type="dxa"/>
          </w:tcPr>
          <w:p w14:paraId="6320BFE7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42</w:t>
            </w:r>
          </w:p>
        </w:tc>
        <w:tc>
          <w:tcPr>
            <w:tcW w:w="2977" w:type="dxa"/>
          </w:tcPr>
          <w:p w14:paraId="7A6EE851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0E6E6C" w:rsidRPr="000E6E6C" w14:paraId="441890E0" w14:textId="77777777" w:rsidTr="00CF6577">
        <w:tc>
          <w:tcPr>
            <w:tcW w:w="3484" w:type="dxa"/>
          </w:tcPr>
          <w:p w14:paraId="46E6677B" w14:textId="77777777" w:rsidR="000D5E55" w:rsidRPr="000E6E6C" w:rsidRDefault="000D5E55" w:rsidP="002019B7">
            <w:pPr>
              <w:pStyle w:val="Standard"/>
              <w:spacing w:line="360" w:lineRule="auto"/>
              <w:ind w:left="-109"/>
              <w:jc w:val="both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Mestské lesy Banská  Bystrica,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3315" w:type="dxa"/>
          </w:tcPr>
          <w:p w14:paraId="101CA5F7" w14:textId="77777777" w:rsidR="000D5E55" w:rsidRPr="000E6E6C" w:rsidRDefault="000D5E55" w:rsidP="002019B7">
            <w:pPr>
              <w:pStyle w:val="Standard"/>
              <w:tabs>
                <w:tab w:val="left" w:pos="567"/>
                <w:tab w:val="left" w:pos="1245"/>
                <w:tab w:val="center" w:pos="1396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13</w:t>
            </w:r>
          </w:p>
        </w:tc>
        <w:tc>
          <w:tcPr>
            <w:tcW w:w="2977" w:type="dxa"/>
          </w:tcPr>
          <w:p w14:paraId="3617A4C3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0E6E6C" w:rsidRPr="000E6E6C" w14:paraId="1775541E" w14:textId="77777777" w:rsidTr="00CF6577">
        <w:tc>
          <w:tcPr>
            <w:tcW w:w="3484" w:type="dxa"/>
          </w:tcPr>
          <w:p w14:paraId="7D7AB883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ind w:hanging="120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3315" w:type="dxa"/>
          </w:tcPr>
          <w:p w14:paraId="6805834E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105,10</w:t>
            </w:r>
          </w:p>
        </w:tc>
        <w:tc>
          <w:tcPr>
            <w:tcW w:w="2977" w:type="dxa"/>
          </w:tcPr>
          <w:p w14:paraId="368B4225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0E6E6C" w:rsidRPr="000E6E6C" w14:paraId="71DFB67F" w14:textId="77777777" w:rsidTr="00CF6577">
        <w:tc>
          <w:tcPr>
            <w:tcW w:w="3484" w:type="dxa"/>
          </w:tcPr>
          <w:p w14:paraId="0B28D21A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ZŠ s MŠ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3315" w:type="dxa"/>
          </w:tcPr>
          <w:p w14:paraId="3810E2B2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59,79</w:t>
            </w:r>
          </w:p>
        </w:tc>
        <w:tc>
          <w:tcPr>
            <w:tcW w:w="2977" w:type="dxa"/>
          </w:tcPr>
          <w:p w14:paraId="7AD5A9CA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0E6E6C" w:rsidRPr="000E6E6C" w14:paraId="5615BB20" w14:textId="77777777" w:rsidTr="00CF6577">
        <w:tc>
          <w:tcPr>
            <w:tcW w:w="3484" w:type="dxa"/>
          </w:tcPr>
          <w:p w14:paraId="2E6919C1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ZŠ Golianova</w:t>
            </w:r>
          </w:p>
        </w:tc>
        <w:tc>
          <w:tcPr>
            <w:tcW w:w="3315" w:type="dxa"/>
          </w:tcPr>
          <w:p w14:paraId="110DBF15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73,8</w:t>
            </w:r>
          </w:p>
        </w:tc>
        <w:tc>
          <w:tcPr>
            <w:tcW w:w="2977" w:type="dxa"/>
          </w:tcPr>
          <w:p w14:paraId="5768446C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0E6E6C" w:rsidRPr="000E6E6C" w14:paraId="6EB0709D" w14:textId="77777777" w:rsidTr="00CF6577">
        <w:tc>
          <w:tcPr>
            <w:tcW w:w="3484" w:type="dxa"/>
          </w:tcPr>
          <w:p w14:paraId="1AB896F0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ZŠ JGT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Gaštanova</w:t>
            </w:r>
            <w:proofErr w:type="spellEnd"/>
          </w:p>
        </w:tc>
        <w:tc>
          <w:tcPr>
            <w:tcW w:w="3315" w:type="dxa"/>
          </w:tcPr>
          <w:p w14:paraId="368346A3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50</w:t>
            </w:r>
          </w:p>
        </w:tc>
        <w:tc>
          <w:tcPr>
            <w:tcW w:w="2977" w:type="dxa"/>
          </w:tcPr>
          <w:p w14:paraId="65399FB3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3</w:t>
            </w:r>
          </w:p>
        </w:tc>
      </w:tr>
      <w:tr w:rsidR="000E6E6C" w:rsidRPr="000E6E6C" w14:paraId="786A75A1" w14:textId="77777777" w:rsidTr="00CF6577">
        <w:tc>
          <w:tcPr>
            <w:tcW w:w="3484" w:type="dxa"/>
          </w:tcPr>
          <w:p w14:paraId="01DD2808" w14:textId="25FA866D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ZŠ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Tr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>. SNP</w:t>
            </w:r>
          </w:p>
        </w:tc>
        <w:tc>
          <w:tcPr>
            <w:tcW w:w="3315" w:type="dxa"/>
          </w:tcPr>
          <w:p w14:paraId="1C556B16" w14:textId="1703CB15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62,9</w:t>
            </w:r>
          </w:p>
        </w:tc>
        <w:tc>
          <w:tcPr>
            <w:tcW w:w="2977" w:type="dxa"/>
          </w:tcPr>
          <w:p w14:paraId="13F9FCF8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0E6E6C" w:rsidRPr="000E6E6C" w14:paraId="045C1932" w14:textId="77777777" w:rsidTr="00CF6577">
        <w:tc>
          <w:tcPr>
            <w:tcW w:w="3484" w:type="dxa"/>
          </w:tcPr>
          <w:p w14:paraId="272FA2E4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ZŠ SVV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Skuteckého</w:t>
            </w:r>
            <w:proofErr w:type="spellEnd"/>
          </w:p>
        </w:tc>
        <w:tc>
          <w:tcPr>
            <w:tcW w:w="3315" w:type="dxa"/>
          </w:tcPr>
          <w:p w14:paraId="6988D2FA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58,82</w:t>
            </w:r>
          </w:p>
        </w:tc>
        <w:tc>
          <w:tcPr>
            <w:tcW w:w="2977" w:type="dxa"/>
          </w:tcPr>
          <w:p w14:paraId="4112ABF8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0E6E6C" w:rsidRPr="000E6E6C" w14:paraId="214D9EDA" w14:textId="77777777" w:rsidTr="00CF6577">
        <w:tc>
          <w:tcPr>
            <w:tcW w:w="3484" w:type="dxa"/>
          </w:tcPr>
          <w:p w14:paraId="5C3F4D4F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ZŠ Pieninská</w:t>
            </w:r>
          </w:p>
        </w:tc>
        <w:tc>
          <w:tcPr>
            <w:tcW w:w="3315" w:type="dxa"/>
          </w:tcPr>
          <w:p w14:paraId="0385A7BE" w14:textId="0833A43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</w:t>
            </w:r>
            <w:r w:rsidR="00CA3A9D" w:rsidRPr="000E6E6C">
              <w:rPr>
                <w:rFonts w:cs="Times New Roman"/>
                <w:sz w:val="22"/>
                <w:szCs w:val="22"/>
              </w:rPr>
              <w:t>2</w:t>
            </w:r>
            <w:r w:rsidRPr="000E6E6C">
              <w:rPr>
                <w:rFonts w:cs="Times New Roman"/>
                <w:sz w:val="22"/>
                <w:szCs w:val="22"/>
              </w:rPr>
              <w:t>,33</w:t>
            </w:r>
          </w:p>
        </w:tc>
        <w:tc>
          <w:tcPr>
            <w:tcW w:w="2977" w:type="dxa"/>
          </w:tcPr>
          <w:p w14:paraId="3980E7E9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0E6E6C" w:rsidRPr="000E6E6C" w14:paraId="2060B304" w14:textId="77777777" w:rsidTr="00CF6577">
        <w:tc>
          <w:tcPr>
            <w:tcW w:w="3484" w:type="dxa"/>
          </w:tcPr>
          <w:p w14:paraId="39D3D66E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ZŠ Ďumbierska</w:t>
            </w:r>
          </w:p>
        </w:tc>
        <w:tc>
          <w:tcPr>
            <w:tcW w:w="3315" w:type="dxa"/>
          </w:tcPr>
          <w:p w14:paraId="0ED60D82" w14:textId="0792A30C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81</w:t>
            </w:r>
          </w:p>
        </w:tc>
        <w:tc>
          <w:tcPr>
            <w:tcW w:w="2977" w:type="dxa"/>
          </w:tcPr>
          <w:p w14:paraId="44D0FC02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0E6E6C" w:rsidRPr="000E6E6C" w14:paraId="51837A4A" w14:textId="77777777" w:rsidTr="00CF6577">
        <w:tc>
          <w:tcPr>
            <w:tcW w:w="3484" w:type="dxa"/>
          </w:tcPr>
          <w:p w14:paraId="38C07593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ZŠ Sitnianska</w:t>
            </w:r>
          </w:p>
        </w:tc>
        <w:tc>
          <w:tcPr>
            <w:tcW w:w="3315" w:type="dxa"/>
          </w:tcPr>
          <w:p w14:paraId="4A6B4911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69,4</w:t>
            </w:r>
          </w:p>
        </w:tc>
        <w:tc>
          <w:tcPr>
            <w:tcW w:w="2977" w:type="dxa"/>
          </w:tcPr>
          <w:p w14:paraId="10DEE1A7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0E6E6C" w:rsidRPr="000E6E6C" w14:paraId="171BCC68" w14:textId="77777777" w:rsidTr="00CF6577">
        <w:tc>
          <w:tcPr>
            <w:tcW w:w="3484" w:type="dxa"/>
          </w:tcPr>
          <w:p w14:paraId="3BF752AF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ZŠ Moskovská</w:t>
            </w:r>
          </w:p>
        </w:tc>
        <w:tc>
          <w:tcPr>
            <w:tcW w:w="3315" w:type="dxa"/>
          </w:tcPr>
          <w:p w14:paraId="1A2BC956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85,8</w:t>
            </w:r>
          </w:p>
        </w:tc>
        <w:tc>
          <w:tcPr>
            <w:tcW w:w="2977" w:type="dxa"/>
          </w:tcPr>
          <w:p w14:paraId="1CD79FD7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0E6E6C" w:rsidRPr="000E6E6C" w14:paraId="045A9E35" w14:textId="77777777" w:rsidTr="00CF6577">
        <w:trPr>
          <w:trHeight w:val="171"/>
        </w:trPr>
        <w:tc>
          <w:tcPr>
            <w:tcW w:w="3484" w:type="dxa"/>
          </w:tcPr>
          <w:p w14:paraId="207D6855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ZŠ a MŠ Radvanská</w:t>
            </w:r>
          </w:p>
        </w:tc>
        <w:tc>
          <w:tcPr>
            <w:tcW w:w="3315" w:type="dxa"/>
          </w:tcPr>
          <w:p w14:paraId="0618415A" w14:textId="69874D1C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89,38</w:t>
            </w:r>
          </w:p>
        </w:tc>
        <w:tc>
          <w:tcPr>
            <w:tcW w:w="2977" w:type="dxa"/>
          </w:tcPr>
          <w:p w14:paraId="6B8FBD36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0E6E6C" w:rsidRPr="000E6E6C" w14:paraId="7247DBDE" w14:textId="77777777" w:rsidTr="00CF6577">
        <w:tc>
          <w:tcPr>
            <w:tcW w:w="3484" w:type="dxa"/>
          </w:tcPr>
          <w:p w14:paraId="237405C9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ZŠ Spojová</w:t>
            </w:r>
          </w:p>
        </w:tc>
        <w:tc>
          <w:tcPr>
            <w:tcW w:w="3315" w:type="dxa"/>
          </w:tcPr>
          <w:p w14:paraId="350EC224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92,3</w:t>
            </w:r>
          </w:p>
        </w:tc>
        <w:tc>
          <w:tcPr>
            <w:tcW w:w="2977" w:type="dxa"/>
          </w:tcPr>
          <w:p w14:paraId="123ABBEB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0E6E6C" w:rsidRPr="000E6E6C" w14:paraId="768098B5" w14:textId="77777777" w:rsidTr="00CF6577">
        <w:tc>
          <w:tcPr>
            <w:tcW w:w="3484" w:type="dxa"/>
          </w:tcPr>
          <w:p w14:paraId="49CAC803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3315" w:type="dxa"/>
          </w:tcPr>
          <w:p w14:paraId="0367F861" w14:textId="06A609BC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9,4</w:t>
            </w:r>
          </w:p>
        </w:tc>
        <w:tc>
          <w:tcPr>
            <w:tcW w:w="2977" w:type="dxa"/>
          </w:tcPr>
          <w:p w14:paraId="46B05A2F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2</w:t>
            </w:r>
          </w:p>
        </w:tc>
      </w:tr>
      <w:tr w:rsidR="000D5E55" w:rsidRPr="000E6E6C" w14:paraId="59E8AE5F" w14:textId="77777777" w:rsidTr="00CF6577">
        <w:tc>
          <w:tcPr>
            <w:tcW w:w="3484" w:type="dxa"/>
          </w:tcPr>
          <w:p w14:paraId="3E6F5D94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Základná umelecká škola J.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3315" w:type="dxa"/>
          </w:tcPr>
          <w:p w14:paraId="5165BA20" w14:textId="2AD02D9E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87</w:t>
            </w:r>
          </w:p>
        </w:tc>
        <w:tc>
          <w:tcPr>
            <w:tcW w:w="2977" w:type="dxa"/>
          </w:tcPr>
          <w:p w14:paraId="46A242C7" w14:textId="77777777" w:rsidR="000D5E55" w:rsidRPr="000E6E6C" w:rsidRDefault="000D5E55" w:rsidP="002019B7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</w:t>
            </w:r>
          </w:p>
        </w:tc>
      </w:tr>
    </w:tbl>
    <w:p w14:paraId="5ABF1879" w14:textId="77777777" w:rsidR="00FB5CDA" w:rsidRPr="000E6E6C" w:rsidRDefault="00FB5CDA" w:rsidP="002019B7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</w:p>
    <w:p w14:paraId="04A655A4" w14:textId="216FD806" w:rsidR="0051074F" w:rsidRPr="000E6E6C" w:rsidRDefault="0051074F" w:rsidP="002019B7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6. Informácia o výsledku hospodárenia z dôvodu  predaja majetku medzi účtovnými jednotkami  </w:t>
      </w:r>
    </w:p>
    <w:p w14:paraId="7B3914E2" w14:textId="73653996" w:rsidR="0051074F" w:rsidRPr="000E6E6C" w:rsidRDefault="0051074F" w:rsidP="002019B7">
      <w:pPr>
        <w:pStyle w:val="Standard"/>
        <w:spacing w:line="360" w:lineRule="auto"/>
        <w:ind w:left="-142" w:firstLine="142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 konsolidovaného celku</w:t>
      </w:r>
    </w:p>
    <w:p w14:paraId="0E61BA0D" w14:textId="45300574" w:rsidR="0051074F" w:rsidRPr="000E6E6C" w:rsidRDefault="0051074F" w:rsidP="002019B7">
      <w:pPr>
        <w:pStyle w:val="Standard"/>
        <w:spacing w:line="360" w:lineRule="auto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</w:t>
      </w:r>
      <w:r w:rsidR="007B0C5E">
        <w:rPr>
          <w:rFonts w:cs="Times New Roman"/>
          <w:bCs/>
          <w:sz w:val="22"/>
          <w:szCs w:val="22"/>
        </w:rPr>
        <w:t xml:space="preserve"> </w:t>
      </w:r>
      <w:r w:rsidRPr="000E6E6C">
        <w:rPr>
          <w:rFonts w:cs="Times New Roman"/>
          <w:bCs/>
          <w:sz w:val="22"/>
          <w:szCs w:val="22"/>
        </w:rPr>
        <w:t xml:space="preserve">V priebehu účtovného obdobia roku 2023 sa medzi účtovnými jednotkami konsolidovaného celku mesta     </w:t>
      </w:r>
    </w:p>
    <w:p w14:paraId="43473B53" w14:textId="714F6222" w:rsidR="0051074F" w:rsidRPr="000E6E6C" w:rsidRDefault="0051074F" w:rsidP="002019B7">
      <w:pPr>
        <w:pStyle w:val="Standard"/>
        <w:spacing w:line="360" w:lineRule="auto"/>
        <w:ind w:left="-142" w:firstLine="142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</w:t>
      </w:r>
      <w:r w:rsidR="007B0C5E">
        <w:rPr>
          <w:rFonts w:cs="Times New Roman"/>
          <w:bCs/>
          <w:sz w:val="22"/>
          <w:szCs w:val="22"/>
        </w:rPr>
        <w:t xml:space="preserve"> </w:t>
      </w:r>
      <w:r w:rsidRPr="000E6E6C">
        <w:rPr>
          <w:rFonts w:cs="Times New Roman"/>
          <w:bCs/>
          <w:sz w:val="22"/>
          <w:szCs w:val="22"/>
        </w:rPr>
        <w:t>neuskutočnil nákup resp. predaj majetku</w:t>
      </w:r>
    </w:p>
    <w:p w14:paraId="25E189EB" w14:textId="77777777" w:rsidR="0051074F" w:rsidRPr="000E6E6C" w:rsidRDefault="0051074F" w:rsidP="002019B7">
      <w:pPr>
        <w:pStyle w:val="Standard"/>
        <w:spacing w:line="360" w:lineRule="auto"/>
        <w:ind w:left="-142" w:firstLine="142"/>
        <w:rPr>
          <w:rFonts w:cs="Times New Roman"/>
          <w:b/>
          <w:sz w:val="22"/>
          <w:szCs w:val="22"/>
        </w:rPr>
      </w:pPr>
    </w:p>
    <w:p w14:paraId="1C73FFB6" w14:textId="77777777" w:rsidR="007B0C5E" w:rsidRDefault="002F52D4" w:rsidP="007B0C5E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7</w:t>
      </w:r>
      <w:r w:rsidRPr="000E6E6C">
        <w:rPr>
          <w:rFonts w:cs="Times New Roman"/>
          <w:sz w:val="22"/>
          <w:szCs w:val="22"/>
        </w:rPr>
        <w:t xml:space="preserve">. </w:t>
      </w:r>
      <w:r w:rsidRPr="000E6E6C">
        <w:rPr>
          <w:rFonts w:cs="Times New Roman"/>
          <w:b/>
          <w:sz w:val="22"/>
          <w:szCs w:val="22"/>
        </w:rPr>
        <w:t>Informácie o účtovných zásadách a účtovných metóda</w:t>
      </w:r>
      <w:r w:rsidR="00196955" w:rsidRPr="000E6E6C">
        <w:rPr>
          <w:rFonts w:cs="Times New Roman"/>
          <w:b/>
          <w:sz w:val="22"/>
          <w:szCs w:val="22"/>
        </w:rPr>
        <w:t>ch</w:t>
      </w:r>
    </w:p>
    <w:p w14:paraId="6A897C20" w14:textId="38380DBB" w:rsidR="002F52D4" w:rsidRPr="007B0C5E" w:rsidRDefault="007B0C5E" w:rsidP="007B0C5E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</w:t>
      </w:r>
      <w:r w:rsidR="002F52D4" w:rsidRPr="000E6E6C">
        <w:rPr>
          <w:rFonts w:cs="Times New Roman"/>
          <w:b/>
          <w:sz w:val="22"/>
          <w:szCs w:val="22"/>
        </w:rPr>
        <w:t xml:space="preserve"> </w:t>
      </w:r>
      <w:r w:rsidR="002F52D4" w:rsidRPr="000E6E6C">
        <w:rPr>
          <w:rFonts w:cs="Times New Roman"/>
          <w:bCs/>
          <w:sz w:val="22"/>
          <w:szCs w:val="22"/>
        </w:rPr>
        <w:t>Účtovné metódy a všeobecne účtovné zásady boli   účtovnou jednotkou konzistentne aplikované.</w:t>
      </w:r>
    </w:p>
    <w:p w14:paraId="376BD8A7" w14:textId="5C2D46A8" w:rsidR="002F52D4" w:rsidRPr="000E6E6C" w:rsidRDefault="002F52D4" w:rsidP="002019B7">
      <w:pPr>
        <w:pStyle w:val="Standard"/>
        <w:spacing w:line="360" w:lineRule="auto"/>
        <w:ind w:right="227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 Konsolidovaná účtovná závierka za účtovné obdobie od 1.</w:t>
      </w:r>
      <w:r w:rsidR="00E1539F" w:rsidRPr="000E6E6C">
        <w:rPr>
          <w:rFonts w:cs="Times New Roman"/>
          <w:bCs/>
          <w:sz w:val="22"/>
          <w:szCs w:val="22"/>
        </w:rPr>
        <w:t xml:space="preserve"> </w:t>
      </w:r>
      <w:r w:rsidRPr="000E6E6C">
        <w:rPr>
          <w:rFonts w:cs="Times New Roman"/>
          <w:bCs/>
          <w:sz w:val="22"/>
          <w:szCs w:val="22"/>
        </w:rPr>
        <w:t>januára.2023 do 31.</w:t>
      </w:r>
      <w:r w:rsidR="00E1539F" w:rsidRPr="000E6E6C">
        <w:rPr>
          <w:rFonts w:cs="Times New Roman"/>
          <w:bCs/>
          <w:sz w:val="22"/>
          <w:szCs w:val="22"/>
        </w:rPr>
        <w:t xml:space="preserve"> </w:t>
      </w:r>
      <w:r w:rsidRPr="000E6E6C">
        <w:rPr>
          <w:rFonts w:cs="Times New Roman"/>
          <w:bCs/>
          <w:sz w:val="22"/>
          <w:szCs w:val="22"/>
        </w:rPr>
        <w:t xml:space="preserve">decembra 2023 bola </w:t>
      </w:r>
    </w:p>
    <w:p w14:paraId="3F635044" w14:textId="23477EBF" w:rsidR="002F52D4" w:rsidRPr="000E6E6C" w:rsidRDefault="002F52D4" w:rsidP="002019B7">
      <w:pPr>
        <w:pStyle w:val="Standard"/>
        <w:spacing w:line="360" w:lineRule="auto"/>
        <w:ind w:right="227"/>
        <w:rPr>
          <w:rFonts w:cs="Times New Roman"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 spracovaná k 1</w:t>
      </w:r>
      <w:r w:rsidR="00E1539F" w:rsidRPr="000E6E6C">
        <w:rPr>
          <w:rFonts w:cs="Times New Roman"/>
          <w:bCs/>
          <w:sz w:val="22"/>
          <w:szCs w:val="22"/>
        </w:rPr>
        <w:t>1</w:t>
      </w:r>
      <w:r w:rsidRPr="000E6E6C">
        <w:rPr>
          <w:rFonts w:cs="Times New Roman"/>
          <w:bCs/>
          <w:sz w:val="22"/>
          <w:szCs w:val="22"/>
        </w:rPr>
        <w:t>.6.20</w:t>
      </w:r>
      <w:r w:rsidR="00431645" w:rsidRPr="000E6E6C">
        <w:rPr>
          <w:rFonts w:cs="Times New Roman"/>
          <w:bCs/>
          <w:sz w:val="22"/>
          <w:szCs w:val="22"/>
        </w:rPr>
        <w:t>24</w:t>
      </w:r>
      <w:r w:rsidRPr="000E6E6C">
        <w:rPr>
          <w:rFonts w:cs="Times New Roman"/>
          <w:bCs/>
          <w:sz w:val="22"/>
          <w:szCs w:val="22"/>
        </w:rPr>
        <w:t>.</w:t>
      </w:r>
    </w:p>
    <w:p w14:paraId="600B131F" w14:textId="77777777" w:rsidR="002F52D4" w:rsidRPr="000E6E6C" w:rsidRDefault="002F52D4" w:rsidP="002019B7">
      <w:pPr>
        <w:pStyle w:val="Standard"/>
        <w:spacing w:line="360" w:lineRule="auto"/>
        <w:ind w:right="170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 Konsolidovaná účtovná závierka  Mesta Banská Bystrica bola zostavená za predpokladu nepretržitého       </w:t>
      </w:r>
    </w:p>
    <w:p w14:paraId="5092DCA7" w14:textId="77777777" w:rsidR="007B0C5E" w:rsidRDefault="002F52D4" w:rsidP="002019B7">
      <w:pPr>
        <w:pStyle w:val="Standard"/>
        <w:spacing w:line="360" w:lineRule="auto"/>
        <w:ind w:right="170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 pokračovania v činnosti jednotlivých účtovných jednotiek tvoriacich konsolidovaný celok a to v súlade </w:t>
      </w:r>
    </w:p>
    <w:p w14:paraId="509F0FD6" w14:textId="59738075" w:rsidR="002F52D4" w:rsidRPr="000E6E6C" w:rsidRDefault="007B0C5E" w:rsidP="002019B7">
      <w:pPr>
        <w:pStyle w:val="Standard"/>
        <w:spacing w:line="360" w:lineRule="auto"/>
        <w:ind w:right="170"/>
        <w:jc w:val="both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   </w:t>
      </w:r>
      <w:r w:rsidR="002F52D4" w:rsidRPr="000E6E6C">
        <w:rPr>
          <w:rFonts w:cs="Times New Roman"/>
          <w:bCs/>
          <w:sz w:val="22"/>
          <w:szCs w:val="22"/>
        </w:rPr>
        <w:t xml:space="preserve">so zákonom o účtovníctve a nadväzujúcimi právnymi predpismi. </w:t>
      </w:r>
    </w:p>
    <w:p w14:paraId="1455FBE2" w14:textId="77777777" w:rsidR="000C13D7" w:rsidRPr="000E6E6C" w:rsidRDefault="000C13D7" w:rsidP="002019B7">
      <w:pPr>
        <w:pStyle w:val="Default"/>
        <w:numPr>
          <w:ilvl w:val="0"/>
          <w:numId w:val="16"/>
        </w:numPr>
        <w:spacing w:line="360" w:lineRule="auto"/>
        <w:rPr>
          <w:color w:val="auto"/>
          <w:sz w:val="18"/>
          <w:szCs w:val="18"/>
        </w:rPr>
      </w:pPr>
    </w:p>
    <w:p w14:paraId="3A4FA921" w14:textId="3236D19E" w:rsidR="002F52D4" w:rsidRPr="00E54D39" w:rsidRDefault="000C13D7" w:rsidP="00E54D39">
      <w:pPr>
        <w:widowControl/>
        <w:suppressAutoHyphens w:val="0"/>
        <w:autoSpaceDN/>
        <w:spacing w:after="160" w:line="259" w:lineRule="auto"/>
        <w:textAlignment w:val="auto"/>
        <w:rPr>
          <w:rFonts w:eastAsiaTheme="minorHAnsi" w:cs="Times New Roman"/>
          <w:b/>
          <w:bCs/>
          <w:kern w:val="0"/>
          <w:sz w:val="22"/>
          <w:szCs w:val="22"/>
          <w:lang w:eastAsia="en-US" w:bidi="ar-SA"/>
        </w:rPr>
      </w:pPr>
      <w:r w:rsidRPr="000E6E6C">
        <w:rPr>
          <w:rFonts w:cs="Times New Roman"/>
          <w:b/>
          <w:bCs/>
          <w:sz w:val="22"/>
          <w:szCs w:val="22"/>
        </w:rPr>
        <w:t xml:space="preserve">7.1 </w:t>
      </w:r>
      <w:r w:rsidR="002F52D4" w:rsidRPr="000E6E6C">
        <w:rPr>
          <w:rFonts w:cs="Times New Roman"/>
          <w:b/>
          <w:bCs/>
          <w:sz w:val="22"/>
          <w:szCs w:val="22"/>
        </w:rPr>
        <w:t xml:space="preserve"> Dlhodobý nehmotný a dlhodobý hmotný majetok </w:t>
      </w:r>
    </w:p>
    <w:p w14:paraId="280F24BA" w14:textId="54551EA8" w:rsidR="00412FE9" w:rsidRPr="000E6E6C" w:rsidRDefault="007B0C5E" w:rsidP="007B0C5E">
      <w:pPr>
        <w:pStyle w:val="Standard"/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0C13D7" w:rsidRPr="000E6E6C">
        <w:rPr>
          <w:rFonts w:cs="Times New Roman"/>
          <w:sz w:val="22"/>
          <w:szCs w:val="22"/>
        </w:rPr>
        <w:t xml:space="preserve">  </w:t>
      </w:r>
      <w:r w:rsidR="002F52D4" w:rsidRPr="000E6E6C">
        <w:rPr>
          <w:rFonts w:cs="Times New Roman"/>
          <w:sz w:val="22"/>
          <w:szCs w:val="22"/>
        </w:rPr>
        <w:t xml:space="preserve">Dlhodobý majetok obstaraný kúpou sa oceňuje obstarávacou cenou, ktorá zahrňuje cenu obstarania </w:t>
      </w:r>
    </w:p>
    <w:p w14:paraId="2A0408C8" w14:textId="76152C85" w:rsidR="000C13D7" w:rsidRPr="000E6E6C" w:rsidRDefault="00412FE9" w:rsidP="007B0C5E">
      <w:pPr>
        <w:pStyle w:val="Standard"/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  <w:r w:rsidR="002F52D4" w:rsidRPr="000E6E6C">
        <w:rPr>
          <w:rFonts w:cs="Times New Roman"/>
          <w:sz w:val="22"/>
          <w:szCs w:val="22"/>
        </w:rPr>
        <w:t>a</w:t>
      </w:r>
      <w:r w:rsidR="000C13D7" w:rsidRPr="000E6E6C">
        <w:rPr>
          <w:rFonts w:cs="Times New Roman"/>
          <w:sz w:val="22"/>
          <w:szCs w:val="22"/>
        </w:rPr>
        <w:t xml:space="preserve"> </w:t>
      </w:r>
      <w:r w:rsidR="002F52D4" w:rsidRPr="000E6E6C">
        <w:rPr>
          <w:rFonts w:cs="Times New Roman"/>
          <w:sz w:val="22"/>
          <w:szCs w:val="22"/>
        </w:rPr>
        <w:t xml:space="preserve">náklady súvisiace s obstaraním (clo, prepravu, montáž, poistné a pod.). Súčasťou obstarávacej ceny </w:t>
      </w:r>
    </w:p>
    <w:p w14:paraId="38346344" w14:textId="0B954678" w:rsidR="000C13D7" w:rsidRPr="000E6E6C" w:rsidRDefault="000C13D7" w:rsidP="007B0C5E">
      <w:pPr>
        <w:pStyle w:val="Standard"/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  <w:r w:rsidR="002F52D4" w:rsidRPr="000E6E6C">
        <w:rPr>
          <w:rFonts w:cs="Times New Roman"/>
          <w:sz w:val="22"/>
          <w:szCs w:val="22"/>
        </w:rPr>
        <w:t xml:space="preserve">dlhodobého hmotného a nehmotného majetku nie sú/sú úroky z úverov (podľa rozhodnutia účtovnej </w:t>
      </w:r>
      <w:r w:rsidRPr="000E6E6C">
        <w:rPr>
          <w:rFonts w:cs="Times New Roman"/>
          <w:sz w:val="22"/>
          <w:szCs w:val="22"/>
        </w:rPr>
        <w:t xml:space="preserve"> </w:t>
      </w:r>
    </w:p>
    <w:p w14:paraId="44C65D0E" w14:textId="77777777" w:rsidR="000C13D7" w:rsidRPr="000E6E6C" w:rsidRDefault="000C13D7" w:rsidP="007B0C5E">
      <w:pPr>
        <w:pStyle w:val="Standard"/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  <w:r w:rsidR="002F52D4" w:rsidRPr="000E6E6C">
        <w:rPr>
          <w:rFonts w:cs="Times New Roman"/>
          <w:sz w:val="22"/>
          <w:szCs w:val="22"/>
        </w:rPr>
        <w:t xml:space="preserve">jednotky). Zľava z ceny, ktorú poskytol dodávateľ k majetku sa účtuje ako zníženie nákladov na predaný </w:t>
      </w:r>
    </w:p>
    <w:p w14:paraId="6FBA9297" w14:textId="78BD31F9" w:rsidR="002F52D4" w:rsidRPr="000E6E6C" w:rsidRDefault="000C13D7" w:rsidP="007B0C5E">
      <w:pPr>
        <w:pStyle w:val="Standard"/>
        <w:spacing w:line="360" w:lineRule="auto"/>
        <w:ind w:left="142" w:right="170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</w:t>
      </w:r>
      <w:r w:rsidR="007B0C5E">
        <w:rPr>
          <w:rFonts w:cs="Times New Roman"/>
          <w:sz w:val="22"/>
          <w:szCs w:val="22"/>
        </w:rPr>
        <w:t xml:space="preserve"> </w:t>
      </w:r>
      <w:r w:rsidR="002F52D4" w:rsidRPr="000E6E6C">
        <w:rPr>
          <w:rFonts w:cs="Times New Roman"/>
          <w:sz w:val="22"/>
          <w:szCs w:val="22"/>
        </w:rPr>
        <w:t>alebo spotrebovaný majetok.</w:t>
      </w:r>
    </w:p>
    <w:p w14:paraId="56992565" w14:textId="77777777" w:rsidR="007B0C5E" w:rsidRDefault="00E54D39" w:rsidP="00E54D39">
      <w:pPr>
        <w:pStyle w:val="Default"/>
        <w:spacing w:line="360" w:lineRule="auto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   </w:t>
      </w:r>
      <w:r w:rsidR="007B0C5E">
        <w:rPr>
          <w:color w:val="auto"/>
          <w:sz w:val="20"/>
          <w:szCs w:val="20"/>
        </w:rPr>
        <w:t xml:space="preserve"> </w:t>
      </w:r>
    </w:p>
    <w:p w14:paraId="764E14DA" w14:textId="56CF33BB" w:rsidR="000C13D7" w:rsidRPr="007B0C5E" w:rsidRDefault="007B0C5E" w:rsidP="00E54D39">
      <w:pPr>
        <w:pStyle w:val="Default"/>
        <w:spacing w:line="360" w:lineRule="auto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Hodnota obstarávaného dlhodobého hmotného majetku, ktorý sa používa, sa trvalo zníži o oprávky, ktoré   </w:t>
      </w:r>
    </w:p>
    <w:p w14:paraId="576FE40A" w14:textId="0151035A" w:rsidR="000C13D7" w:rsidRPr="000E6E6C" w:rsidRDefault="000C13D7" w:rsidP="00E54D39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  <w:r w:rsidR="007B0C5E"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zodpovedajú výške opotrebenia majetku. </w:t>
      </w:r>
    </w:p>
    <w:p w14:paraId="732F889A" w14:textId="77777777" w:rsidR="007B0C5E" w:rsidRDefault="007B0C5E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</w:p>
    <w:p w14:paraId="2D7A3666" w14:textId="4BCE983E" w:rsidR="00412FE9" w:rsidRPr="000E6E6C" w:rsidRDefault="007B0C5E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O opravných položkách sa účtuje v prípade prechodného zníženia hodnoty majetku ku dňu, ku ktorému </w:t>
      </w:r>
    </w:p>
    <w:p w14:paraId="7A8C3DE1" w14:textId="053CD226" w:rsidR="000C13D7" w:rsidRPr="000E6E6C" w:rsidRDefault="00412FE9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7B0C5E"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sa zostavuje účtovná závierka. </w:t>
      </w:r>
    </w:p>
    <w:p w14:paraId="3EDE5DD9" w14:textId="77777777" w:rsidR="000C13D7" w:rsidRPr="000E6E6C" w:rsidRDefault="000C13D7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4DC19DB8" w14:textId="77777777" w:rsidR="007B0C5E" w:rsidRDefault="000C13D7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</w:p>
    <w:p w14:paraId="7CFA62F8" w14:textId="039205AA" w:rsidR="00412FE9" w:rsidRPr="000E6E6C" w:rsidRDefault="007B0C5E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Dlhodobý majetok vytvorený vlastnou činnosťou sa oceňuje vlastnými nákladmi. Za vlastné náklady </w:t>
      </w:r>
    </w:p>
    <w:p w14:paraId="19C4E277" w14:textId="13EFF40C" w:rsidR="000C13D7" w:rsidRPr="000E6E6C" w:rsidRDefault="00412FE9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sa považujú všetky priame náklady vynaložené na výrobu alebo inú činnosť a všetky nepriame náklady </w:t>
      </w:r>
    </w:p>
    <w:p w14:paraId="3196C06F" w14:textId="7772270E" w:rsidR="00E54D39" w:rsidRDefault="000C13D7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vzťahujúce sa na výrobu alebo inú činnosť.</w:t>
      </w:r>
    </w:p>
    <w:p w14:paraId="7914DBB6" w14:textId="6BAB9C44" w:rsidR="000C13D7" w:rsidRPr="000E6E6C" w:rsidRDefault="000C13D7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</w:p>
    <w:p w14:paraId="7C4D4CCC" w14:textId="77777777" w:rsidR="00E221AB" w:rsidRDefault="000C13D7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>Dlhodobý majetok nadobudnutý bezodplatným prevodom pri splynutí, zlúčení, rozdelení alebo pri pre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</w:p>
    <w:p w14:paraId="267E6463" w14:textId="77777777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vode správy sa oceňuje cenou, v ktorej sa doteraz viedol v účtovníctve. Ak cenu nie je možné zistiť, </w:t>
      </w:r>
    </w:p>
    <w:p w14:paraId="599192E1" w14:textId="77777777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oceňuje sa</w:t>
      </w:r>
      <w:r w:rsidR="00FB5CDA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reprodukčnou obstarávacou cenou. Dlhodobý nehmotný a hmotný majetok obstaraný iným </w:t>
      </w:r>
    </w:p>
    <w:p w14:paraId="3A380B3C" w14:textId="77777777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spôsobom (napr. bezodplatne nadobudnutý majetok, delimitovaný, novo zistený majetok pri </w:t>
      </w:r>
    </w:p>
    <w:p w14:paraId="723AFD14" w14:textId="3F3474E4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inventarizácii) sa oceňuje</w:t>
      </w:r>
      <w:r w:rsidR="00FB5CDA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reprodukčnou obstarávacou cenou, t</w:t>
      </w:r>
      <w:r w:rsidR="00FB5CDA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j. cenou, za ktorú by sa majetok obstaral </w:t>
      </w:r>
    </w:p>
    <w:p w14:paraId="37772351" w14:textId="4D468DB2" w:rsidR="000C13D7" w:rsidRPr="000E6E6C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v čase, keď sa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o ňom účtuje. </w:t>
      </w:r>
    </w:p>
    <w:p w14:paraId="4AFB40CD" w14:textId="77777777" w:rsidR="000C13D7" w:rsidRPr="000E6E6C" w:rsidRDefault="000C13D7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40729BA7" w14:textId="77777777" w:rsidR="00E221AB" w:rsidRDefault="00773C81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Dlhodobý nehmotný majetok a dlhodobý hmotný majetok odpisovaný sa odpisuje podľa odpisového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5FBAC778" w14:textId="77777777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plánu, ktorý bol zostavený na základe predpokladanej doby jeho používania a predpokladaného priebehu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5BD6D798" w14:textId="77777777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jeho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morálneho a fyzického opotrebenia. </w:t>
      </w:r>
    </w:p>
    <w:p w14:paraId="7092A50D" w14:textId="3E08F3CF" w:rsidR="000C13D7" w:rsidRPr="000E6E6C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Účtovná jednotka odpisuje majetok na základe zákona o</w:t>
      </w:r>
      <w:r>
        <w:rPr>
          <w:rFonts w:ascii="Times New Roman" w:hAnsi="Times New Roman" w:cs="Times New Roman"/>
          <w:color w:val="auto"/>
          <w:sz w:val="22"/>
          <w:szCs w:val="22"/>
        </w:rPr>
        <w:t> 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účt</w:t>
      </w:r>
      <w:r>
        <w:rPr>
          <w:rFonts w:ascii="Times New Roman" w:hAnsi="Times New Roman" w:cs="Times New Roman"/>
          <w:color w:val="auto"/>
          <w:sz w:val="22"/>
          <w:szCs w:val="22"/>
        </w:rPr>
        <w:t>ov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níctve a účtuje o účtovných odpisoch. </w:t>
      </w:r>
    </w:p>
    <w:p w14:paraId="515CF581" w14:textId="77777777" w:rsidR="000C13D7" w:rsidRPr="000E6E6C" w:rsidRDefault="000C13D7" w:rsidP="002019B7">
      <w:pPr>
        <w:pStyle w:val="Default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</w:p>
    <w:p w14:paraId="44D2E0A1" w14:textId="6D71A6C3" w:rsidR="000C13D7" w:rsidRPr="000E6E6C" w:rsidRDefault="000C13D7" w:rsidP="002019B7">
      <w:pPr>
        <w:pStyle w:val="Default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7.2 Dlhodobý finančný majetok </w:t>
      </w:r>
    </w:p>
    <w:p w14:paraId="41A32395" w14:textId="694622D2" w:rsidR="00412FE9" w:rsidRPr="000E6E6C" w:rsidRDefault="00773C81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Finančné investície, cenné papiere a majetkové účasti sa oceňujú obstarávacou cenou, vrátane nákladov 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4C6B27A3" w14:textId="42B2B4BF" w:rsidR="000C13D7" w:rsidRPr="000E6E6C" w:rsidRDefault="00412FE9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súvisiacich s obstaraním (provízie maklérom, poplatky burze). </w:t>
      </w:r>
    </w:p>
    <w:p w14:paraId="21B058D4" w14:textId="77777777" w:rsidR="000C13D7" w:rsidRPr="000E6E6C" w:rsidRDefault="000C13D7" w:rsidP="002019B7">
      <w:pPr>
        <w:pStyle w:val="Default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45DC7833" w14:textId="390E8924" w:rsidR="000C13D7" w:rsidRPr="000E6E6C" w:rsidRDefault="000C13D7" w:rsidP="002019B7">
      <w:pPr>
        <w:pStyle w:val="Default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7.3  Zásoby </w:t>
      </w:r>
    </w:p>
    <w:p w14:paraId="1594BB8C" w14:textId="1B215853" w:rsidR="00773C81" w:rsidRPr="000E6E6C" w:rsidRDefault="007B0C5E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Zásoby nakupované sa oceňujú obstarávacou cenou, ktorá zahrňuje cenu obstarania a náklady súvisiace </w:t>
      </w:r>
    </w:p>
    <w:p w14:paraId="3AB4A54D" w14:textId="5E97F93B" w:rsidR="00773C81" w:rsidRPr="000E6E6C" w:rsidRDefault="007B0C5E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s obstaraním (clo, dovoznú prirážku, prepravu, poistné, provízie, skonto a pod.). Úroky z cudzích zdrojov </w:t>
      </w:r>
    </w:p>
    <w:p w14:paraId="25F147DA" w14:textId="388B99CC" w:rsidR="007B0C5E" w:rsidRDefault="007B0C5E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nie sú súčasťou obstarávacej ceny.  </w:t>
      </w:r>
    </w:p>
    <w:p w14:paraId="3B65650F" w14:textId="07412946" w:rsidR="007B0C5E" w:rsidRDefault="007B0C5E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Zásoby vytvorené vlastnou činnosťou sa oceňujú vlastnými nákladmi. Toto ocenenie sa upravuje o</w:t>
      </w:r>
      <w:r>
        <w:rPr>
          <w:rFonts w:ascii="Times New Roman" w:hAnsi="Times New Roman" w:cs="Times New Roman"/>
          <w:color w:val="auto"/>
          <w:sz w:val="22"/>
          <w:szCs w:val="22"/>
        </w:rPr>
        <w:t> </w:t>
      </w:r>
      <w:proofErr w:type="spellStart"/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zníže</w:t>
      </w:r>
      <w:proofErr w:type="spellEnd"/>
      <w:r>
        <w:rPr>
          <w:rFonts w:ascii="Times New Roman" w:hAnsi="Times New Roman" w:cs="Times New Roman"/>
          <w:color w:val="auto"/>
          <w:sz w:val="22"/>
          <w:szCs w:val="22"/>
        </w:rPr>
        <w:t>-</w:t>
      </w:r>
    </w:p>
    <w:p w14:paraId="13760A63" w14:textId="69D917ED" w:rsidR="000C13D7" w:rsidRPr="000E6E6C" w:rsidRDefault="007B0C5E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nie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hodnoty zásob. </w:t>
      </w:r>
    </w:p>
    <w:p w14:paraId="75BC090C" w14:textId="77777777" w:rsidR="009440D4" w:rsidRPr="000E6E6C" w:rsidRDefault="009440D4" w:rsidP="002019B7">
      <w:pPr>
        <w:pStyle w:val="Default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70F11847" w14:textId="0780DD72" w:rsidR="000C13D7" w:rsidRPr="000E6E6C" w:rsidRDefault="000C13D7" w:rsidP="002019B7">
      <w:pPr>
        <w:pStyle w:val="Default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7.4  Pohľadávky </w:t>
      </w:r>
    </w:p>
    <w:p w14:paraId="114657CC" w14:textId="77777777" w:rsidR="00E221AB" w:rsidRDefault="007B0C5E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Pohľadávky pri ich vzniku sa oceňujú menovitou hodnotou. Pohľadávky pri odplatnom nadobudnutí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556F11CF" w14:textId="77777777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>alebo pohľadávky nadobudnuté vkladom do základného imania sa oceňujú obstarávacou cenou, t.</w:t>
      </w:r>
      <w:r w:rsidR="00773C81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j. </w:t>
      </w:r>
    </w:p>
    <w:p w14:paraId="0489EACE" w14:textId="311B2A75" w:rsidR="000C13D7" w:rsidRPr="000E6E6C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vrátane nákladov súvisiacich s obstaraním. </w:t>
      </w:r>
      <w:r w:rsidR="00773C81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272DB1A" w14:textId="77777777" w:rsidR="00556D9A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  <w:r w:rsidR="007B0C5E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="00556D9A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Opravná položka sa vytvára napr. k pohľadávkam po splatnosti a nedobytným pohľadávkam, kde </w:t>
      </w:r>
    </w:p>
    <w:p w14:paraId="3A019450" w14:textId="2C1C0C22" w:rsidR="000C13D7" w:rsidRPr="000E6E6C" w:rsidRDefault="00556D9A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0C13D7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existuje riziko nevymožiteľnosti pohľadávok. </w:t>
      </w:r>
    </w:p>
    <w:p w14:paraId="56525C3A" w14:textId="77777777" w:rsidR="00C230BB" w:rsidRPr="000E6E6C" w:rsidRDefault="00C230BB" w:rsidP="002019B7">
      <w:pPr>
        <w:pStyle w:val="Default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1F0C7CDC" w14:textId="77777777" w:rsidR="001B21BE" w:rsidRPr="001B21BE" w:rsidRDefault="001B21BE" w:rsidP="002019B7">
      <w:pPr>
        <w:pStyle w:val="Default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5F223DA4" w14:textId="77777777" w:rsidR="001B21BE" w:rsidRPr="001B21BE" w:rsidRDefault="001B21BE" w:rsidP="002019B7">
      <w:pPr>
        <w:pStyle w:val="Default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69A392BB" w14:textId="3D1EBC15" w:rsidR="000C13D7" w:rsidRPr="000E6E6C" w:rsidRDefault="007F0BC4" w:rsidP="002019B7">
      <w:pPr>
        <w:pStyle w:val="Default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7.5</w:t>
      </w:r>
      <w:r w:rsidR="000C13D7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  <w:r w:rsidR="00412FE9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  <w:r w:rsidR="000C13D7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Finančné účty </w:t>
      </w:r>
    </w:p>
    <w:p w14:paraId="504A9402" w14:textId="78D68874" w:rsidR="000C13D7" w:rsidRPr="00E54D39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color w:val="auto"/>
          <w:sz w:val="18"/>
          <w:szCs w:val="18"/>
        </w:rPr>
        <w:t xml:space="preserve">       </w:t>
      </w:r>
      <w:r w:rsidR="000C13D7" w:rsidRPr="00E54D39">
        <w:rPr>
          <w:rFonts w:ascii="Times New Roman" w:hAnsi="Times New Roman" w:cs="Times New Roman"/>
          <w:color w:val="auto"/>
          <w:sz w:val="22"/>
          <w:szCs w:val="22"/>
        </w:rPr>
        <w:t xml:space="preserve">Peňažné prostriedky a ceniny sa oceňujú menovitou hodnotou. </w:t>
      </w:r>
    </w:p>
    <w:p w14:paraId="3CAC3DB8" w14:textId="77777777" w:rsidR="007F0BC4" w:rsidRPr="000E6E6C" w:rsidRDefault="007F0BC4" w:rsidP="002019B7">
      <w:pPr>
        <w:pStyle w:val="Default"/>
        <w:spacing w:line="360" w:lineRule="auto"/>
        <w:rPr>
          <w:color w:val="auto"/>
          <w:sz w:val="20"/>
          <w:szCs w:val="20"/>
        </w:rPr>
      </w:pPr>
    </w:p>
    <w:p w14:paraId="020C33FD" w14:textId="3C39E7BA" w:rsidR="002F52D4" w:rsidRPr="000E6E6C" w:rsidRDefault="007F0BC4" w:rsidP="002019B7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7.6 </w:t>
      </w:r>
      <w:r w:rsidR="00412FE9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Náklady budúcich období a príjmy budúcich období</w:t>
      </w:r>
    </w:p>
    <w:p w14:paraId="1E46134C" w14:textId="77777777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</w:t>
      </w:r>
      <w:r w:rsidR="007F0BC4" w:rsidRPr="000E6E6C">
        <w:rPr>
          <w:rFonts w:ascii="Times New Roman" w:hAnsi="Times New Roman" w:cs="Times New Roman"/>
          <w:color w:val="auto"/>
          <w:sz w:val="22"/>
          <w:szCs w:val="22"/>
        </w:rPr>
        <w:t>Náklady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budúcich období a príjmy budúcich období sú vykázané vo výške, ktorá je potrebná na dodržanie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</w:p>
    <w:p w14:paraId="6E65E319" w14:textId="427F883A" w:rsidR="00686163" w:rsidRPr="000E6E6C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zásady  vecnej </w:t>
      </w:r>
      <w:r w:rsidR="007F0BC4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a časovej súvislosti s účtovným obdobím. </w:t>
      </w:r>
    </w:p>
    <w:p w14:paraId="1425EC3C" w14:textId="77777777" w:rsidR="00686163" w:rsidRPr="000E6E6C" w:rsidRDefault="00686163" w:rsidP="002019B7">
      <w:pPr>
        <w:pStyle w:val="Default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2D997D3D" w14:textId="64DCF984" w:rsidR="00686163" w:rsidRPr="00E221AB" w:rsidRDefault="00686163" w:rsidP="002019B7">
      <w:pPr>
        <w:pStyle w:val="Default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7.</w:t>
      </w:r>
      <w:r w:rsidR="00412FE9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7</w:t>
      </w: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Rezervy </w:t>
      </w:r>
      <w:r w:rsidR="00E221AB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67DDBA31" w14:textId="77777777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Rezervy sú záväzky s neurčitým časovým vymedzením alebo výškou a oceňujú sa v očakávanej výške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</w:p>
    <w:p w14:paraId="38284B6C" w14:textId="77777777" w:rsidR="00E221AB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záväzku. V účtovnej závierke sa tvorili krátkodobé rezervy – zákonné a ostatné. Krátkodobé ostatné </w:t>
      </w:r>
    </w:p>
    <w:p w14:paraId="59AE0D12" w14:textId="77777777" w:rsidR="00556D9A" w:rsidRDefault="00E221AB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re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>zervy sa tvorili najmä na nevyfakturované dodávky a služby, súdne spory, zamestnanecké p</w:t>
      </w:r>
      <w:r w:rsidR="00556D9A">
        <w:rPr>
          <w:rFonts w:ascii="Times New Roman" w:hAnsi="Times New Roman" w:cs="Times New Roman"/>
          <w:color w:val="auto"/>
          <w:sz w:val="22"/>
          <w:szCs w:val="22"/>
        </w:rPr>
        <w:t>ožitky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</w:p>
    <w:p w14:paraId="7466498D" w14:textId="4D2568F5" w:rsidR="00686163" w:rsidRPr="000E6E6C" w:rsidRDefault="00556D9A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Zákonné krátkodobé rezervy boli tvorené obchodnou spoločnosťou a materskou organizáciou. </w:t>
      </w:r>
    </w:p>
    <w:p w14:paraId="5D3DE766" w14:textId="77777777" w:rsidR="00686163" w:rsidRPr="000E6E6C" w:rsidRDefault="00686163" w:rsidP="002019B7">
      <w:pPr>
        <w:pStyle w:val="Default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181201C4" w14:textId="77777777" w:rsidR="00556D9A" w:rsidRDefault="00686163" w:rsidP="002019B7">
      <w:pPr>
        <w:pStyle w:val="Default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7.</w:t>
      </w:r>
      <w:r w:rsidR="00412FE9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8</w:t>
      </w: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Záväzky </w:t>
      </w:r>
    </w:p>
    <w:p w14:paraId="7180FEC8" w14:textId="3E8C831B" w:rsidR="00686163" w:rsidRPr="00556D9A" w:rsidRDefault="00556D9A" w:rsidP="00556D9A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</w:t>
      </w:r>
      <w:r w:rsidR="00686163" w:rsidRPr="00556D9A">
        <w:rPr>
          <w:rFonts w:ascii="Times New Roman" w:hAnsi="Times New Roman" w:cs="Times New Roman"/>
          <w:color w:val="auto"/>
          <w:sz w:val="22"/>
          <w:szCs w:val="22"/>
        </w:rPr>
        <w:t xml:space="preserve">Záväzky sa pri ich vzniku oceňujú menovitou hodnotou a pri ich prevzatí sa oceňujú obstarávacou cenou. </w:t>
      </w:r>
    </w:p>
    <w:p w14:paraId="54F5E6F9" w14:textId="77777777" w:rsidR="00556D9A" w:rsidRDefault="00686163" w:rsidP="00556D9A">
      <w:pPr>
        <w:pStyle w:val="Default"/>
        <w:spacing w:line="360" w:lineRule="auto"/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Ak sa pri inventarizácii zistí, že suma záväzkov je iná ako ich výška v účtovníctve, uvedú sa záväzky </w:t>
      </w:r>
    </w:p>
    <w:p w14:paraId="7CBB2F92" w14:textId="0721FFA2" w:rsidR="00686163" w:rsidRPr="000E6E6C" w:rsidRDefault="00556D9A" w:rsidP="00556D9A">
      <w:pPr>
        <w:pStyle w:val="Default"/>
        <w:spacing w:line="360" w:lineRule="auto"/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v účtovníctve a v účtovnej závierke v tomto zistenom ocenení. </w:t>
      </w:r>
    </w:p>
    <w:p w14:paraId="244F83E6" w14:textId="77777777" w:rsidR="00686163" w:rsidRPr="000E6E6C" w:rsidRDefault="00686163" w:rsidP="00556D9A">
      <w:pPr>
        <w:pStyle w:val="Default"/>
        <w:numPr>
          <w:ilvl w:val="0"/>
          <w:numId w:val="23"/>
        </w:numPr>
        <w:spacing w:line="360" w:lineRule="auto"/>
        <w:ind w:left="284" w:firstLine="284"/>
        <w:rPr>
          <w:rFonts w:ascii="Times New Roman" w:hAnsi="Times New Roman" w:cs="Times New Roman"/>
          <w:color w:val="auto"/>
          <w:sz w:val="22"/>
          <w:szCs w:val="22"/>
        </w:rPr>
      </w:pPr>
    </w:p>
    <w:p w14:paraId="341CEA0D" w14:textId="11ED04BD" w:rsidR="00686163" w:rsidRPr="000E6E6C" w:rsidRDefault="00686163" w:rsidP="002019B7">
      <w:pPr>
        <w:pStyle w:val="Default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7.</w:t>
      </w:r>
      <w:r w:rsidR="00412FE9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9</w:t>
      </w: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Výdavky budúcich období a výnosy budúcich období </w:t>
      </w:r>
    </w:p>
    <w:p w14:paraId="22A839D2" w14:textId="77777777" w:rsidR="00556D9A" w:rsidRDefault="00556D9A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Výdavky budúcich období a výnosy budúcich období sú vykázané vo výške, ktorá je potrebná </w:t>
      </w:r>
    </w:p>
    <w:p w14:paraId="7BBEB64A" w14:textId="28C00638" w:rsidR="00686163" w:rsidRPr="000E6E6C" w:rsidRDefault="00556D9A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na dodržanie zásady vecnej a časovej súvislosti s účtovným obdobím. </w:t>
      </w:r>
    </w:p>
    <w:p w14:paraId="14FA10B5" w14:textId="77777777" w:rsidR="00686163" w:rsidRPr="000E6E6C" w:rsidRDefault="00686163" w:rsidP="002019B7">
      <w:pPr>
        <w:pStyle w:val="Default"/>
        <w:numPr>
          <w:ilvl w:val="0"/>
          <w:numId w:val="24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5E643F20" w14:textId="533239DB" w:rsidR="00686163" w:rsidRPr="000E6E6C" w:rsidRDefault="00686163" w:rsidP="002019B7">
      <w:pPr>
        <w:pStyle w:val="Default"/>
        <w:numPr>
          <w:ilvl w:val="0"/>
          <w:numId w:val="24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7.</w:t>
      </w:r>
      <w:r w:rsidR="00412FE9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10 </w:t>
      </w: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Cudzia mena </w:t>
      </w:r>
    </w:p>
    <w:p w14:paraId="2F3FDEBD" w14:textId="77777777" w:rsidR="00556D9A" w:rsidRDefault="00556D9A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Majetok a záväzky vyjadrené v cudzej mene sa prepočítavajú na slovenskú menu euro referenčným </w:t>
      </w:r>
    </w:p>
    <w:p w14:paraId="1B6B5B69" w14:textId="77777777" w:rsidR="00556D9A" w:rsidRDefault="00556D9A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výmenným kurzom určeným a vyhláseným Európskou centrálnou bankou alebo Národnou bankou </w:t>
      </w:r>
    </w:p>
    <w:p w14:paraId="62D784DA" w14:textId="673D06B8" w:rsidR="00E04A03" w:rsidRDefault="00556D9A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</w:t>
      </w:r>
      <w:r w:rsidR="00E04A0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Slovenska v deň predchádzajúci dňu uskutočnenia účtovného prípadu alebo v iný deň, ak to ustanovuje </w:t>
      </w:r>
      <w:r w:rsidR="00E04A0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FFBC65E" w14:textId="44C8D26A" w:rsidR="00686163" w:rsidRPr="000E6E6C" w:rsidRDefault="00E04A0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osobitný predpis, resp. v deň, ku ktorému sa zostavuje účtovná závierka. </w:t>
      </w:r>
    </w:p>
    <w:p w14:paraId="7EEC2953" w14:textId="77777777" w:rsidR="00686163" w:rsidRPr="000E6E6C" w:rsidRDefault="00686163" w:rsidP="002019B7">
      <w:pPr>
        <w:pStyle w:val="Default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68F5DA17" w14:textId="5EA9E1C5" w:rsidR="00686163" w:rsidRPr="000E6E6C" w:rsidRDefault="00686163" w:rsidP="002019B7">
      <w:pPr>
        <w:pStyle w:val="Default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7.1</w:t>
      </w:r>
      <w:r w:rsidR="00412FE9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1</w:t>
      </w: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Zásady pre vykazovanie transferov </w:t>
      </w:r>
    </w:p>
    <w:p w14:paraId="37E7521C" w14:textId="77777777" w:rsidR="00E04A03" w:rsidRDefault="00E04A0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O nároku na dotácie zo štátneho rozpočtu sa účtuje, ak je takmer isté, že sa splnia všetky podmienky </w:t>
      </w:r>
    </w:p>
    <w:p w14:paraId="6E391F34" w14:textId="2C0E3EDA" w:rsidR="00686163" w:rsidRPr="000E6E6C" w:rsidRDefault="00E04A0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súvisiace s dotáciou a súčasne, že sa dotácia poskytne. </w:t>
      </w:r>
    </w:p>
    <w:p w14:paraId="2F4808E1" w14:textId="03305DF4" w:rsidR="00686163" w:rsidRPr="000E6E6C" w:rsidRDefault="00E04A03" w:rsidP="002019B7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  </w:t>
      </w:r>
      <w:r w:rsidR="00686163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Bežný transfer</w:t>
      </w:r>
    </w:p>
    <w:p w14:paraId="206EEF00" w14:textId="3BCB41BC" w:rsidR="00686163" w:rsidRPr="000E6E6C" w:rsidRDefault="00E04A03" w:rsidP="002019B7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</w:t>
      </w:r>
      <w:r w:rsidR="003704F1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-</w:t>
      </w:r>
      <w:r w:rsidR="00247764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</w:t>
      </w: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  <w:r w:rsidR="003704F1" w:rsidRPr="000E6E6C">
        <w:rPr>
          <w:rFonts w:ascii="Times New Roman" w:hAnsi="Times New Roman" w:cs="Times New Roman"/>
          <w:color w:val="auto"/>
          <w:sz w:val="22"/>
          <w:szCs w:val="22"/>
        </w:rPr>
        <w:t>p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rijatý od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>cudzích subjektov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> 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>nákladmi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7AC14A7B" w14:textId="11540DD3" w:rsidR="00686163" w:rsidRPr="000E6E6C" w:rsidRDefault="00E04A0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- 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704F1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prijatý od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>zriaďovateľa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> 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>výdavkami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>,</w:t>
      </w:r>
    </w:p>
    <w:p w14:paraId="6D2AB150" w14:textId="60A30D86" w:rsidR="003704F1" w:rsidRPr="000E6E6C" w:rsidRDefault="00E04A0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- </w:t>
      </w:r>
      <w:r w:rsidR="00CB37C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704F1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poskytnutý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>cud</w:t>
      </w:r>
      <w:r w:rsidR="00CB37C3"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>z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>ím subje</w:t>
      </w:r>
      <w:r w:rsidR="00CB37C3"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>ktom</w:t>
      </w:r>
      <w:r w:rsidR="00CB37C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– sa zúčtuje do nákladov po splnení podmienok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>,</w:t>
      </w:r>
    </w:p>
    <w:p w14:paraId="2FC1722A" w14:textId="6A4ABE85" w:rsidR="00CB37C3" w:rsidRPr="000E6E6C" w:rsidRDefault="00E04A0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CB37C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-  </w:t>
      </w:r>
      <w:r w:rsidR="003704F1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CB37C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poskytnutý </w:t>
      </w:r>
      <w:r w:rsidR="00CB37C3"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 xml:space="preserve">vlastným subjektom – </w:t>
      </w:r>
      <w:r w:rsidR="00CB37C3" w:rsidRPr="000E6E6C">
        <w:rPr>
          <w:rFonts w:ascii="Times New Roman" w:hAnsi="Times New Roman" w:cs="Times New Roman"/>
          <w:color w:val="auto"/>
          <w:sz w:val="22"/>
          <w:szCs w:val="22"/>
        </w:rPr>
        <w:t>sa zúčtuje do nákladov pri poskytnutí transferu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5D5146A5" w14:textId="77777777" w:rsidR="00247764" w:rsidRPr="000E6E6C" w:rsidRDefault="00247764" w:rsidP="002019B7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0BC4FFF6" w14:textId="77777777" w:rsidR="00247764" w:rsidRPr="000E6E6C" w:rsidRDefault="00686163" w:rsidP="002019B7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Kapitálový transfer</w:t>
      </w:r>
      <w:r w:rsidR="00247764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</w:p>
    <w:p w14:paraId="544D257D" w14:textId="337EC910" w:rsidR="003704F1" w:rsidRPr="000E6E6C" w:rsidRDefault="003704F1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-   prijatý od </w:t>
      </w:r>
      <w:r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>cudzích subjektov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 nákladmi   </w:t>
      </w:r>
    </w:p>
    <w:p w14:paraId="08AED8AA" w14:textId="452065DF" w:rsidR="003704F1" w:rsidRPr="000E6E6C" w:rsidRDefault="003704F1" w:rsidP="002019B7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 ( napr. s odpismi, s opravnou položkou, so zostatkovou hodnotou vyradeného dlhodobého majetku)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>,</w:t>
      </w:r>
    </w:p>
    <w:p w14:paraId="2107DD23" w14:textId="3C25299A" w:rsidR="00412FE9" w:rsidRPr="000E6E6C" w:rsidRDefault="003704F1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-   prijatý od </w:t>
      </w:r>
      <w:r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>zriaďovateľa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> 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>nákladmi</w:t>
      </w:r>
    </w:p>
    <w:p w14:paraId="40A8CF0D" w14:textId="29B2B3C6" w:rsidR="003704F1" w:rsidRPr="000E6E6C" w:rsidRDefault="00412FE9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  <w:r w:rsidR="003704F1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(napr. s  odpismi, s opravnou položkou, so zostatkovou hodnotou vyradeného dlhodobého majetku)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>,</w:t>
      </w:r>
    </w:p>
    <w:p w14:paraId="30C97E51" w14:textId="7DDD74B8" w:rsidR="003704F1" w:rsidRPr="000E6E6C" w:rsidRDefault="003704F1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-   poskytnutý </w:t>
      </w:r>
      <w:r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>cudzím subjektom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– sa zúčtuje do nákladov po splnení podmienok</w:t>
      </w:r>
      <w:r w:rsidR="00412FE9" w:rsidRPr="000E6E6C">
        <w:rPr>
          <w:rFonts w:ascii="Times New Roman" w:hAnsi="Times New Roman" w:cs="Times New Roman"/>
          <w:color w:val="auto"/>
          <w:sz w:val="22"/>
          <w:szCs w:val="22"/>
        </w:rPr>
        <w:t>,</w:t>
      </w:r>
    </w:p>
    <w:p w14:paraId="265E636B" w14:textId="77777777" w:rsidR="003704F1" w:rsidRPr="000E6E6C" w:rsidRDefault="003704F1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-   poskytnutý </w:t>
      </w:r>
      <w:r w:rsidRPr="000E6E6C">
        <w:rPr>
          <w:rFonts w:ascii="Times New Roman" w:hAnsi="Times New Roman" w:cs="Times New Roman"/>
          <w:color w:val="auto"/>
          <w:sz w:val="22"/>
          <w:szCs w:val="22"/>
          <w:u w:val="single"/>
        </w:rPr>
        <w:t xml:space="preserve">vlastným subjektom – </w:t>
      </w: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sa zúčtuje do nákladov vo vecnej a časovej súvislosti s nákladmi </w:t>
      </w:r>
    </w:p>
    <w:p w14:paraId="3CFFC510" w14:textId="6FF88BA5" w:rsidR="003704F1" w:rsidRPr="000E6E6C" w:rsidRDefault="003704F1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    účtovanými v organizáciách v zriaďovateľskej pôsobnosti obce/mesta. </w:t>
      </w:r>
    </w:p>
    <w:p w14:paraId="02C2DD42" w14:textId="77777777" w:rsidR="003704F1" w:rsidRPr="000E6E6C" w:rsidRDefault="003704F1" w:rsidP="002019B7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19ED562A" w14:textId="053EFF8C" w:rsidR="00686163" w:rsidRPr="000E6E6C" w:rsidRDefault="0068616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7.1</w:t>
      </w:r>
      <w:r w:rsidR="00412FE9"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>2</w:t>
      </w:r>
      <w:r w:rsidRPr="000E6E6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Výnosy </w:t>
      </w:r>
    </w:p>
    <w:p w14:paraId="62A445C1" w14:textId="77777777" w:rsidR="00E04A03" w:rsidRDefault="00E04A0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Tržby za vlastné výkony a tovar neobsahujú daň z pridanej hodnoty. Sú tiež znížené o zľavy a zrážky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</w:p>
    <w:p w14:paraId="4413B3AB" w14:textId="77777777" w:rsidR="00E04A03" w:rsidRDefault="00E04A0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(rabaty, bonusy, skontá, dobropisy a pod.) bez ohľadu na to, či zákazník mal vopred na zľavu nárok,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</w:p>
    <w:p w14:paraId="0165E0CA" w14:textId="1271314E" w:rsidR="00686163" w:rsidRPr="000E6E6C" w:rsidRDefault="00E04A03" w:rsidP="002019B7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>alebo či ide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686163" w:rsidRPr="000E6E6C">
        <w:rPr>
          <w:rFonts w:ascii="Times New Roman" w:hAnsi="Times New Roman" w:cs="Times New Roman"/>
          <w:color w:val="auto"/>
          <w:sz w:val="22"/>
          <w:szCs w:val="22"/>
        </w:rPr>
        <w:t xml:space="preserve">o dodatočne uznanú zľavu. Tržby sú účtované ku dňu splnenia dodávky alebo služby. </w:t>
      </w:r>
    </w:p>
    <w:p w14:paraId="2797F7B4" w14:textId="652A2D9E" w:rsidR="002F52D4" w:rsidRPr="000E6E6C" w:rsidRDefault="00E04A03" w:rsidP="002019B7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</w:t>
      </w:r>
      <w:r w:rsidR="00686163" w:rsidRPr="000E6E6C">
        <w:rPr>
          <w:rFonts w:cs="Times New Roman"/>
          <w:sz w:val="22"/>
          <w:szCs w:val="22"/>
        </w:rPr>
        <w:t>O výnosoch z poplatkov sa účtuje v časovej a vecnej súvislosti s vyrubením poplatkov .</w:t>
      </w:r>
    </w:p>
    <w:p w14:paraId="2A12F48E" w14:textId="77777777" w:rsidR="007F0BC4" w:rsidRPr="000E6E6C" w:rsidRDefault="007F0BC4" w:rsidP="002019B7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6BFFC2A3" w14:textId="74C8A7F9" w:rsidR="007F0BC4" w:rsidRPr="000E6E6C" w:rsidRDefault="00CD3B9C" w:rsidP="002019B7">
      <w:pPr>
        <w:pStyle w:val="Standard"/>
        <w:spacing w:line="360" w:lineRule="auto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Čl. II</w:t>
      </w:r>
    </w:p>
    <w:p w14:paraId="308A97B6" w14:textId="77777777" w:rsidR="00CD3B9C" w:rsidRPr="000E6E6C" w:rsidRDefault="00CD3B9C" w:rsidP="002019B7">
      <w:pPr>
        <w:pStyle w:val="Standard"/>
        <w:spacing w:line="360" w:lineRule="auto"/>
        <w:jc w:val="center"/>
        <w:rPr>
          <w:rFonts w:cs="Times New Roman"/>
          <w:b/>
          <w:bCs/>
        </w:rPr>
      </w:pPr>
      <w:r w:rsidRPr="000E6E6C">
        <w:rPr>
          <w:rFonts w:cs="Times New Roman"/>
          <w:b/>
          <w:bCs/>
        </w:rPr>
        <w:t>Informácie o metódach a postupoch konsolidácie</w:t>
      </w:r>
    </w:p>
    <w:p w14:paraId="02268609" w14:textId="77777777" w:rsidR="00CD3B9C" w:rsidRPr="000E6E6C" w:rsidRDefault="00CD3B9C" w:rsidP="002019B7">
      <w:pPr>
        <w:pStyle w:val="Standard"/>
        <w:spacing w:line="360" w:lineRule="auto"/>
        <w:jc w:val="center"/>
        <w:rPr>
          <w:rFonts w:cs="Times New Roman"/>
          <w:b/>
          <w:bCs/>
        </w:rPr>
      </w:pPr>
    </w:p>
    <w:p w14:paraId="3DA65AC9" w14:textId="5914E915" w:rsidR="00CD3B9C" w:rsidRPr="000E6E6C" w:rsidRDefault="00CD3B9C" w:rsidP="002019B7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Konsolidovaná účtovná závierka konsolidovaného celku Mesta Banská Bystrica bola zostavená v súlade</w:t>
      </w:r>
    </w:p>
    <w:p w14:paraId="0680B1A6" w14:textId="123EB09C" w:rsidR="00CD3B9C" w:rsidRPr="000E6E6C" w:rsidRDefault="00CD3B9C" w:rsidP="002019B7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so zákonom č. 431/2002 </w:t>
      </w:r>
      <w:proofErr w:type="spellStart"/>
      <w:r w:rsidRPr="000E6E6C">
        <w:rPr>
          <w:rFonts w:cs="Times New Roman"/>
          <w:sz w:val="22"/>
          <w:szCs w:val="22"/>
        </w:rPr>
        <w:t>Z.z</w:t>
      </w:r>
      <w:proofErr w:type="spellEnd"/>
      <w:r w:rsidRPr="000E6E6C">
        <w:rPr>
          <w:rFonts w:cs="Times New Roman"/>
          <w:sz w:val="22"/>
          <w:szCs w:val="22"/>
        </w:rPr>
        <w:t xml:space="preserve">. o účtovníctve v znení neskorších predpisov (ďalej len „zákon o účtovníctve“)     </w:t>
      </w:r>
    </w:p>
    <w:p w14:paraId="4F0505A1" w14:textId="77777777" w:rsidR="00412FE9" w:rsidRPr="000E6E6C" w:rsidRDefault="00CD3B9C" w:rsidP="002019B7">
      <w:pPr>
        <w:pStyle w:val="Standard"/>
        <w:spacing w:line="360" w:lineRule="auto"/>
        <w:ind w:right="-89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a v súlade s Opatrením  Ministerstva financií Slovenskej republiky zo dňa 17.12. 2008  MF/27526/2008-31, </w:t>
      </w:r>
      <w:r w:rsidR="00412FE9" w:rsidRPr="000E6E6C">
        <w:rPr>
          <w:rFonts w:cs="Times New Roman"/>
          <w:sz w:val="22"/>
          <w:szCs w:val="22"/>
        </w:rPr>
        <w:t xml:space="preserve"> </w:t>
      </w:r>
    </w:p>
    <w:p w14:paraId="4DDB7F20" w14:textId="0EB5C603" w:rsidR="00CD3B9C" w:rsidRPr="000E6E6C" w:rsidRDefault="00412FE9" w:rsidP="002019B7">
      <w:pPr>
        <w:pStyle w:val="Standard"/>
        <w:spacing w:line="360" w:lineRule="auto"/>
        <w:ind w:right="-89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</w:t>
      </w:r>
      <w:r w:rsidR="00CD3B9C" w:rsidRPr="000E6E6C">
        <w:rPr>
          <w:rFonts w:cs="Times New Roman"/>
          <w:sz w:val="22"/>
          <w:szCs w:val="22"/>
        </w:rPr>
        <w:t xml:space="preserve">ktorým sa ustanovujú podrobnosti o metódach a postupoch konsolidácie vo verejnej správe a podrobnosti   </w:t>
      </w:r>
    </w:p>
    <w:p w14:paraId="3E874961" w14:textId="77777777" w:rsidR="00CD3B9C" w:rsidRPr="000E6E6C" w:rsidRDefault="00CD3B9C" w:rsidP="002019B7">
      <w:pPr>
        <w:pStyle w:val="Standard"/>
        <w:spacing w:line="360" w:lineRule="auto"/>
        <w:jc w:val="center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o usporiadaní a označovaní položiek konsolidovanej účtovnej závierky vo verejnej správe v znení neskorších </w:t>
      </w:r>
    </w:p>
    <w:p w14:paraId="2806684A" w14:textId="5468AEF1" w:rsidR="00CD3B9C" w:rsidRPr="000E6E6C" w:rsidRDefault="00CD3B9C" w:rsidP="002019B7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predpisov  za účtovné obdobie od 1. januára 2023 do 31. decembra 2023.</w:t>
      </w:r>
    </w:p>
    <w:p w14:paraId="65D187C4" w14:textId="77777777" w:rsidR="00E04A03" w:rsidRDefault="00EF7ED7" w:rsidP="008A4B04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Pri metóde úplnej konsolidácie bola prvá konsolidácia kapitálu vykonaná k 31.12.2009.</w:t>
      </w:r>
    </w:p>
    <w:p w14:paraId="65C0DA94" w14:textId="60EC56F9" w:rsidR="00D30613" w:rsidRPr="00E04A03" w:rsidRDefault="00D30613" w:rsidP="00E04A03">
      <w:pPr>
        <w:pStyle w:val="Standard"/>
        <w:numPr>
          <w:ilvl w:val="0"/>
          <w:numId w:val="43"/>
        </w:numPr>
        <w:spacing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Informácie o použitých metódach konsolidácie a konsolidovanom podiele</w:t>
      </w:r>
    </w:p>
    <w:p w14:paraId="6759BB2B" w14:textId="77777777" w:rsidR="00E04A03" w:rsidRDefault="00D30613" w:rsidP="002019B7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</w:t>
      </w:r>
      <w:r w:rsidRPr="000E6E6C">
        <w:rPr>
          <w:rFonts w:cs="Times New Roman"/>
          <w:sz w:val="22"/>
          <w:szCs w:val="22"/>
        </w:rPr>
        <w:t xml:space="preserve">Účtovné jednotky konsolidovaného celku </w:t>
      </w:r>
      <w:r w:rsidR="008A6E4D" w:rsidRPr="000E6E6C">
        <w:rPr>
          <w:rFonts w:cs="Times New Roman"/>
          <w:sz w:val="22"/>
          <w:szCs w:val="22"/>
        </w:rPr>
        <w:t>M</w:t>
      </w:r>
      <w:r w:rsidRPr="000E6E6C">
        <w:rPr>
          <w:rFonts w:cs="Times New Roman"/>
          <w:sz w:val="22"/>
          <w:szCs w:val="22"/>
        </w:rPr>
        <w:t xml:space="preserve">esta Banská Bystrica boli zahrnuté do konsolidovanej účtovnej </w:t>
      </w:r>
      <w:r w:rsidR="00E04A03">
        <w:rPr>
          <w:rFonts w:cs="Times New Roman"/>
          <w:sz w:val="22"/>
          <w:szCs w:val="22"/>
        </w:rPr>
        <w:t xml:space="preserve"> </w:t>
      </w:r>
    </w:p>
    <w:p w14:paraId="15D11656" w14:textId="3ACDAF9F" w:rsidR="00D30613" w:rsidRPr="00E04A03" w:rsidRDefault="00E04A03" w:rsidP="002019B7">
      <w:pPr>
        <w:pStyle w:val="Standard"/>
        <w:spacing w:line="360" w:lineRule="auto"/>
        <w:rPr>
          <w:rFonts w:cs="Times New Roman"/>
          <w:b/>
          <w:bCs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D30613" w:rsidRPr="000E6E6C">
        <w:rPr>
          <w:rFonts w:cs="Times New Roman"/>
          <w:sz w:val="22"/>
          <w:szCs w:val="22"/>
        </w:rPr>
        <w:t xml:space="preserve">závierky </w:t>
      </w:r>
      <w:r w:rsidR="001222FF" w:rsidRPr="000E6E6C">
        <w:rPr>
          <w:rFonts w:cs="Times New Roman"/>
          <w:sz w:val="22"/>
          <w:szCs w:val="22"/>
        </w:rPr>
        <w:t>metódou konsolidácie</w:t>
      </w:r>
      <w:r w:rsidR="00D30613" w:rsidRPr="000E6E6C">
        <w:rPr>
          <w:rFonts w:cs="Times New Roman"/>
          <w:sz w:val="22"/>
          <w:szCs w:val="22"/>
        </w:rPr>
        <w:t xml:space="preserve"> </w:t>
      </w:r>
      <w:r w:rsidR="00CE4C10" w:rsidRPr="000E6E6C">
        <w:rPr>
          <w:rFonts w:cs="Times New Roman"/>
          <w:sz w:val="22"/>
          <w:szCs w:val="22"/>
        </w:rPr>
        <w:t>nasledovne:</w:t>
      </w:r>
    </w:p>
    <w:p w14:paraId="36712F07" w14:textId="328E45AB" w:rsidR="00D30613" w:rsidRPr="000E6E6C" w:rsidRDefault="00646C50" w:rsidP="002019B7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</w:p>
    <w:p w14:paraId="0FEC26FC" w14:textId="371E5D04" w:rsidR="002E1F75" w:rsidRPr="000E6E6C" w:rsidRDefault="008A6E4D" w:rsidP="002019B7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1.1 </w:t>
      </w:r>
      <w:r w:rsidR="002D1B17" w:rsidRPr="000E6E6C">
        <w:rPr>
          <w:rFonts w:cs="Times New Roman"/>
          <w:b/>
          <w:sz w:val="22"/>
          <w:szCs w:val="22"/>
        </w:rPr>
        <w:t xml:space="preserve">Metóda úplnej konsolidácie </w:t>
      </w:r>
      <w:r w:rsidR="002D1B17" w:rsidRPr="000E6E6C">
        <w:rPr>
          <w:rFonts w:cs="Times New Roman"/>
          <w:sz w:val="22"/>
          <w:szCs w:val="22"/>
        </w:rPr>
        <w:t>bola použitá pri konsolidácii dcérskych spoločností</w:t>
      </w:r>
      <w:r w:rsidR="002D1B17" w:rsidRPr="000E6E6C">
        <w:rPr>
          <w:rFonts w:cs="Times New Roman"/>
          <w:b/>
          <w:sz w:val="22"/>
          <w:szCs w:val="22"/>
        </w:rPr>
        <w:t xml:space="preserve"> </w:t>
      </w:r>
    </w:p>
    <w:p w14:paraId="71A05235" w14:textId="77777777" w:rsidR="00EF7ED7" w:rsidRPr="000E6E6C" w:rsidRDefault="002E1F75" w:rsidP="002019B7">
      <w:pPr>
        <w:pStyle w:val="Standard"/>
        <w:numPr>
          <w:ilvl w:val="0"/>
          <w:numId w:val="2"/>
        </w:numPr>
        <w:spacing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Rozpo</w:t>
      </w:r>
      <w:r w:rsidR="00EF7ED7" w:rsidRPr="000E6E6C">
        <w:rPr>
          <w:rFonts w:cs="Times New Roman"/>
          <w:sz w:val="22"/>
          <w:szCs w:val="22"/>
        </w:rPr>
        <w:t>čtové organizácie  13</w:t>
      </w:r>
    </w:p>
    <w:p w14:paraId="2E7EB217" w14:textId="77777777" w:rsidR="00EF7ED7" w:rsidRPr="000E6E6C" w:rsidRDefault="00EF7ED7" w:rsidP="002019B7">
      <w:pPr>
        <w:pStyle w:val="Standard"/>
        <w:numPr>
          <w:ilvl w:val="0"/>
          <w:numId w:val="2"/>
        </w:numPr>
        <w:spacing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Príspevková organizácia    1</w:t>
      </w:r>
    </w:p>
    <w:p w14:paraId="4D82F97E" w14:textId="77777777" w:rsidR="00EF7ED7" w:rsidRPr="000E6E6C" w:rsidRDefault="00EF7ED7" w:rsidP="002019B7">
      <w:pPr>
        <w:pStyle w:val="Standard"/>
        <w:numPr>
          <w:ilvl w:val="0"/>
          <w:numId w:val="2"/>
        </w:numPr>
        <w:spacing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Obchodné spoločnosti       2</w:t>
      </w:r>
    </w:p>
    <w:p w14:paraId="34AA2826" w14:textId="77777777" w:rsidR="002E1F75" w:rsidRPr="000E6E6C" w:rsidRDefault="002E1F75" w:rsidP="002019B7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</w:t>
      </w:r>
    </w:p>
    <w:p w14:paraId="53523396" w14:textId="77777777" w:rsidR="008A4B04" w:rsidRDefault="00EF7ED7" w:rsidP="002019B7">
      <w:pPr>
        <w:pStyle w:val="Standard"/>
        <w:spacing w:after="100" w:afterAutospacing="1" w:line="360" w:lineRule="auto"/>
        <w:ind w:right="336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Metódou úplne</w:t>
      </w:r>
      <w:r w:rsidR="00563EA5" w:rsidRPr="000E6E6C">
        <w:rPr>
          <w:rFonts w:cs="Times New Roman"/>
          <w:sz w:val="22"/>
          <w:szCs w:val="22"/>
        </w:rPr>
        <w:t>j</w:t>
      </w:r>
      <w:r w:rsidRPr="000E6E6C">
        <w:rPr>
          <w:rFonts w:cs="Times New Roman"/>
          <w:sz w:val="22"/>
          <w:szCs w:val="22"/>
        </w:rPr>
        <w:t xml:space="preserve"> konsolidácie boli zahrnuté do konsolidovanej účtovnej závierky Mesta Banská Bystrica </w:t>
      </w:r>
      <w:r w:rsidR="008A4B04">
        <w:rPr>
          <w:rFonts w:cs="Times New Roman"/>
          <w:sz w:val="22"/>
          <w:szCs w:val="22"/>
        </w:rPr>
        <w:t xml:space="preserve">  </w:t>
      </w:r>
    </w:p>
    <w:p w14:paraId="7ED2F751" w14:textId="211B283E" w:rsidR="002D1B17" w:rsidRPr="000E6E6C" w:rsidRDefault="008A4B04" w:rsidP="002019B7">
      <w:pPr>
        <w:pStyle w:val="Standard"/>
        <w:spacing w:after="100" w:afterAutospacing="1" w:line="360" w:lineRule="auto"/>
        <w:ind w:right="336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r w:rsidR="00EF7ED7" w:rsidRPr="000E6E6C">
        <w:rPr>
          <w:rFonts w:cs="Times New Roman"/>
          <w:sz w:val="22"/>
          <w:szCs w:val="22"/>
        </w:rPr>
        <w:t>nasledovné účtovné jednotky konsolidovaného celku</w:t>
      </w:r>
      <w:r w:rsidR="000D0DAA" w:rsidRPr="000E6E6C">
        <w:rPr>
          <w:rFonts w:cs="Times New Roman"/>
          <w:sz w:val="22"/>
          <w:szCs w:val="22"/>
        </w:rPr>
        <w:t>:</w:t>
      </w:r>
    </w:p>
    <w:tbl>
      <w:tblPr>
        <w:tblW w:w="5670" w:type="dxa"/>
        <w:tblInd w:w="112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53"/>
        <w:gridCol w:w="1417"/>
      </w:tblGrid>
      <w:tr w:rsidR="000E6E6C" w:rsidRPr="000E6E6C" w14:paraId="45F61941" w14:textId="77777777" w:rsidTr="003D4544">
        <w:trPr>
          <w:trHeight w:val="70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6E37F" w14:textId="17C2F0C2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Názov  organizácie resp. obchodn</w:t>
            </w:r>
            <w:r w:rsidR="00B8315D" w:rsidRPr="000E6E6C">
              <w:rPr>
                <w:rFonts w:cs="Times New Roman"/>
                <w:b/>
                <w:sz w:val="22"/>
                <w:szCs w:val="22"/>
              </w:rPr>
              <w:t xml:space="preserve">ý </w:t>
            </w:r>
            <w:r w:rsidR="004B7C1C" w:rsidRPr="000E6E6C">
              <w:rPr>
                <w:rFonts w:cs="Times New Roman"/>
                <w:b/>
                <w:sz w:val="22"/>
                <w:szCs w:val="22"/>
              </w:rPr>
              <w:t>názov k</w:t>
            </w:r>
            <w:r w:rsidRPr="000E6E6C">
              <w:rPr>
                <w:rFonts w:cs="Times New Roman"/>
                <w:b/>
                <w:sz w:val="22"/>
                <w:szCs w:val="22"/>
              </w:rPr>
              <w:t>onsolidovanej účtovnej jednotky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326FC1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Metóda úplnej konsolidácie</w:t>
            </w:r>
          </w:p>
        </w:tc>
      </w:tr>
      <w:tr w:rsidR="000E6E6C" w:rsidRPr="000E6E6C" w14:paraId="05C7992E" w14:textId="77777777" w:rsidTr="003D4544">
        <w:trPr>
          <w:trHeight w:val="195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399CC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9FF005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0E6E6C" w:rsidRPr="000E6E6C" w14:paraId="4838B8B1" w14:textId="77777777" w:rsidTr="003D4544">
        <w:trPr>
          <w:trHeight w:val="272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4C3760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54A85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230495B8" w14:textId="77777777" w:rsidTr="003D4544">
        <w:trPr>
          <w:trHeight w:val="272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2391D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 SSV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25ED12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501DC41E" w14:textId="77777777" w:rsidTr="003D4544">
        <w:trPr>
          <w:trHeight w:val="272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F086F1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758FE4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0E6E6C" w:rsidRPr="000E6E6C" w14:paraId="49C139AF" w14:textId="77777777" w:rsidTr="003D4544">
        <w:trPr>
          <w:trHeight w:val="256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99CC4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FC8A5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0726E0D5" w14:textId="77777777" w:rsidTr="003D4544">
        <w:trPr>
          <w:trHeight w:val="272"/>
        </w:trPr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CEBCF4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338FF7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58E75A9A" w14:textId="77777777" w:rsidTr="003D4544">
        <w:trPr>
          <w:trHeight w:val="272"/>
        </w:trPr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C06A5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7DBC9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771D886C" w14:textId="77777777" w:rsidTr="003D4544">
        <w:trPr>
          <w:trHeight w:val="287"/>
        </w:trPr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BA2B5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DCEA7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792B8F4E" w14:textId="77777777" w:rsidTr="003D4544">
        <w:trPr>
          <w:trHeight w:val="272"/>
        </w:trPr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079A6F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C7044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33579331" w14:textId="77777777" w:rsidTr="003D4544">
        <w:trPr>
          <w:trHeight w:val="272"/>
        </w:trPr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5A2CB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  <w:r w:rsidR="00CC543B" w:rsidRPr="000E6E6C">
              <w:rPr>
                <w:rFonts w:cs="Times New Roman"/>
                <w:sz w:val="22"/>
                <w:szCs w:val="22"/>
              </w:rPr>
              <w:t xml:space="preserve"> s materskou školou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2F82D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53BBEE11" w14:textId="77777777" w:rsidTr="003D4544">
        <w:trPr>
          <w:trHeight w:val="272"/>
        </w:trPr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68529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škola</w:t>
            </w:r>
            <w:r w:rsidR="00452A35" w:rsidRPr="000E6E6C">
              <w:rPr>
                <w:rFonts w:cs="Times New Roman"/>
                <w:sz w:val="22"/>
                <w:szCs w:val="22"/>
              </w:rPr>
              <w:t xml:space="preserve"> s materskou školou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F3EE1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0E6E6C" w:rsidRPr="000E6E6C" w14:paraId="271BC13C" w14:textId="77777777" w:rsidTr="003D4544">
        <w:trPr>
          <w:trHeight w:val="272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8E215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Základná umelecká škola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F62CA6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04A21069" w14:textId="77777777" w:rsidTr="003D4544">
        <w:trPr>
          <w:trHeight w:val="272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0E7F8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018BE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4A0A48EC" w14:textId="77777777" w:rsidTr="003D4544">
        <w:trPr>
          <w:trHeight w:val="272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5C4863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Záhradnícke a rekreačné služby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1D94D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1D4A3343" w14:textId="77777777" w:rsidTr="003D4544">
        <w:trPr>
          <w:trHeight w:val="272"/>
        </w:trPr>
        <w:tc>
          <w:tcPr>
            <w:tcW w:w="42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C596F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FA6AF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0E6E6C" w:rsidRPr="000E6E6C" w14:paraId="5778F5C4" w14:textId="77777777" w:rsidTr="003D4544">
        <w:trPr>
          <w:trHeight w:val="272"/>
        </w:trPr>
        <w:tc>
          <w:tcPr>
            <w:tcW w:w="42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D40D8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Mestské lesy</w:t>
            </w:r>
            <w:r w:rsidR="00194739" w:rsidRPr="000E6E6C">
              <w:rPr>
                <w:rFonts w:cs="Times New Roman"/>
                <w:sz w:val="22"/>
                <w:szCs w:val="22"/>
              </w:rPr>
              <w:t xml:space="preserve"> Banská Bystrica</w:t>
            </w:r>
            <w:r w:rsidRPr="000E6E6C">
              <w:rPr>
                <w:rFonts w:cs="Times New Roman"/>
                <w:sz w:val="22"/>
                <w:szCs w:val="22"/>
              </w:rPr>
              <w:t xml:space="preserve">,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D7E74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áno</w:t>
            </w:r>
          </w:p>
        </w:tc>
      </w:tr>
    </w:tbl>
    <w:p w14:paraId="6B14E6D8" w14:textId="77777777" w:rsidR="00BD2A86" w:rsidRDefault="00BD2A86" w:rsidP="00BD2A86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bookmarkStart w:id="1" w:name="_Hlk104815017"/>
    </w:p>
    <w:p w14:paraId="4802221F" w14:textId="5D85A4EC" w:rsidR="00BD2A86" w:rsidRPr="000E6E6C" w:rsidRDefault="00BD2A86" w:rsidP="00BD2A86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Konsolidácia medzivýsledku v roku 2023 bola vykonaná a výsledky boli zapracované v konsolidovaných    </w:t>
      </w:r>
    </w:p>
    <w:p w14:paraId="14E3ED8F" w14:textId="1BE8E901" w:rsidR="00BD2A86" w:rsidRPr="000E6E6C" w:rsidRDefault="00BD2A86" w:rsidP="00BD2A86">
      <w:pPr>
        <w:pStyle w:val="Standard"/>
        <w:spacing w:line="360" w:lineRule="auto"/>
        <w:ind w:right="227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výkazoch.</w:t>
      </w:r>
    </w:p>
    <w:p w14:paraId="39E02AAB" w14:textId="77777777" w:rsidR="007E560C" w:rsidRPr="000E6E6C" w:rsidRDefault="007E560C" w:rsidP="002019B7">
      <w:pPr>
        <w:pStyle w:val="Standard"/>
        <w:tabs>
          <w:tab w:val="left" w:pos="3270"/>
        </w:tabs>
        <w:spacing w:line="360" w:lineRule="auto"/>
        <w:ind w:right="227"/>
        <w:jc w:val="both"/>
        <w:rPr>
          <w:rFonts w:cs="Times New Roman"/>
          <w:b/>
          <w:sz w:val="22"/>
          <w:szCs w:val="22"/>
        </w:rPr>
      </w:pPr>
    </w:p>
    <w:bookmarkEnd w:id="1"/>
    <w:p w14:paraId="3E7CAFC9" w14:textId="1F9B7AC8" w:rsidR="00EF7ED7" w:rsidRPr="000E6E6C" w:rsidRDefault="00EF7ED7" w:rsidP="002019B7">
      <w:pPr>
        <w:pStyle w:val="Standard"/>
        <w:numPr>
          <w:ilvl w:val="1"/>
          <w:numId w:val="36"/>
        </w:numPr>
        <w:tabs>
          <w:tab w:val="left" w:pos="3270"/>
        </w:tabs>
        <w:spacing w:line="360" w:lineRule="auto"/>
        <w:ind w:right="227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Metóda vlastného imania bola použitá </w:t>
      </w:r>
    </w:p>
    <w:p w14:paraId="507086EA" w14:textId="7E8E7A59" w:rsidR="00EF7ED7" w:rsidRPr="000E6E6C" w:rsidRDefault="00452A35" w:rsidP="002019B7">
      <w:pPr>
        <w:pStyle w:val="Standard"/>
        <w:tabs>
          <w:tab w:val="left" w:pos="3270"/>
        </w:tabs>
        <w:spacing w:line="360" w:lineRule="auto"/>
        <w:ind w:left="397" w:right="227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</w:t>
      </w:r>
      <w:r w:rsidR="007A167D" w:rsidRPr="000E6E6C">
        <w:rPr>
          <w:rFonts w:cs="Times New Roman"/>
          <w:sz w:val="22"/>
          <w:szCs w:val="22"/>
        </w:rPr>
        <w:t xml:space="preserve"> pre </w:t>
      </w:r>
      <w:r w:rsidR="00E87002" w:rsidRPr="000E6E6C">
        <w:rPr>
          <w:rFonts w:cs="Times New Roman"/>
          <w:sz w:val="22"/>
          <w:szCs w:val="22"/>
        </w:rPr>
        <w:t xml:space="preserve">štyri </w:t>
      </w:r>
      <w:r w:rsidR="007A167D" w:rsidRPr="000E6E6C">
        <w:rPr>
          <w:rFonts w:cs="Times New Roman"/>
          <w:sz w:val="22"/>
          <w:szCs w:val="22"/>
        </w:rPr>
        <w:t>o</w:t>
      </w:r>
      <w:r w:rsidR="00EF7ED7" w:rsidRPr="000E6E6C">
        <w:rPr>
          <w:rFonts w:cs="Times New Roman"/>
          <w:sz w:val="22"/>
          <w:szCs w:val="22"/>
        </w:rPr>
        <w:t xml:space="preserve">bchodné spoločnosti, ktoré sú pridruženými účtovnými jednotkami </w:t>
      </w:r>
      <w:r w:rsidR="007A167D" w:rsidRPr="000E6E6C">
        <w:rPr>
          <w:rFonts w:cs="Times New Roman"/>
          <w:sz w:val="22"/>
          <w:szCs w:val="22"/>
        </w:rPr>
        <w:t>.</w:t>
      </w:r>
    </w:p>
    <w:p w14:paraId="07F49122" w14:textId="71213908" w:rsidR="00986850" w:rsidRPr="000E6E6C" w:rsidRDefault="00986850" w:rsidP="002019B7">
      <w:pPr>
        <w:pStyle w:val="Standard"/>
        <w:tabs>
          <w:tab w:val="left" w:pos="3270"/>
        </w:tabs>
        <w:spacing w:line="360" w:lineRule="auto"/>
        <w:ind w:left="397" w:right="227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Metóda vlastného imania bola </w:t>
      </w:r>
      <w:r w:rsidR="00B33822" w:rsidRPr="000E6E6C">
        <w:rPr>
          <w:rFonts w:cs="Times New Roman"/>
          <w:sz w:val="22"/>
          <w:szCs w:val="22"/>
        </w:rPr>
        <w:t xml:space="preserve">prvýkrát </w:t>
      </w:r>
      <w:r w:rsidRPr="000E6E6C">
        <w:rPr>
          <w:rFonts w:cs="Times New Roman"/>
          <w:sz w:val="22"/>
          <w:szCs w:val="22"/>
        </w:rPr>
        <w:t>vykonaná k 31.12.2009.</w:t>
      </w:r>
    </w:p>
    <w:p w14:paraId="124B2984" w14:textId="3F84F104" w:rsidR="00D86C4F" w:rsidRPr="000E6E6C" w:rsidRDefault="00BD2A86" w:rsidP="00BD2A86">
      <w:pPr>
        <w:pStyle w:val="Standard"/>
        <w:tabs>
          <w:tab w:val="left" w:pos="3270"/>
        </w:tabs>
        <w:spacing w:line="360" w:lineRule="auto"/>
        <w:ind w:right="227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</w:t>
      </w:r>
      <w:r w:rsidR="007E560C" w:rsidRPr="000E6E6C">
        <w:rPr>
          <w:rFonts w:cs="Times New Roman"/>
          <w:sz w:val="22"/>
          <w:szCs w:val="22"/>
        </w:rPr>
        <w:t xml:space="preserve">  </w:t>
      </w:r>
      <w:r w:rsidR="00EF7ED7" w:rsidRPr="000E6E6C">
        <w:rPr>
          <w:rFonts w:cs="Times New Roman"/>
          <w:sz w:val="22"/>
          <w:szCs w:val="22"/>
        </w:rPr>
        <w:t>Metódou vlastného imania boli zahrnuté do konsolidovanej účtovnej závierky nasledovné účtovné</w:t>
      </w:r>
    </w:p>
    <w:p w14:paraId="68847AF4" w14:textId="6A1EF9C5" w:rsidR="00EF7ED7" w:rsidRPr="000E6E6C" w:rsidRDefault="008A6E4D" w:rsidP="002019B7">
      <w:pPr>
        <w:pStyle w:val="Standard"/>
        <w:tabs>
          <w:tab w:val="left" w:pos="3270"/>
        </w:tabs>
        <w:spacing w:line="360" w:lineRule="auto"/>
        <w:ind w:left="426" w:right="227" w:hanging="256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</w:t>
      </w:r>
      <w:r w:rsidR="00BD2A86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 xml:space="preserve">  </w:t>
      </w:r>
      <w:r w:rsidR="00D86C4F" w:rsidRPr="000E6E6C">
        <w:rPr>
          <w:rFonts w:cs="Times New Roman"/>
          <w:sz w:val="22"/>
          <w:szCs w:val="22"/>
        </w:rPr>
        <w:t xml:space="preserve"> </w:t>
      </w:r>
      <w:r w:rsidR="00EF7ED7" w:rsidRPr="000E6E6C">
        <w:rPr>
          <w:rFonts w:cs="Times New Roman"/>
          <w:sz w:val="22"/>
          <w:szCs w:val="22"/>
        </w:rPr>
        <w:t>jednotky konsolidovaného celku:</w:t>
      </w:r>
    </w:p>
    <w:p w14:paraId="3D6DBFDA" w14:textId="77777777" w:rsidR="00EF7ED7" w:rsidRPr="000E6E6C" w:rsidRDefault="00EF7ED7" w:rsidP="002019B7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ab/>
      </w:r>
    </w:p>
    <w:tbl>
      <w:tblPr>
        <w:tblW w:w="8667" w:type="dxa"/>
        <w:tblInd w:w="11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5"/>
        <w:gridCol w:w="4252"/>
      </w:tblGrid>
      <w:tr w:rsidR="000E6E6C" w:rsidRPr="000E6E6C" w14:paraId="765D1B20" w14:textId="77777777" w:rsidTr="00E14DC1">
        <w:trPr>
          <w:trHeight w:val="231"/>
        </w:trPr>
        <w:tc>
          <w:tcPr>
            <w:tcW w:w="4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5E689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49F586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</w:tr>
      <w:tr w:rsidR="000E6E6C" w:rsidRPr="000E6E6C" w14:paraId="5584710B" w14:textId="77777777" w:rsidTr="00E14DC1">
        <w:trPr>
          <w:trHeight w:val="276"/>
        </w:trPr>
        <w:tc>
          <w:tcPr>
            <w:tcW w:w="44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687CB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Dopravný podnik </w:t>
            </w:r>
            <w:r w:rsidR="00194739" w:rsidRPr="000E6E6C">
              <w:rPr>
                <w:rFonts w:cs="Times New Roman"/>
                <w:sz w:val="22"/>
                <w:szCs w:val="22"/>
              </w:rPr>
              <w:t>mesta Banská Bystrica,</w:t>
            </w:r>
            <w:r w:rsidRPr="000E6E6C">
              <w:rPr>
                <w:rFonts w:cs="Times New Roman"/>
                <w:sz w:val="22"/>
                <w:szCs w:val="22"/>
              </w:rPr>
              <w:t>, a. s.</w:t>
            </w:r>
          </w:p>
        </w:tc>
        <w:tc>
          <w:tcPr>
            <w:tcW w:w="42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4699C" w14:textId="1361CE34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Kremnička 53, B</w:t>
            </w:r>
            <w:r w:rsidR="00E14DC1" w:rsidRPr="000E6E6C">
              <w:rPr>
                <w:rFonts w:cs="Times New Roman"/>
                <w:sz w:val="22"/>
                <w:szCs w:val="22"/>
              </w:rPr>
              <w:t xml:space="preserve">anská </w:t>
            </w:r>
            <w:r w:rsidRPr="000E6E6C">
              <w:rPr>
                <w:rFonts w:cs="Times New Roman"/>
                <w:sz w:val="22"/>
                <w:szCs w:val="22"/>
              </w:rPr>
              <w:t>Bystrica</w:t>
            </w:r>
          </w:p>
        </w:tc>
      </w:tr>
      <w:tr w:rsidR="000E6E6C" w:rsidRPr="000E6E6C" w14:paraId="4D1BC09B" w14:textId="77777777" w:rsidTr="00E14DC1">
        <w:trPr>
          <w:trHeight w:val="276"/>
        </w:trPr>
        <w:tc>
          <w:tcPr>
            <w:tcW w:w="44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F19800" w14:textId="77777777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STEFE Banská Bystrica,  a .s.</w:t>
            </w:r>
          </w:p>
        </w:tc>
        <w:tc>
          <w:tcPr>
            <w:tcW w:w="42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10C25" w14:textId="2D77579F" w:rsidR="00EF7ED7" w:rsidRPr="000E6E6C" w:rsidRDefault="00EF7ED7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Zvolenská cesta 1, B</w:t>
            </w:r>
            <w:r w:rsidR="00E14DC1" w:rsidRPr="000E6E6C">
              <w:rPr>
                <w:rFonts w:cs="Times New Roman"/>
                <w:sz w:val="22"/>
                <w:szCs w:val="22"/>
              </w:rPr>
              <w:t>anská</w:t>
            </w:r>
            <w:r w:rsidR="00B33822" w:rsidRPr="000E6E6C">
              <w:rPr>
                <w:rFonts w:cs="Times New Roman"/>
                <w:sz w:val="22"/>
                <w:szCs w:val="22"/>
              </w:rPr>
              <w:t xml:space="preserve"> </w:t>
            </w:r>
            <w:r w:rsidRPr="000E6E6C">
              <w:rPr>
                <w:rFonts w:cs="Times New Roman"/>
                <w:sz w:val="22"/>
                <w:szCs w:val="22"/>
              </w:rPr>
              <w:t>Bystrica</w:t>
            </w:r>
          </w:p>
        </w:tc>
      </w:tr>
      <w:tr w:rsidR="000E6E6C" w:rsidRPr="000E6E6C" w14:paraId="1761702F" w14:textId="77777777" w:rsidTr="00E14DC1">
        <w:trPr>
          <w:trHeight w:val="276"/>
        </w:trPr>
        <w:tc>
          <w:tcPr>
            <w:tcW w:w="4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8D9FE" w14:textId="55A90A59" w:rsidR="00EF7ED7" w:rsidRPr="000E6E6C" w:rsidRDefault="00E14DC1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D</w:t>
            </w:r>
            <w:r w:rsidR="007E560C" w:rsidRPr="000E6E6C">
              <w:rPr>
                <w:rFonts w:cs="Times New Roman"/>
                <w:sz w:val="22"/>
                <w:szCs w:val="22"/>
              </w:rPr>
              <w:t>om kultúry</w:t>
            </w:r>
            <w:r w:rsidRPr="000E6E6C">
              <w:rPr>
                <w:rFonts w:cs="Times New Roman"/>
                <w:sz w:val="22"/>
                <w:szCs w:val="22"/>
              </w:rPr>
              <w:t xml:space="preserve"> </w:t>
            </w:r>
            <w:r w:rsidR="00EF7ED7" w:rsidRPr="000E6E6C">
              <w:rPr>
                <w:rFonts w:cs="Times New Roman"/>
                <w:sz w:val="22"/>
                <w:szCs w:val="22"/>
              </w:rPr>
              <w:t>BB</w:t>
            </w:r>
            <w:r w:rsidRPr="000E6E6C">
              <w:rPr>
                <w:rFonts w:cs="Times New Roman"/>
                <w:sz w:val="22"/>
                <w:szCs w:val="22"/>
              </w:rPr>
              <w:t xml:space="preserve">, 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FBD64" w14:textId="101B45EA" w:rsidR="00EF7ED7" w:rsidRPr="000E6E6C" w:rsidRDefault="00E14DC1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Československej armády 26 Banská Bystrica</w:t>
            </w:r>
          </w:p>
        </w:tc>
      </w:tr>
      <w:tr w:rsidR="00E14DC1" w:rsidRPr="000E6E6C" w14:paraId="02FD8422" w14:textId="77777777" w:rsidTr="00E14DC1">
        <w:trPr>
          <w:trHeight w:val="276"/>
        </w:trPr>
        <w:tc>
          <w:tcPr>
            <w:tcW w:w="441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5EEBD" w14:textId="01B30287" w:rsidR="00E14DC1" w:rsidRPr="000E6E6C" w:rsidRDefault="00E14DC1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BB-</w:t>
            </w:r>
            <w:proofErr w:type="spellStart"/>
            <w:r w:rsidRPr="000E6E6C">
              <w:rPr>
                <w:rFonts w:cs="Times New Roman"/>
                <w:sz w:val="22"/>
                <w:szCs w:val="22"/>
              </w:rPr>
              <w:t>Biopower</w:t>
            </w:r>
            <w:proofErr w:type="spellEnd"/>
            <w:r w:rsidRPr="000E6E6C">
              <w:rPr>
                <w:rFonts w:cs="Times New Roman"/>
                <w:sz w:val="22"/>
                <w:szCs w:val="22"/>
              </w:rPr>
              <w:t>, a.s. - majetkový podiel MBB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49CBB" w14:textId="4B749F3A" w:rsidR="00E14DC1" w:rsidRPr="000E6E6C" w:rsidRDefault="00E14DC1" w:rsidP="002019B7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Svoradova 1, Bratislava</w:t>
            </w:r>
          </w:p>
        </w:tc>
      </w:tr>
    </w:tbl>
    <w:p w14:paraId="464F2C01" w14:textId="364B939E" w:rsidR="00EF7ED7" w:rsidRPr="000E6E6C" w:rsidRDefault="007A5283" w:rsidP="002019B7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</w:t>
      </w:r>
      <w:r w:rsidR="00BD2A86">
        <w:rPr>
          <w:rFonts w:cs="Times New Roman"/>
          <w:sz w:val="22"/>
          <w:szCs w:val="22"/>
        </w:rPr>
        <w:t xml:space="preserve"> </w:t>
      </w:r>
      <w:r w:rsidR="00EF7ED7" w:rsidRPr="000E6E6C">
        <w:rPr>
          <w:rFonts w:cs="Times New Roman"/>
          <w:sz w:val="22"/>
          <w:szCs w:val="22"/>
        </w:rPr>
        <w:t>Dcérsk</w:t>
      </w:r>
      <w:r w:rsidR="00DE0DEB">
        <w:rPr>
          <w:rFonts w:cs="Times New Roman"/>
          <w:sz w:val="22"/>
          <w:szCs w:val="22"/>
        </w:rPr>
        <w:t>a</w:t>
      </w:r>
      <w:r w:rsidR="00EF7ED7" w:rsidRPr="000E6E6C">
        <w:rPr>
          <w:rFonts w:cs="Times New Roman"/>
          <w:sz w:val="22"/>
          <w:szCs w:val="22"/>
        </w:rPr>
        <w:t xml:space="preserve"> spoločnos</w:t>
      </w:r>
      <w:r w:rsidR="00DE0DEB">
        <w:rPr>
          <w:rFonts w:cs="Times New Roman"/>
          <w:sz w:val="22"/>
          <w:szCs w:val="22"/>
        </w:rPr>
        <w:t>ť MBB, a.s.</w:t>
      </w:r>
      <w:r w:rsidR="00EF7ED7" w:rsidRPr="000E6E6C">
        <w:rPr>
          <w:rFonts w:cs="Times New Roman"/>
          <w:sz w:val="22"/>
          <w:szCs w:val="22"/>
        </w:rPr>
        <w:t xml:space="preserve"> m</w:t>
      </w:r>
      <w:r w:rsidR="00DE0DEB">
        <w:rPr>
          <w:rFonts w:cs="Times New Roman"/>
          <w:sz w:val="22"/>
          <w:szCs w:val="22"/>
        </w:rPr>
        <w:t>á</w:t>
      </w:r>
      <w:r w:rsidR="00EF7ED7" w:rsidRPr="000E6E6C">
        <w:rPr>
          <w:rFonts w:cs="Times New Roman"/>
          <w:sz w:val="22"/>
          <w:szCs w:val="22"/>
        </w:rPr>
        <w:t xml:space="preserve"> v majetku realizovateľné cenné papiere a podiely v spoločnosti</w:t>
      </w:r>
    </w:p>
    <w:p w14:paraId="61232893" w14:textId="40498CBC" w:rsidR="007A5283" w:rsidRDefault="007A5283" w:rsidP="007A5283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</w:t>
      </w:r>
      <w:r w:rsidR="002C495E" w:rsidRPr="000E6E6C">
        <w:rPr>
          <w:rFonts w:cs="Times New Roman"/>
          <w:sz w:val="22"/>
          <w:szCs w:val="22"/>
        </w:rPr>
        <w:t xml:space="preserve"> </w:t>
      </w:r>
      <w:r w:rsidR="00EF7ED7" w:rsidRPr="000E6E6C">
        <w:rPr>
          <w:rFonts w:cs="Times New Roman"/>
          <w:sz w:val="22"/>
          <w:szCs w:val="22"/>
        </w:rPr>
        <w:t>B</w:t>
      </w:r>
      <w:r w:rsidR="0001480F" w:rsidRPr="000E6E6C">
        <w:rPr>
          <w:rFonts w:cs="Times New Roman"/>
          <w:sz w:val="22"/>
          <w:szCs w:val="22"/>
        </w:rPr>
        <w:t>IO-POWER,</w:t>
      </w:r>
      <w:r w:rsidR="00EF7ED7" w:rsidRPr="000E6E6C">
        <w:rPr>
          <w:rFonts w:cs="Times New Roman"/>
          <w:sz w:val="22"/>
          <w:szCs w:val="22"/>
        </w:rPr>
        <w:t xml:space="preserve"> a.s., ktoré sú zahrnuté do konsolidácie metódou vlastného imania. </w:t>
      </w:r>
    </w:p>
    <w:p w14:paraId="37134CA2" w14:textId="77777777" w:rsidR="007A5283" w:rsidRDefault="007A5283" w:rsidP="007A5283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</w:p>
    <w:p w14:paraId="474E892A" w14:textId="2F396836" w:rsidR="00E2170B" w:rsidRDefault="007A5283" w:rsidP="007A5283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 w:rsidRPr="007A5283">
        <w:rPr>
          <w:rFonts w:cs="Times New Roman"/>
          <w:b/>
          <w:bCs/>
          <w:sz w:val="22"/>
          <w:szCs w:val="22"/>
        </w:rPr>
        <w:t>1.3</w:t>
      </w:r>
      <w:r>
        <w:rPr>
          <w:rFonts w:cs="Times New Roman"/>
          <w:sz w:val="22"/>
          <w:szCs w:val="22"/>
        </w:rPr>
        <w:t xml:space="preserve">   </w:t>
      </w:r>
      <w:r w:rsidR="00891EB5" w:rsidRPr="000E6E6C">
        <w:rPr>
          <w:rFonts w:cs="Times New Roman"/>
          <w:sz w:val="22"/>
          <w:szCs w:val="22"/>
        </w:rPr>
        <w:t xml:space="preserve">Majetkové podiely v spoločnostiach nižšie ako 20 % boli zahrnuté do konsolidovaných výkazov </w:t>
      </w:r>
      <w:r w:rsidR="00E2170B">
        <w:rPr>
          <w:rFonts w:cs="Times New Roman"/>
          <w:sz w:val="22"/>
          <w:szCs w:val="22"/>
        </w:rPr>
        <w:t xml:space="preserve"> </w:t>
      </w:r>
    </w:p>
    <w:p w14:paraId="2B169579" w14:textId="50175C51" w:rsidR="00891EB5" w:rsidRPr="00E2170B" w:rsidRDefault="00891EB5" w:rsidP="00E2170B">
      <w:pPr>
        <w:pStyle w:val="Textbody"/>
        <w:spacing w:after="0" w:line="360" w:lineRule="auto"/>
        <w:ind w:left="465" w:right="227"/>
        <w:jc w:val="both"/>
        <w:rPr>
          <w:rFonts w:cs="Times New Roman"/>
          <w:color w:val="FF0000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 účtovnej  hodnote.</w:t>
      </w:r>
    </w:p>
    <w:p w14:paraId="2C73D76F" w14:textId="77777777" w:rsidR="00891EB5" w:rsidRDefault="00891EB5" w:rsidP="002019B7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</w:p>
    <w:p w14:paraId="6AE1DA49" w14:textId="2C5D5BB0" w:rsidR="00EF7ED7" w:rsidRPr="000E6E6C" w:rsidRDefault="00EF7ED7" w:rsidP="002019B7">
      <w:pPr>
        <w:pStyle w:val="Standard"/>
        <w:tabs>
          <w:tab w:val="left" w:pos="1788"/>
        </w:tabs>
        <w:spacing w:line="360" w:lineRule="auto"/>
        <w:ind w:left="357" w:hanging="357"/>
        <w:jc w:val="center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>Čl. III</w:t>
      </w:r>
    </w:p>
    <w:p w14:paraId="758014DB" w14:textId="112F7E4B" w:rsidR="00EF7ED7" w:rsidRPr="000E6E6C" w:rsidRDefault="00EF7ED7" w:rsidP="002019B7">
      <w:pPr>
        <w:pStyle w:val="Standard"/>
        <w:tabs>
          <w:tab w:val="left" w:pos="1788"/>
        </w:tabs>
        <w:spacing w:line="360" w:lineRule="auto"/>
        <w:ind w:right="-340" w:firstLine="239"/>
        <w:jc w:val="center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>Informácie o údajoch aktív a</w:t>
      </w:r>
      <w:r w:rsidR="00D57C86" w:rsidRPr="000E6E6C">
        <w:rPr>
          <w:rFonts w:cs="Times New Roman"/>
          <w:b/>
          <w:sz w:val="22"/>
          <w:szCs w:val="22"/>
        </w:rPr>
        <w:t> </w:t>
      </w:r>
      <w:r w:rsidRPr="000E6E6C">
        <w:rPr>
          <w:rFonts w:cs="Times New Roman"/>
          <w:b/>
          <w:sz w:val="22"/>
          <w:szCs w:val="22"/>
        </w:rPr>
        <w:t>pasí</w:t>
      </w:r>
      <w:r w:rsidR="00E2170B">
        <w:rPr>
          <w:rFonts w:cs="Times New Roman"/>
          <w:b/>
          <w:sz w:val="22"/>
          <w:szCs w:val="22"/>
        </w:rPr>
        <w:t>v</w:t>
      </w:r>
    </w:p>
    <w:p w14:paraId="21AE6EE3" w14:textId="77777777" w:rsidR="008A6E4D" w:rsidRPr="000E6E6C" w:rsidRDefault="008A6E4D" w:rsidP="002019B7">
      <w:pPr>
        <w:pStyle w:val="Standard"/>
        <w:tabs>
          <w:tab w:val="left" w:pos="1788"/>
        </w:tabs>
        <w:spacing w:line="360" w:lineRule="auto"/>
        <w:ind w:left="720" w:right="-340"/>
        <w:rPr>
          <w:rFonts w:cs="Times New Roman"/>
          <w:b/>
          <w:sz w:val="22"/>
          <w:szCs w:val="22"/>
        </w:rPr>
      </w:pPr>
    </w:p>
    <w:p w14:paraId="130EB899" w14:textId="3BE0B7AF" w:rsidR="00D57C86" w:rsidRPr="000E6E6C" w:rsidRDefault="00D57C86" w:rsidP="002019B7">
      <w:pPr>
        <w:pStyle w:val="Standard"/>
        <w:numPr>
          <w:ilvl w:val="0"/>
          <w:numId w:val="37"/>
        </w:numPr>
        <w:tabs>
          <w:tab w:val="left" w:pos="1788"/>
        </w:tabs>
        <w:spacing w:line="360" w:lineRule="auto"/>
        <w:ind w:right="-340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>Dlhodobý nehmotný majetok a dlhodobý hmotný majetok</w:t>
      </w:r>
    </w:p>
    <w:p w14:paraId="011CF323" w14:textId="77777777" w:rsidR="008A6E4D" w:rsidRPr="000E6E6C" w:rsidRDefault="008A6E4D" w:rsidP="002019B7">
      <w:pPr>
        <w:pStyle w:val="Textbody"/>
        <w:spacing w:after="0" w:line="360" w:lineRule="auto"/>
        <w:ind w:right="-340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   </w:t>
      </w:r>
    </w:p>
    <w:p w14:paraId="59C867C2" w14:textId="77777777" w:rsidR="008A6E4D" w:rsidRPr="000E6E6C" w:rsidRDefault="008A6E4D" w:rsidP="002019B7">
      <w:pPr>
        <w:pStyle w:val="Textbody"/>
        <w:spacing w:after="0" w:line="360" w:lineRule="auto"/>
        <w:ind w:right="-340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        </w:t>
      </w:r>
      <w:r w:rsidR="00A20F03" w:rsidRPr="000E6E6C">
        <w:rPr>
          <w:rFonts w:cs="Times New Roman"/>
          <w:bCs/>
          <w:sz w:val="22"/>
          <w:szCs w:val="22"/>
        </w:rPr>
        <w:t>Prehľad o pohybe dlhodobého nehmotného a dlhodobého hmotného majetku od 1.1.2023 do 31.12.2023</w:t>
      </w:r>
    </w:p>
    <w:p w14:paraId="49927D7B" w14:textId="43E0E757" w:rsidR="003B2A1F" w:rsidRPr="000E6E6C" w:rsidRDefault="008A6E4D" w:rsidP="002019B7">
      <w:pPr>
        <w:pStyle w:val="Textbody"/>
        <w:spacing w:after="0" w:line="360" w:lineRule="auto"/>
        <w:ind w:right="-340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       </w:t>
      </w:r>
      <w:r w:rsidR="00A20F03" w:rsidRPr="000E6E6C">
        <w:rPr>
          <w:rFonts w:cs="Times New Roman"/>
          <w:bCs/>
          <w:sz w:val="22"/>
          <w:szCs w:val="22"/>
        </w:rPr>
        <w:t xml:space="preserve"> je </w:t>
      </w:r>
      <w:r w:rsidRPr="000E6E6C">
        <w:rPr>
          <w:rFonts w:cs="Times New Roman"/>
          <w:bCs/>
          <w:sz w:val="22"/>
          <w:szCs w:val="22"/>
        </w:rPr>
        <w:t xml:space="preserve"> </w:t>
      </w:r>
      <w:r w:rsidR="00A20F03" w:rsidRPr="000E6E6C">
        <w:rPr>
          <w:rFonts w:cs="Times New Roman"/>
          <w:bCs/>
          <w:sz w:val="22"/>
          <w:szCs w:val="22"/>
        </w:rPr>
        <w:t>uvedený v tabuľkovej časti konsolidovaných poznámok, tabuľka č.2.</w:t>
      </w:r>
      <w:r w:rsidR="003B2A1F" w:rsidRPr="000E6E6C">
        <w:rPr>
          <w:rFonts w:cs="Times New Roman"/>
          <w:bCs/>
          <w:sz w:val="22"/>
          <w:szCs w:val="22"/>
        </w:rPr>
        <w:t xml:space="preserve"> </w:t>
      </w:r>
    </w:p>
    <w:p w14:paraId="4A2A3471" w14:textId="0235C1D7" w:rsidR="00D86C4F" w:rsidRPr="000E6E6C" w:rsidRDefault="003B2A1F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 </w:t>
      </w:r>
      <w:r w:rsidR="00F6232E" w:rsidRPr="000E6E6C">
        <w:rPr>
          <w:rFonts w:cs="Times New Roman"/>
          <w:b/>
          <w:sz w:val="22"/>
          <w:szCs w:val="22"/>
        </w:rPr>
        <w:t xml:space="preserve">  </w:t>
      </w:r>
      <w:r w:rsidR="00A20F03" w:rsidRPr="000E6E6C">
        <w:rPr>
          <w:rFonts w:cs="Times New Roman"/>
          <w:b/>
          <w:sz w:val="22"/>
          <w:szCs w:val="22"/>
        </w:rPr>
        <w:t>a</w:t>
      </w:r>
      <w:r w:rsidR="00F6232E" w:rsidRPr="000E6E6C">
        <w:rPr>
          <w:rFonts w:cs="Times New Roman"/>
          <w:b/>
          <w:sz w:val="22"/>
          <w:szCs w:val="22"/>
        </w:rPr>
        <w:t xml:space="preserve">)   </w:t>
      </w:r>
      <w:r w:rsidR="003D14B1" w:rsidRPr="000E6E6C">
        <w:rPr>
          <w:rFonts w:cs="Times New Roman"/>
          <w:b/>
          <w:sz w:val="22"/>
          <w:szCs w:val="22"/>
        </w:rPr>
        <w:t xml:space="preserve">Prehľad o pohybe </w:t>
      </w:r>
      <w:r w:rsidR="00A20F03" w:rsidRPr="000E6E6C">
        <w:rPr>
          <w:rFonts w:cs="Times New Roman"/>
          <w:b/>
          <w:sz w:val="22"/>
          <w:szCs w:val="22"/>
        </w:rPr>
        <w:t>dlhodobého nehmotného majetku:</w:t>
      </w:r>
    </w:p>
    <w:p w14:paraId="502AB8F4" w14:textId="1B873B89" w:rsidR="002E5033" w:rsidRPr="000E6E6C" w:rsidRDefault="002E5033" w:rsidP="002019B7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obstarávacia cena             </w:t>
      </w:r>
      <w:r w:rsidR="00CD4811" w:rsidRPr="000E6E6C">
        <w:rPr>
          <w:rFonts w:cs="Times New Roman"/>
          <w:sz w:val="22"/>
          <w:szCs w:val="22"/>
        </w:rPr>
        <w:t>4 588 402</w:t>
      </w:r>
      <w:r w:rsidR="00E14DC1" w:rsidRPr="000E6E6C">
        <w:rPr>
          <w:rFonts w:cs="Times New Roman"/>
          <w:sz w:val="22"/>
          <w:szCs w:val="22"/>
        </w:rPr>
        <w:t>,</w:t>
      </w:r>
      <w:r w:rsidR="00CD4811" w:rsidRPr="000E6E6C">
        <w:rPr>
          <w:rFonts w:cs="Times New Roman"/>
          <w:sz w:val="22"/>
          <w:szCs w:val="22"/>
        </w:rPr>
        <w:t>00</w:t>
      </w:r>
      <w:r w:rsidRPr="000E6E6C">
        <w:rPr>
          <w:rFonts w:cs="Times New Roman"/>
          <w:sz w:val="22"/>
          <w:szCs w:val="22"/>
        </w:rPr>
        <w:t xml:space="preserve"> €</w:t>
      </w:r>
    </w:p>
    <w:p w14:paraId="1D22D60F" w14:textId="77777777" w:rsidR="008A6E4D" w:rsidRPr="000E6E6C" w:rsidRDefault="002E5033" w:rsidP="002019B7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oprávky                  </w:t>
      </w:r>
      <w:r w:rsidR="00370BD0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 xml:space="preserve">         </w:t>
      </w:r>
      <w:r w:rsidR="00CD4811" w:rsidRPr="000E6E6C">
        <w:rPr>
          <w:rFonts w:cs="Times New Roman"/>
          <w:sz w:val="22"/>
          <w:szCs w:val="22"/>
        </w:rPr>
        <w:t>3 636 655,09</w:t>
      </w:r>
      <w:r w:rsidR="00B33822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>€</w:t>
      </w:r>
      <w:r w:rsidR="00370BD0" w:rsidRPr="000E6E6C">
        <w:rPr>
          <w:rFonts w:cs="Times New Roman"/>
          <w:sz w:val="22"/>
          <w:szCs w:val="22"/>
        </w:rPr>
        <w:t xml:space="preserve">  </w:t>
      </w:r>
      <w:r w:rsidR="00492CF0" w:rsidRPr="000E6E6C">
        <w:rPr>
          <w:rFonts w:cs="Times New Roman"/>
          <w:sz w:val="22"/>
          <w:szCs w:val="22"/>
        </w:rPr>
        <w:t xml:space="preserve"> </w:t>
      </w:r>
    </w:p>
    <w:p w14:paraId="00FF2CB4" w14:textId="4256F5DC" w:rsidR="005146C1" w:rsidRPr="000E6E6C" w:rsidRDefault="009D6587" w:rsidP="002019B7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zostatková hodnota DNM za konsolidovaný celok je  </w:t>
      </w:r>
      <w:r w:rsidR="00CD4811" w:rsidRPr="000E6E6C">
        <w:rPr>
          <w:rFonts w:cs="Times New Roman"/>
          <w:sz w:val="22"/>
          <w:szCs w:val="22"/>
        </w:rPr>
        <w:t>951 746,91</w:t>
      </w:r>
      <w:r w:rsidR="00B33822" w:rsidRPr="000E6E6C">
        <w:rPr>
          <w:rFonts w:cs="Times New Roman"/>
          <w:sz w:val="22"/>
          <w:szCs w:val="22"/>
        </w:rPr>
        <w:t xml:space="preserve"> €.</w:t>
      </w:r>
    </w:p>
    <w:p w14:paraId="69E0966F" w14:textId="77777777" w:rsidR="005F4D82" w:rsidRPr="000E6E6C" w:rsidRDefault="005F4D82" w:rsidP="002019B7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24CFF37C" w14:textId="77777777" w:rsidR="00570007" w:rsidRPr="000E6E6C" w:rsidRDefault="006D1A92" w:rsidP="002019B7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    b)   Prehľad o pohybe dlhodobého hmotného majetku:</w:t>
      </w:r>
      <w:r w:rsidRPr="000E6E6C">
        <w:rPr>
          <w:rFonts w:cs="Times New Roman"/>
          <w:sz w:val="22"/>
          <w:szCs w:val="22"/>
        </w:rPr>
        <w:t xml:space="preserve">             </w:t>
      </w:r>
    </w:p>
    <w:p w14:paraId="6A0818DE" w14:textId="6C9D03FC" w:rsidR="00D06EBF" w:rsidRPr="000E6E6C" w:rsidRDefault="009D6587" w:rsidP="002019B7">
      <w:pPr>
        <w:pStyle w:val="Textbody"/>
        <w:numPr>
          <w:ilvl w:val="0"/>
          <w:numId w:val="38"/>
        </w:numPr>
        <w:tabs>
          <w:tab w:val="left" w:pos="709"/>
        </w:tabs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obstarávacia cena             </w:t>
      </w:r>
      <w:r w:rsidR="00196955" w:rsidRPr="000E6E6C">
        <w:rPr>
          <w:rFonts w:cs="Times New Roman"/>
          <w:sz w:val="22"/>
          <w:szCs w:val="22"/>
        </w:rPr>
        <w:t>392 816 894,31</w:t>
      </w:r>
      <w:r w:rsidR="006D517C" w:rsidRPr="000E6E6C">
        <w:rPr>
          <w:rFonts w:cs="Times New Roman"/>
          <w:sz w:val="22"/>
          <w:szCs w:val="22"/>
        </w:rPr>
        <w:t xml:space="preserve"> €</w:t>
      </w:r>
    </w:p>
    <w:p w14:paraId="455E44F1" w14:textId="7F046247" w:rsidR="009D6587" w:rsidRPr="000E6E6C" w:rsidRDefault="009D6587" w:rsidP="002019B7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oprávky                           </w:t>
      </w:r>
      <w:r w:rsidR="006D517C" w:rsidRPr="000E6E6C">
        <w:rPr>
          <w:rFonts w:cs="Times New Roman"/>
          <w:sz w:val="22"/>
          <w:szCs w:val="22"/>
        </w:rPr>
        <w:t xml:space="preserve"> </w:t>
      </w:r>
      <w:r w:rsidR="00196955" w:rsidRPr="000E6E6C">
        <w:rPr>
          <w:rFonts w:cs="Times New Roman"/>
          <w:sz w:val="22"/>
          <w:szCs w:val="22"/>
        </w:rPr>
        <w:t>121 076 157,62</w:t>
      </w:r>
      <w:r w:rsidR="006D517C" w:rsidRPr="000E6E6C">
        <w:rPr>
          <w:rFonts w:cs="Times New Roman"/>
          <w:sz w:val="22"/>
          <w:szCs w:val="22"/>
        </w:rPr>
        <w:t xml:space="preserve">  €</w:t>
      </w:r>
    </w:p>
    <w:p w14:paraId="4357F786" w14:textId="432B1767" w:rsidR="00570007" w:rsidRPr="000E6E6C" w:rsidRDefault="009D6587" w:rsidP="002019B7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opravné</w:t>
      </w:r>
      <w:r w:rsidR="00570007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>položky</w:t>
      </w:r>
      <w:r w:rsidR="00570007" w:rsidRPr="000E6E6C">
        <w:rPr>
          <w:rFonts w:cs="Times New Roman"/>
          <w:sz w:val="22"/>
          <w:szCs w:val="22"/>
        </w:rPr>
        <w:t xml:space="preserve">                  </w:t>
      </w:r>
      <w:r w:rsidR="00196955" w:rsidRPr="000E6E6C">
        <w:rPr>
          <w:rFonts w:cs="Times New Roman"/>
          <w:sz w:val="22"/>
          <w:szCs w:val="22"/>
        </w:rPr>
        <w:t>8 518 262,13</w:t>
      </w:r>
      <w:r w:rsidR="009D477D" w:rsidRPr="000E6E6C">
        <w:rPr>
          <w:rFonts w:cs="Times New Roman"/>
          <w:sz w:val="22"/>
          <w:szCs w:val="22"/>
        </w:rPr>
        <w:t xml:space="preserve"> </w:t>
      </w:r>
      <w:r w:rsidR="00570007" w:rsidRPr="000E6E6C">
        <w:rPr>
          <w:rFonts w:cs="Times New Roman"/>
          <w:sz w:val="22"/>
          <w:szCs w:val="22"/>
        </w:rPr>
        <w:t xml:space="preserve"> €</w:t>
      </w:r>
      <w:r w:rsidR="00090E92" w:rsidRPr="000E6E6C">
        <w:rPr>
          <w:rFonts w:cs="Times New Roman"/>
          <w:sz w:val="22"/>
          <w:szCs w:val="22"/>
        </w:rPr>
        <w:t xml:space="preserve"> </w:t>
      </w:r>
    </w:p>
    <w:p w14:paraId="010C51CD" w14:textId="672D9173" w:rsidR="009D6587" w:rsidRPr="000E6E6C" w:rsidRDefault="009D6587" w:rsidP="002019B7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zostatková hodnota DHM za konsolidovaný celok je</w:t>
      </w:r>
      <w:r w:rsidR="009D477D" w:rsidRPr="000E6E6C">
        <w:rPr>
          <w:rFonts w:cs="Times New Roman"/>
          <w:sz w:val="22"/>
          <w:szCs w:val="22"/>
        </w:rPr>
        <w:t xml:space="preserve"> </w:t>
      </w:r>
      <w:r w:rsidR="00570007" w:rsidRPr="000E6E6C">
        <w:rPr>
          <w:rFonts w:cs="Times New Roman"/>
          <w:sz w:val="22"/>
          <w:szCs w:val="22"/>
        </w:rPr>
        <w:t xml:space="preserve"> </w:t>
      </w:r>
      <w:r w:rsidR="009D477D" w:rsidRPr="000E6E6C">
        <w:rPr>
          <w:rFonts w:cs="Times New Roman"/>
          <w:sz w:val="22"/>
          <w:szCs w:val="22"/>
        </w:rPr>
        <w:t>263</w:t>
      </w:r>
      <w:r w:rsidR="00196955" w:rsidRPr="000E6E6C">
        <w:rPr>
          <w:rFonts w:cs="Times New Roman"/>
          <w:sz w:val="22"/>
          <w:szCs w:val="22"/>
        </w:rPr>
        <w:t> 222 474,56</w:t>
      </w:r>
      <w:r w:rsidRPr="000E6E6C">
        <w:rPr>
          <w:rFonts w:cs="Times New Roman"/>
          <w:sz w:val="22"/>
          <w:szCs w:val="22"/>
        </w:rPr>
        <w:t xml:space="preserve"> </w:t>
      </w:r>
      <w:r w:rsidR="009D477D" w:rsidRPr="000E6E6C">
        <w:rPr>
          <w:rFonts w:cs="Times New Roman"/>
          <w:sz w:val="22"/>
          <w:szCs w:val="22"/>
        </w:rPr>
        <w:t>€</w:t>
      </w:r>
      <w:r w:rsidR="00553455" w:rsidRPr="000E6E6C">
        <w:rPr>
          <w:rFonts w:cs="Times New Roman"/>
          <w:sz w:val="22"/>
          <w:szCs w:val="22"/>
        </w:rPr>
        <w:t>.</w:t>
      </w:r>
    </w:p>
    <w:p w14:paraId="6AE84E34" w14:textId="55592DAB" w:rsidR="009D477D" w:rsidRPr="000E6E6C" w:rsidRDefault="009D477D" w:rsidP="002019B7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firstLine="0"/>
        <w:rPr>
          <w:rFonts w:cs="Times New Roman"/>
          <w:sz w:val="22"/>
          <w:szCs w:val="22"/>
        </w:rPr>
      </w:pPr>
    </w:p>
    <w:p w14:paraId="7360F281" w14:textId="43D3C1A6" w:rsidR="00570007" w:rsidRPr="000E6E6C" w:rsidRDefault="00570007" w:rsidP="002019B7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firstLine="0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 </w:t>
      </w:r>
      <w:r w:rsidR="006D1A92" w:rsidRPr="000E6E6C">
        <w:rPr>
          <w:rFonts w:cs="Times New Roman"/>
          <w:sz w:val="22"/>
          <w:szCs w:val="22"/>
        </w:rPr>
        <w:t>c)</w:t>
      </w:r>
      <w:r w:rsidR="00EF5ADA" w:rsidRPr="000E6E6C">
        <w:rPr>
          <w:rFonts w:cs="Times New Roman"/>
          <w:sz w:val="22"/>
          <w:szCs w:val="22"/>
        </w:rPr>
        <w:t xml:space="preserve"> </w:t>
      </w:r>
      <w:r w:rsidR="006D1A92" w:rsidRPr="000E6E6C">
        <w:rPr>
          <w:rFonts w:cs="Times New Roman"/>
          <w:sz w:val="22"/>
          <w:szCs w:val="22"/>
        </w:rPr>
        <w:t>Prehľad o pohybe dlhodobého finančného majet</w:t>
      </w:r>
      <w:r w:rsidRPr="000E6E6C">
        <w:rPr>
          <w:rFonts w:cs="Times New Roman"/>
          <w:sz w:val="22"/>
          <w:szCs w:val="22"/>
        </w:rPr>
        <w:t>ku</w:t>
      </w:r>
    </w:p>
    <w:p w14:paraId="3BF85DD0" w14:textId="4DA2A356" w:rsidR="006D517C" w:rsidRPr="000E6E6C" w:rsidRDefault="006D517C" w:rsidP="002019B7">
      <w:pPr>
        <w:pStyle w:val="Pismenka"/>
        <w:numPr>
          <w:ilvl w:val="0"/>
          <w:numId w:val="3"/>
        </w:numPr>
        <w:tabs>
          <w:tab w:val="clear" w:pos="1278"/>
          <w:tab w:val="left" w:pos="701"/>
          <w:tab w:val="left" w:pos="1127"/>
        </w:tabs>
        <w:spacing w:line="360" w:lineRule="auto"/>
        <w:rPr>
          <w:rFonts w:cs="Times New Roman"/>
          <w:b w:val="0"/>
          <w:bCs/>
          <w:sz w:val="22"/>
          <w:szCs w:val="22"/>
        </w:rPr>
      </w:pPr>
      <w:r w:rsidRPr="000E6E6C">
        <w:rPr>
          <w:rFonts w:cs="Times New Roman"/>
          <w:b w:val="0"/>
          <w:bCs/>
          <w:sz w:val="22"/>
          <w:szCs w:val="22"/>
        </w:rPr>
        <w:t xml:space="preserve">obstarávacia cena              </w:t>
      </w:r>
      <w:r w:rsidR="00553455" w:rsidRPr="000E6E6C">
        <w:rPr>
          <w:rFonts w:cs="Times New Roman"/>
          <w:b w:val="0"/>
          <w:bCs/>
          <w:sz w:val="22"/>
          <w:szCs w:val="22"/>
        </w:rPr>
        <w:t xml:space="preserve">24 936 218,73 </w:t>
      </w:r>
      <w:r w:rsidR="00BB513C" w:rsidRPr="000E6E6C">
        <w:rPr>
          <w:rFonts w:cs="Times New Roman"/>
          <w:b w:val="0"/>
          <w:bCs/>
          <w:sz w:val="22"/>
          <w:szCs w:val="22"/>
        </w:rPr>
        <w:t>€</w:t>
      </w:r>
    </w:p>
    <w:p w14:paraId="39E01FE1" w14:textId="77777777" w:rsidR="006D517C" w:rsidRPr="000E6E6C" w:rsidRDefault="00EF5ADA" w:rsidP="002019B7">
      <w:pPr>
        <w:pStyle w:val="Textbody"/>
        <w:numPr>
          <w:ilvl w:val="0"/>
          <w:numId w:val="11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opravné položky       </w:t>
      </w:r>
      <w:r w:rsidR="00A22E3B" w:rsidRPr="000E6E6C">
        <w:rPr>
          <w:rFonts w:cs="Times New Roman"/>
          <w:sz w:val="22"/>
          <w:szCs w:val="22"/>
        </w:rPr>
        <w:t xml:space="preserve">         </w:t>
      </w:r>
      <w:r w:rsidRPr="000E6E6C">
        <w:rPr>
          <w:rFonts w:cs="Times New Roman"/>
          <w:sz w:val="22"/>
          <w:szCs w:val="22"/>
        </w:rPr>
        <w:t xml:space="preserve">  </w:t>
      </w:r>
      <w:r w:rsidR="00090E92" w:rsidRPr="000E6E6C">
        <w:rPr>
          <w:rFonts w:cs="Times New Roman"/>
          <w:sz w:val="22"/>
          <w:szCs w:val="22"/>
        </w:rPr>
        <w:t xml:space="preserve">     10 000,00</w:t>
      </w:r>
      <w:r w:rsidRPr="000E6E6C">
        <w:rPr>
          <w:rFonts w:cs="Times New Roman"/>
          <w:sz w:val="22"/>
          <w:szCs w:val="22"/>
        </w:rPr>
        <w:t xml:space="preserve"> €</w:t>
      </w:r>
    </w:p>
    <w:p w14:paraId="6D9CC0A6" w14:textId="326F44C4" w:rsidR="00EF5ADA" w:rsidRPr="000E6E6C" w:rsidRDefault="00EF5ADA" w:rsidP="002019B7">
      <w:pPr>
        <w:pStyle w:val="Textbody"/>
        <w:numPr>
          <w:ilvl w:val="0"/>
          <w:numId w:val="11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zostatková hodnota  </w:t>
      </w:r>
      <w:r w:rsidR="00570007" w:rsidRPr="000E6E6C">
        <w:rPr>
          <w:rFonts w:cs="Times New Roman"/>
          <w:sz w:val="22"/>
          <w:szCs w:val="22"/>
        </w:rPr>
        <w:t>FM</w:t>
      </w:r>
      <w:r w:rsidRPr="000E6E6C">
        <w:rPr>
          <w:rFonts w:cs="Times New Roman"/>
          <w:sz w:val="22"/>
          <w:szCs w:val="22"/>
        </w:rPr>
        <w:t xml:space="preserve">        </w:t>
      </w:r>
      <w:r w:rsidR="00553455" w:rsidRPr="000E6E6C">
        <w:rPr>
          <w:rFonts w:cs="Times New Roman"/>
          <w:sz w:val="22"/>
          <w:szCs w:val="22"/>
        </w:rPr>
        <w:t>24 926 218,73</w:t>
      </w:r>
      <w:r w:rsidR="00196955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>€</w:t>
      </w:r>
      <w:r w:rsidR="00D06EBF" w:rsidRPr="000E6E6C">
        <w:rPr>
          <w:rFonts w:cs="Times New Roman"/>
          <w:sz w:val="22"/>
          <w:szCs w:val="22"/>
        </w:rPr>
        <w:t>.</w:t>
      </w:r>
    </w:p>
    <w:p w14:paraId="01D8FA9B" w14:textId="77777777" w:rsidR="005F4D82" w:rsidRPr="000E6E6C" w:rsidRDefault="005F4D82" w:rsidP="002019B7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7496C7BD" w14:textId="45D8356D" w:rsidR="005F4D82" w:rsidRPr="000E6E6C" w:rsidRDefault="0051784E" w:rsidP="002019B7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Dňa 30.</w:t>
      </w:r>
      <w:r w:rsidR="00570007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>mája 2023 riadne valné zhromaždenie Stredoslovenskej vodárenskej spoločnosti, a.s. rozhodlo Uznesením č. 07/30.05.2023 o zvýšení základného imania spoločnosti zvýšením</w:t>
      </w:r>
      <w:r w:rsidR="005F4D82" w:rsidRPr="000E6E6C">
        <w:rPr>
          <w:rFonts w:cs="Times New Roman"/>
          <w:sz w:val="22"/>
          <w:szCs w:val="22"/>
        </w:rPr>
        <w:t xml:space="preserve">  </w:t>
      </w:r>
      <w:r w:rsidRPr="000E6E6C">
        <w:rPr>
          <w:rFonts w:cs="Times New Roman"/>
          <w:sz w:val="22"/>
          <w:szCs w:val="22"/>
        </w:rPr>
        <w:t>menovitej hodnoty zaknihovaných akcií na meno</w:t>
      </w:r>
      <w:r w:rsidR="00C33696" w:rsidRPr="000E6E6C">
        <w:rPr>
          <w:rFonts w:cs="Times New Roman"/>
          <w:sz w:val="22"/>
          <w:szCs w:val="22"/>
        </w:rPr>
        <w:t xml:space="preserve">, ISIN emisie SK 1110004803 o 7,- </w:t>
      </w:r>
      <w:r w:rsidR="00570007" w:rsidRPr="000E6E6C">
        <w:rPr>
          <w:rFonts w:cs="Times New Roman"/>
          <w:sz w:val="22"/>
          <w:szCs w:val="22"/>
        </w:rPr>
        <w:t>€</w:t>
      </w:r>
      <w:r w:rsidR="00C33696" w:rsidRPr="000E6E6C">
        <w:rPr>
          <w:rFonts w:cs="Times New Roman"/>
          <w:sz w:val="22"/>
          <w:szCs w:val="22"/>
        </w:rPr>
        <w:t xml:space="preserve"> na menovitú hodnotu z doterajšej menovitej hodnoty akcie 34,- </w:t>
      </w:r>
      <w:r w:rsidR="008E3903" w:rsidRPr="000E6E6C">
        <w:rPr>
          <w:rFonts w:cs="Times New Roman"/>
          <w:sz w:val="22"/>
          <w:szCs w:val="22"/>
        </w:rPr>
        <w:t xml:space="preserve">€ </w:t>
      </w:r>
      <w:r w:rsidR="00C33696" w:rsidRPr="000E6E6C">
        <w:rPr>
          <w:rFonts w:cs="Times New Roman"/>
          <w:sz w:val="22"/>
          <w:szCs w:val="22"/>
        </w:rPr>
        <w:t xml:space="preserve">na terajších 41,- </w:t>
      </w:r>
      <w:r w:rsidR="008E3903" w:rsidRPr="000E6E6C">
        <w:rPr>
          <w:rFonts w:cs="Times New Roman"/>
          <w:sz w:val="22"/>
          <w:szCs w:val="22"/>
        </w:rPr>
        <w:t>€</w:t>
      </w:r>
      <w:r w:rsidR="00C33696" w:rsidRPr="000E6E6C">
        <w:rPr>
          <w:rFonts w:cs="Times New Roman"/>
          <w:sz w:val="22"/>
          <w:szCs w:val="22"/>
        </w:rPr>
        <w:t>.</w:t>
      </w:r>
    </w:p>
    <w:p w14:paraId="26F751B4" w14:textId="3021BB84" w:rsidR="00C33696" w:rsidRPr="000E6E6C" w:rsidRDefault="00C33696" w:rsidP="002019B7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Dňa 09.</w:t>
      </w:r>
      <w:r w:rsidR="00570007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>júna 2023 Okresný súd Banská Bystrica vykonal zmenu zápisu v Obchodnom registri.</w:t>
      </w:r>
    </w:p>
    <w:p w14:paraId="6442EA52" w14:textId="77777777" w:rsidR="00C33696" w:rsidRPr="000E6E6C" w:rsidRDefault="00C33696" w:rsidP="002019B7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004EFD46" w14:textId="77777777" w:rsidR="00570007" w:rsidRPr="000E6E6C" w:rsidRDefault="00C33696" w:rsidP="002019B7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Z uvedeného dôvodu sa navýšila menovitá hodnota akcií pre Mesto Banská Bystrica o 3 269 980,-</w:t>
      </w:r>
      <w:r w:rsidR="008E3903" w:rsidRPr="000E6E6C">
        <w:rPr>
          <w:rFonts w:cs="Times New Roman"/>
          <w:sz w:val="22"/>
          <w:szCs w:val="22"/>
        </w:rPr>
        <w:t>€</w:t>
      </w:r>
      <w:r w:rsidRPr="000E6E6C">
        <w:rPr>
          <w:rFonts w:cs="Times New Roman"/>
          <w:sz w:val="22"/>
          <w:szCs w:val="22"/>
        </w:rPr>
        <w:t xml:space="preserve">, </w:t>
      </w:r>
    </w:p>
    <w:p w14:paraId="68DA8893" w14:textId="19237512" w:rsidR="00C33696" w:rsidRPr="000E6E6C" w:rsidRDefault="00C33696" w:rsidP="002019B7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na konečných 19 152 740,- </w:t>
      </w:r>
      <w:r w:rsidR="008E3903" w:rsidRPr="000E6E6C">
        <w:rPr>
          <w:rFonts w:cs="Times New Roman"/>
          <w:sz w:val="22"/>
          <w:szCs w:val="22"/>
        </w:rPr>
        <w:t>€</w:t>
      </w:r>
      <w:r w:rsidRPr="000E6E6C">
        <w:rPr>
          <w:rFonts w:cs="Times New Roman"/>
          <w:sz w:val="22"/>
          <w:szCs w:val="22"/>
        </w:rPr>
        <w:t>.</w:t>
      </w:r>
    </w:p>
    <w:p w14:paraId="319790D9" w14:textId="77777777" w:rsidR="00EF5ADA" w:rsidRPr="000E6E6C" w:rsidRDefault="00EF5ADA" w:rsidP="002019B7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    </w:t>
      </w:r>
    </w:p>
    <w:p w14:paraId="070CCCF7" w14:textId="77777777" w:rsidR="00C33696" w:rsidRPr="000E6E6C" w:rsidRDefault="00EF5ADA" w:rsidP="002019B7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>Detailnejšie informácie o dlhodobom finančnom majetku k 31.12.20</w:t>
      </w:r>
      <w:r w:rsidR="00943906" w:rsidRPr="000E6E6C">
        <w:rPr>
          <w:rFonts w:cs="Times New Roman"/>
          <w:b w:val="0"/>
          <w:sz w:val="22"/>
          <w:szCs w:val="22"/>
        </w:rPr>
        <w:t>23</w:t>
      </w:r>
      <w:r w:rsidRPr="000E6E6C">
        <w:rPr>
          <w:rFonts w:cs="Times New Roman"/>
          <w:b w:val="0"/>
          <w:sz w:val="22"/>
          <w:szCs w:val="22"/>
        </w:rPr>
        <w:t xml:space="preserve">  sú uvedené v tabuľkovej                </w:t>
      </w:r>
    </w:p>
    <w:p w14:paraId="7AE8D989" w14:textId="6D418EB6" w:rsidR="00EF5ADA" w:rsidRPr="000E6E6C" w:rsidRDefault="00EF5ADA" w:rsidP="002019B7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>časti, tabuľk</w:t>
      </w:r>
      <w:r w:rsidR="00D06EBF" w:rsidRPr="000E6E6C">
        <w:rPr>
          <w:rFonts w:cs="Times New Roman"/>
          <w:b w:val="0"/>
          <w:sz w:val="22"/>
          <w:szCs w:val="22"/>
        </w:rPr>
        <w:t>y</w:t>
      </w:r>
      <w:r w:rsidRPr="000E6E6C">
        <w:rPr>
          <w:rFonts w:cs="Times New Roman"/>
          <w:b w:val="0"/>
          <w:sz w:val="22"/>
          <w:szCs w:val="22"/>
        </w:rPr>
        <w:t xml:space="preserve"> č. 2, 3 a</w:t>
      </w:r>
      <w:r w:rsidR="007A167D" w:rsidRPr="000E6E6C">
        <w:rPr>
          <w:rFonts w:cs="Times New Roman"/>
          <w:b w:val="0"/>
          <w:sz w:val="22"/>
          <w:szCs w:val="22"/>
        </w:rPr>
        <w:t> </w:t>
      </w:r>
      <w:r w:rsidRPr="000E6E6C">
        <w:rPr>
          <w:rFonts w:cs="Times New Roman"/>
          <w:b w:val="0"/>
          <w:sz w:val="22"/>
          <w:szCs w:val="22"/>
        </w:rPr>
        <w:t>4</w:t>
      </w:r>
      <w:r w:rsidR="007A167D" w:rsidRPr="000E6E6C">
        <w:rPr>
          <w:rFonts w:cs="Times New Roman"/>
          <w:b w:val="0"/>
          <w:sz w:val="22"/>
          <w:szCs w:val="22"/>
        </w:rPr>
        <w:t>.</w:t>
      </w:r>
    </w:p>
    <w:p w14:paraId="34B7645D" w14:textId="04B10C36" w:rsidR="00055C2D" w:rsidRPr="000E6E6C" w:rsidRDefault="00EF5ADA" w:rsidP="002019B7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142" w:hanging="284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</w:t>
      </w:r>
    </w:p>
    <w:p w14:paraId="404118C9" w14:textId="6E89044E" w:rsidR="00BA417D" w:rsidRPr="000E6E6C" w:rsidRDefault="00055C2D" w:rsidP="002019B7">
      <w:pPr>
        <w:pStyle w:val="Textbody"/>
        <w:tabs>
          <w:tab w:val="left" w:pos="709"/>
        </w:tabs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</w:t>
      </w:r>
      <w:r w:rsidR="00586542" w:rsidRPr="000E6E6C">
        <w:rPr>
          <w:rFonts w:cs="Times New Roman"/>
          <w:b/>
          <w:bCs/>
          <w:sz w:val="22"/>
          <w:szCs w:val="22"/>
        </w:rPr>
        <w:t>d</w:t>
      </w:r>
      <w:r w:rsidR="00BA417D" w:rsidRPr="000E6E6C">
        <w:rPr>
          <w:rFonts w:cs="Times New Roman"/>
          <w:b/>
          <w:bCs/>
          <w:sz w:val="22"/>
          <w:szCs w:val="22"/>
        </w:rPr>
        <w:t xml:space="preserve"> )</w:t>
      </w:r>
      <w:r w:rsidR="00196955" w:rsidRPr="000E6E6C">
        <w:rPr>
          <w:rFonts w:cs="Times New Roman"/>
          <w:b/>
          <w:bCs/>
          <w:sz w:val="22"/>
          <w:szCs w:val="22"/>
        </w:rPr>
        <w:t xml:space="preserve"> </w:t>
      </w:r>
      <w:r w:rsidR="00BA417D" w:rsidRPr="000E6E6C">
        <w:rPr>
          <w:rFonts w:cs="Times New Roman"/>
          <w:b/>
          <w:bCs/>
          <w:sz w:val="22"/>
          <w:szCs w:val="22"/>
        </w:rPr>
        <w:t>Spôsob a výška poistenia dlhodobého nehmotného a hmotného majetku</w:t>
      </w:r>
    </w:p>
    <w:p w14:paraId="315D759E" w14:textId="77777777" w:rsidR="00BA417D" w:rsidRPr="000E6E6C" w:rsidRDefault="00370BD0" w:rsidP="002019B7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hanging="282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 </w:t>
      </w:r>
    </w:p>
    <w:tbl>
      <w:tblPr>
        <w:tblW w:w="9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3900"/>
        <w:gridCol w:w="2520"/>
      </w:tblGrid>
      <w:tr w:rsidR="000E6E6C" w:rsidRPr="000E6E6C" w14:paraId="5C948E7D" w14:textId="77777777" w:rsidTr="00BA417D">
        <w:trPr>
          <w:trHeight w:val="300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608D6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Druh poisteného majetku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DDCCB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spôsob poistenia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C5CE6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výška poistenia rok/€</w:t>
            </w:r>
          </w:p>
        </w:tc>
      </w:tr>
      <w:tr w:rsidR="000E6E6C" w:rsidRPr="000E6E6C" w14:paraId="2FC7EC51" w14:textId="77777777" w:rsidTr="00BA417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B2E52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Hnuteľný a nehnuteľný majetok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CE29E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EB7A5" w14:textId="0DC73C5F" w:rsidR="00586542" w:rsidRPr="000E6E6C" w:rsidRDefault="00586542" w:rsidP="002019B7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75 363,02</w:t>
            </w:r>
          </w:p>
        </w:tc>
      </w:tr>
      <w:tr w:rsidR="000E6E6C" w:rsidRPr="000E6E6C" w14:paraId="3497DA3E" w14:textId="77777777" w:rsidTr="00BA417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19BD2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dopravné prostriedky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38A33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povinné zmluvné poistenie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9A83C" w14:textId="0C44C7FF" w:rsidR="00BA417D" w:rsidRPr="000E6E6C" w:rsidRDefault="00586542" w:rsidP="002019B7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15 483,58</w:t>
            </w:r>
          </w:p>
        </w:tc>
      </w:tr>
      <w:tr w:rsidR="000E6E6C" w:rsidRPr="000E6E6C" w14:paraId="5BEFE534" w14:textId="77777777" w:rsidTr="00BA417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C4B33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dopravné prostriedky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DB2BA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havarijné poistenie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E6330" w14:textId="22056D22" w:rsidR="00BA417D" w:rsidRPr="000E6E6C" w:rsidRDefault="00586542" w:rsidP="002019B7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31 654,48</w:t>
            </w:r>
          </w:p>
        </w:tc>
      </w:tr>
      <w:tr w:rsidR="000E6E6C" w:rsidRPr="000E6E6C" w14:paraId="48CA507E" w14:textId="77777777" w:rsidTr="00BA417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8E1A5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zodpovednosť za škodu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5440B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03050" w14:textId="1CA9B0B5" w:rsidR="00BA417D" w:rsidRPr="000E6E6C" w:rsidRDefault="00586542" w:rsidP="002019B7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718,44</w:t>
            </w:r>
          </w:p>
        </w:tc>
      </w:tr>
      <w:tr w:rsidR="000E6E6C" w:rsidRPr="000E6E6C" w14:paraId="38CAD185" w14:textId="77777777" w:rsidTr="00BA417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CD0A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iné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B540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23011" w14:textId="1083EF7B" w:rsidR="00BA417D" w:rsidRPr="000E6E6C" w:rsidRDefault="00586542" w:rsidP="002019B7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2019,38</w:t>
            </w:r>
          </w:p>
        </w:tc>
      </w:tr>
      <w:tr w:rsidR="000E6E6C" w:rsidRPr="000E6E6C" w14:paraId="445FF2FB" w14:textId="77777777" w:rsidTr="00BA417D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3481C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SPOLU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20242" w14:textId="77777777" w:rsidR="00BA417D" w:rsidRPr="000E6E6C" w:rsidRDefault="00BA417D" w:rsidP="002019B7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D7EA3" w14:textId="13E649FC" w:rsidR="00BA417D" w:rsidRPr="000E6E6C" w:rsidRDefault="00586542" w:rsidP="002019B7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E6E6C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125 238,90</w:t>
            </w:r>
          </w:p>
        </w:tc>
      </w:tr>
    </w:tbl>
    <w:p w14:paraId="783C9EB2" w14:textId="16A6226E" w:rsidR="005F4D82" w:rsidRPr="000E6E6C" w:rsidRDefault="00370BD0" w:rsidP="002019B7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hanging="282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</w:t>
      </w:r>
    </w:p>
    <w:p w14:paraId="72174248" w14:textId="3948E669" w:rsidR="00C8077E" w:rsidRPr="000E6E6C" w:rsidRDefault="00F309AF" w:rsidP="002019B7">
      <w:pPr>
        <w:spacing w:before="100" w:beforeAutospacing="1" w:line="360" w:lineRule="auto"/>
        <w:ind w:right="452"/>
        <w:rPr>
          <w:rFonts w:eastAsia="Times New Roman" w:cstheme="minorHAnsi"/>
          <w:b/>
          <w:bCs/>
          <w:lang w:eastAsia="sk-SK"/>
        </w:rPr>
      </w:pPr>
      <w:r w:rsidRPr="000E6E6C">
        <w:rPr>
          <w:rFonts w:eastAsia="Times New Roman" w:cstheme="minorHAnsi"/>
          <w:b/>
          <w:bCs/>
          <w:lang w:eastAsia="sk-SK"/>
        </w:rPr>
        <w:t xml:space="preserve">e) </w:t>
      </w:r>
      <w:r w:rsidR="00C8077E" w:rsidRPr="00E54D39">
        <w:rPr>
          <w:rFonts w:eastAsia="Times New Roman" w:cstheme="minorHAnsi"/>
          <w:b/>
          <w:bCs/>
          <w:sz w:val="22"/>
          <w:szCs w:val="22"/>
          <w:lang w:eastAsia="sk-SK"/>
        </w:rPr>
        <w:t>Zriadenie záložného práva na dlhodobý majetok</w:t>
      </w:r>
    </w:p>
    <w:p w14:paraId="0156ABA3" w14:textId="6F166D0D" w:rsidR="00C8077E" w:rsidRPr="002A2617" w:rsidRDefault="00C8077E" w:rsidP="002A2617">
      <w:pPr>
        <w:pStyle w:val="Odsekzoznamu"/>
        <w:widowControl/>
        <w:numPr>
          <w:ilvl w:val="0"/>
          <w:numId w:val="15"/>
        </w:numPr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/>
          <w:sz w:val="22"/>
          <w:szCs w:val="22"/>
          <w:lang w:eastAsia="sk-SK"/>
        </w:rPr>
      </w:pPr>
      <w:r w:rsidRPr="002A2617">
        <w:rPr>
          <w:rFonts w:eastAsia="Times New Roman"/>
          <w:b/>
          <w:bCs/>
          <w:sz w:val="22"/>
          <w:szCs w:val="22"/>
        </w:rPr>
        <w:t>LV 7119, kat. územie: Radvaň</w:t>
      </w:r>
      <w:r w:rsidRPr="002A2617">
        <w:rPr>
          <w:rFonts w:eastAsia="Times New Roman"/>
          <w:sz w:val="22"/>
          <w:szCs w:val="22"/>
        </w:rPr>
        <w:t xml:space="preserve"> – záložné právo na </w:t>
      </w:r>
      <w:proofErr w:type="spellStart"/>
      <w:r w:rsidRPr="002A2617">
        <w:rPr>
          <w:rFonts w:eastAsia="Times New Roman"/>
          <w:sz w:val="22"/>
          <w:szCs w:val="22"/>
        </w:rPr>
        <w:t>parc</w:t>
      </w:r>
      <w:proofErr w:type="spellEnd"/>
      <w:r w:rsidRPr="002A2617">
        <w:rPr>
          <w:rFonts w:eastAsia="Times New Roman"/>
          <w:sz w:val="22"/>
          <w:szCs w:val="22"/>
        </w:rPr>
        <w:t xml:space="preserve">. č. C – KN 3842 + č. s. 13413 na p. č. C-KN 3842 (chata Králiky): Záložné právo pre pohľadávku SR - Slovenská agentúra pre cestovný ruch, č. </w:t>
      </w:r>
      <w:proofErr w:type="spellStart"/>
      <w:r w:rsidRPr="002A2617">
        <w:rPr>
          <w:rFonts w:eastAsia="Times New Roman"/>
          <w:sz w:val="22"/>
          <w:szCs w:val="22"/>
        </w:rPr>
        <w:t>zml</w:t>
      </w:r>
      <w:proofErr w:type="spellEnd"/>
      <w:r w:rsidRPr="002A2617">
        <w:rPr>
          <w:rFonts w:eastAsia="Times New Roman"/>
          <w:sz w:val="22"/>
          <w:szCs w:val="22"/>
        </w:rPr>
        <w:t>. V 5987/2005 zo dňa 16. 2. 2006 - VZ 303/2006</w:t>
      </w:r>
    </w:p>
    <w:p w14:paraId="750339D8" w14:textId="77777777" w:rsidR="00C8077E" w:rsidRPr="000E6E6C" w:rsidRDefault="00C8077E" w:rsidP="002019B7">
      <w:pPr>
        <w:pStyle w:val="Odsekzoznamu"/>
        <w:widowControl/>
        <w:numPr>
          <w:ilvl w:val="0"/>
          <w:numId w:val="15"/>
        </w:numPr>
        <w:suppressAutoHyphens w:val="0"/>
        <w:autoSpaceDN/>
        <w:spacing w:line="360" w:lineRule="auto"/>
        <w:ind w:right="452"/>
        <w:contextualSpacing w:val="0"/>
        <w:jc w:val="both"/>
        <w:textAlignment w:val="auto"/>
        <w:rPr>
          <w:rFonts w:eastAsia="Times New Roman"/>
          <w:sz w:val="22"/>
          <w:szCs w:val="22"/>
          <w:lang w:eastAsia="sk-SK"/>
        </w:rPr>
      </w:pPr>
      <w:r w:rsidRPr="000E6E6C">
        <w:rPr>
          <w:rFonts w:eastAsia="Times New Roman"/>
          <w:b/>
          <w:bCs/>
          <w:sz w:val="22"/>
          <w:szCs w:val="22"/>
        </w:rPr>
        <w:t>LV 2724, kat. územie: Radvaň</w:t>
      </w:r>
      <w:r w:rsidRPr="000E6E6C">
        <w:rPr>
          <w:rFonts w:eastAsia="Times New Roman"/>
          <w:sz w:val="22"/>
          <w:szCs w:val="22"/>
        </w:rPr>
        <w:t xml:space="preserve">, záložné právo na s. č. 14127 na p. č. C-KN 1428/189, s. č. 14128 na p. č. C-KN 1428/190, s. č. 14129 na p. č. C-KN 1428/191, s. č. 14130 na p. č. C-KN 1428/192 (byty </w:t>
      </w:r>
      <w:proofErr w:type="spellStart"/>
      <w:r w:rsidRPr="000E6E6C">
        <w:rPr>
          <w:rFonts w:eastAsia="Times New Roman"/>
          <w:sz w:val="22"/>
          <w:szCs w:val="22"/>
        </w:rPr>
        <w:t>Šalgotarjánska</w:t>
      </w:r>
      <w:proofErr w:type="spellEnd"/>
      <w:r w:rsidRPr="000E6E6C">
        <w:rPr>
          <w:rFonts w:eastAsia="Times New Roman"/>
          <w:sz w:val="22"/>
          <w:szCs w:val="22"/>
        </w:rPr>
        <w:t xml:space="preserve">): Záložné právo pre pohľadávku Ministerstvo výstavby a regionálneho rozvoja SR, Prievozská 2/B, Bratislava, IČO: 31761067 č. </w:t>
      </w:r>
      <w:proofErr w:type="spellStart"/>
      <w:r w:rsidRPr="000E6E6C">
        <w:rPr>
          <w:rFonts w:eastAsia="Times New Roman"/>
          <w:sz w:val="22"/>
          <w:szCs w:val="22"/>
        </w:rPr>
        <w:t>zml</w:t>
      </w:r>
      <w:proofErr w:type="spellEnd"/>
      <w:r w:rsidRPr="000E6E6C">
        <w:rPr>
          <w:rFonts w:eastAsia="Times New Roman"/>
          <w:sz w:val="22"/>
          <w:szCs w:val="22"/>
        </w:rPr>
        <w:t xml:space="preserve">. V 146/2007 zo dňa 13. 3. 2007 - VZ 505/2007 </w:t>
      </w:r>
      <w:r w:rsidRPr="000E6E6C">
        <w:rPr>
          <w:rFonts w:eastAsia="Times New Roman"/>
          <w:sz w:val="22"/>
          <w:szCs w:val="22"/>
          <w:lang w:eastAsia="sk-SK"/>
        </w:rPr>
        <w:t> </w:t>
      </w:r>
    </w:p>
    <w:p w14:paraId="17CF0510" w14:textId="77777777" w:rsidR="00C8077E" w:rsidRPr="000E6E6C" w:rsidRDefault="00C8077E" w:rsidP="002019B7">
      <w:pPr>
        <w:pStyle w:val="Odsekzoznamu"/>
        <w:widowControl/>
        <w:numPr>
          <w:ilvl w:val="0"/>
          <w:numId w:val="15"/>
        </w:numPr>
        <w:suppressAutoHyphens w:val="0"/>
        <w:autoSpaceDN/>
        <w:spacing w:line="360" w:lineRule="auto"/>
        <w:ind w:left="426" w:right="452"/>
        <w:contextualSpacing w:val="0"/>
        <w:jc w:val="both"/>
        <w:textAlignment w:val="auto"/>
        <w:rPr>
          <w:rFonts w:eastAsiaTheme="minorHAnsi"/>
          <w:sz w:val="22"/>
          <w:szCs w:val="22"/>
          <w:lang w:eastAsia="sk-SK"/>
        </w:rPr>
      </w:pPr>
      <w:r w:rsidRPr="000E6E6C">
        <w:rPr>
          <w:b/>
          <w:bCs/>
          <w:sz w:val="22"/>
          <w:szCs w:val="22"/>
        </w:rPr>
        <w:t>LV 2724, kat. územie: Radvaň</w:t>
      </w:r>
      <w:r w:rsidRPr="000E6E6C">
        <w:rPr>
          <w:sz w:val="22"/>
          <w:szCs w:val="22"/>
        </w:rPr>
        <w:t xml:space="preserve"> – záložné právo na </w:t>
      </w:r>
      <w:proofErr w:type="spellStart"/>
      <w:r w:rsidRPr="000E6E6C">
        <w:rPr>
          <w:sz w:val="22"/>
          <w:szCs w:val="22"/>
        </w:rPr>
        <w:t>parc</w:t>
      </w:r>
      <w:proofErr w:type="spellEnd"/>
      <w:r w:rsidRPr="000E6E6C">
        <w:rPr>
          <w:sz w:val="22"/>
          <w:szCs w:val="22"/>
        </w:rPr>
        <w:t xml:space="preserve">. č. C – KN 1428/189 + č. s. 14127, C-KN 1428/190 + č. s. 14128, C – KN 1428/191 + č. s. 14129, C – KN 1428/192 + č. s. 14130: Záložné právo pre pohľadávku Štátny fond rozvoja bývania Lamačská cesta 8, Bratislava 37, IČO: 31 749 542 č. </w:t>
      </w:r>
      <w:proofErr w:type="spellStart"/>
      <w:r w:rsidRPr="000E6E6C">
        <w:rPr>
          <w:sz w:val="22"/>
          <w:szCs w:val="22"/>
        </w:rPr>
        <w:t>zml</w:t>
      </w:r>
      <w:proofErr w:type="spellEnd"/>
      <w:r w:rsidRPr="000E6E6C">
        <w:rPr>
          <w:sz w:val="22"/>
          <w:szCs w:val="22"/>
        </w:rPr>
        <w:t>. V 116/2007 zo dňa 13. 3. 2007 - VZ 506/2007</w:t>
      </w:r>
    </w:p>
    <w:p w14:paraId="7C0203E9" w14:textId="77777777" w:rsidR="00C8077E" w:rsidRPr="000E6E6C" w:rsidRDefault="00C8077E" w:rsidP="002019B7">
      <w:pPr>
        <w:pStyle w:val="Odsekzoznamu"/>
        <w:widowControl/>
        <w:numPr>
          <w:ilvl w:val="0"/>
          <w:numId w:val="15"/>
        </w:numPr>
        <w:suppressAutoHyphens w:val="0"/>
        <w:autoSpaceDN/>
        <w:spacing w:line="360" w:lineRule="auto"/>
        <w:ind w:right="452"/>
        <w:contextualSpacing w:val="0"/>
        <w:jc w:val="both"/>
        <w:textAlignment w:val="auto"/>
        <w:rPr>
          <w:rFonts w:eastAsia="Times New Roman"/>
          <w:sz w:val="22"/>
          <w:szCs w:val="22"/>
          <w:lang w:eastAsia="sk-SK"/>
        </w:rPr>
      </w:pPr>
      <w:r w:rsidRPr="000E6E6C">
        <w:rPr>
          <w:rFonts w:eastAsia="Times New Roman"/>
          <w:b/>
          <w:bCs/>
          <w:sz w:val="22"/>
          <w:szCs w:val="22"/>
          <w:lang w:eastAsia="sk-SK"/>
        </w:rPr>
        <w:t>LV 6012, kat. územie: Banská Bystrica</w:t>
      </w:r>
      <w:r w:rsidRPr="000E6E6C">
        <w:rPr>
          <w:rFonts w:eastAsia="Times New Roman"/>
          <w:sz w:val="22"/>
          <w:szCs w:val="22"/>
          <w:lang w:eastAsia="sk-SK"/>
        </w:rPr>
        <w:t xml:space="preserve"> - záložné právo n</w:t>
      </w:r>
      <w:r w:rsidRPr="000E6E6C">
        <w:rPr>
          <w:rFonts w:eastAsia="Times New Roman"/>
          <w:sz w:val="22"/>
          <w:szCs w:val="22"/>
        </w:rPr>
        <w:t xml:space="preserve">a </w:t>
      </w:r>
      <w:proofErr w:type="spellStart"/>
      <w:r w:rsidRPr="000E6E6C">
        <w:rPr>
          <w:rFonts w:eastAsia="Times New Roman"/>
          <w:sz w:val="22"/>
          <w:szCs w:val="22"/>
        </w:rPr>
        <w:t>parc</w:t>
      </w:r>
      <w:proofErr w:type="spellEnd"/>
      <w:r w:rsidRPr="000E6E6C">
        <w:rPr>
          <w:rFonts w:eastAsia="Times New Roman"/>
          <w:sz w:val="22"/>
          <w:szCs w:val="22"/>
        </w:rPr>
        <w:t xml:space="preserve">. č. C KN 2173/74 ( pozemok na </w:t>
      </w:r>
      <w:proofErr w:type="spellStart"/>
      <w:r w:rsidRPr="000E6E6C">
        <w:rPr>
          <w:rFonts w:eastAsia="Times New Roman"/>
          <w:sz w:val="22"/>
          <w:szCs w:val="22"/>
        </w:rPr>
        <w:t>Bakossovej</w:t>
      </w:r>
      <w:proofErr w:type="spellEnd"/>
      <w:r w:rsidRPr="000E6E6C">
        <w:rPr>
          <w:rFonts w:eastAsia="Times New Roman"/>
          <w:sz w:val="22"/>
          <w:szCs w:val="22"/>
        </w:rPr>
        <w:t xml:space="preserve">) pre pohľadávku Slovenská sporiteľňa, č. </w:t>
      </w:r>
      <w:proofErr w:type="spellStart"/>
      <w:r w:rsidRPr="000E6E6C">
        <w:rPr>
          <w:rFonts w:eastAsia="Times New Roman"/>
          <w:sz w:val="22"/>
          <w:szCs w:val="22"/>
        </w:rPr>
        <w:t>zml</w:t>
      </w:r>
      <w:proofErr w:type="spellEnd"/>
      <w:r w:rsidRPr="000E6E6C">
        <w:rPr>
          <w:rFonts w:eastAsia="Times New Roman"/>
          <w:sz w:val="22"/>
          <w:szCs w:val="22"/>
        </w:rPr>
        <w:t>. V 2898/2009 zo dňa 24. 7. 2009 - VZ 1275/2009, VZ 1342/2009, VZ 1899/2009, VZ 2136/2009</w:t>
      </w:r>
    </w:p>
    <w:p w14:paraId="745CFE53" w14:textId="77777777" w:rsidR="00C8077E" w:rsidRPr="000E6E6C" w:rsidRDefault="00C8077E" w:rsidP="002019B7">
      <w:pPr>
        <w:pStyle w:val="Odsekzoznamu"/>
        <w:widowControl/>
        <w:numPr>
          <w:ilvl w:val="0"/>
          <w:numId w:val="15"/>
        </w:numPr>
        <w:suppressAutoHyphens w:val="0"/>
        <w:autoSpaceDN/>
        <w:spacing w:line="360" w:lineRule="auto"/>
        <w:ind w:right="452"/>
        <w:contextualSpacing w:val="0"/>
        <w:jc w:val="both"/>
        <w:textAlignment w:val="auto"/>
        <w:rPr>
          <w:rFonts w:eastAsia="Times New Roman"/>
          <w:sz w:val="22"/>
          <w:szCs w:val="22"/>
          <w:lang w:eastAsia="sk-SK"/>
        </w:rPr>
      </w:pPr>
      <w:r w:rsidRPr="000E6E6C">
        <w:rPr>
          <w:rFonts w:eastAsia="Times New Roman"/>
          <w:b/>
          <w:bCs/>
          <w:sz w:val="22"/>
          <w:szCs w:val="22"/>
          <w:lang w:eastAsia="sk-SK"/>
        </w:rPr>
        <w:t>LV 4448, kat. územie: Radvaň</w:t>
      </w:r>
      <w:r w:rsidRPr="000E6E6C">
        <w:rPr>
          <w:rFonts w:eastAsia="Times New Roman"/>
          <w:sz w:val="22"/>
          <w:szCs w:val="22"/>
          <w:lang w:eastAsia="sk-SK"/>
        </w:rPr>
        <w:t xml:space="preserve"> – záložné právo na  stavbu </w:t>
      </w:r>
      <w:proofErr w:type="spellStart"/>
      <w:r w:rsidRPr="000E6E6C">
        <w:rPr>
          <w:rFonts w:eastAsia="Times New Roman"/>
          <w:sz w:val="22"/>
          <w:szCs w:val="22"/>
          <w:lang w:eastAsia="sk-SK"/>
        </w:rPr>
        <w:t>súp</w:t>
      </w:r>
      <w:proofErr w:type="spellEnd"/>
      <w:r w:rsidRPr="000E6E6C">
        <w:rPr>
          <w:rFonts w:eastAsia="Times New Roman"/>
          <w:sz w:val="22"/>
          <w:szCs w:val="22"/>
          <w:lang w:eastAsia="sk-SK"/>
        </w:rPr>
        <w:t>. č. 5322 (byty Sládkovičova ul.) pre pohľadávku Ministerstvo  výstavby a regionálneho rozvoja SR -č. zmluvy V 4195/2003  zo dňa 16.12.2003- VZ 2270/2003</w:t>
      </w:r>
    </w:p>
    <w:p w14:paraId="3499A53B" w14:textId="77777777" w:rsidR="005B0E13" w:rsidRPr="000E6E6C" w:rsidRDefault="005B0E13" w:rsidP="002019B7">
      <w:pPr>
        <w:pStyle w:val="Odsekzoznamu"/>
        <w:widowControl/>
        <w:numPr>
          <w:ilvl w:val="0"/>
          <w:numId w:val="15"/>
        </w:numPr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 w:cs="Times New Roman"/>
          <w:sz w:val="22"/>
          <w:szCs w:val="22"/>
          <w:lang w:eastAsia="sk-SK"/>
        </w:rPr>
      </w:pPr>
      <w:r w:rsidRPr="000E6E6C">
        <w:rPr>
          <w:rFonts w:eastAsia="Times New Roman" w:cs="Times New Roman"/>
          <w:b/>
          <w:bCs/>
          <w:sz w:val="22"/>
          <w:szCs w:val="22"/>
          <w:lang w:eastAsia="sk-SK"/>
        </w:rPr>
        <w:t>Úver Slovenská sporiteľňa, a.s.</w:t>
      </w:r>
      <w:r w:rsidRPr="000E6E6C">
        <w:rPr>
          <w:rFonts w:eastAsia="Times New Roman" w:cs="Times New Roman"/>
          <w:sz w:val="22"/>
          <w:szCs w:val="22"/>
          <w:lang w:eastAsia="sk-SK"/>
        </w:rPr>
        <w:t xml:space="preserve"> – úver je zabezpečený Zmluvou o zriadení záložného práva k nehnuteľnostiam a Mandátnou zmluvou č. 28/AUOC/2014-ZZ/2 a Záložnou zmluvou k nehnuteľnosti č. 69/CC/17-ZZ/3. Predmetom záložného práva sú nehnuteľnosti vo vlastníctve Záložcu, nachádzajúce sa v katastrálnom území Šalková, obec Banská Bystrica, zapísané na liste vlastníctva č. 1430, vedenom Okresným úradom Banská Bystrica, nehnuteľnosti nachádzajúce sa v katastrálnom území Banská Bystrica, zapísané v liste vlastníctva č. 5661 (pozemok, časť budovy Radnice), nehnuteľnosti nachádzajúce sa v katastrálnom území Banská Bystrica, zapísané na liste vlastníctva č. 4642 (Budova Krytej plavárne a Zimného štadióna a pozemky k nim patriace) a nehnuteľnosti nachádzajúce sa v katastrálnom území Sásová, zapísaná v liste vlastníctva č. 1670.</w:t>
      </w:r>
    </w:p>
    <w:p w14:paraId="28B4A138" w14:textId="77777777" w:rsidR="005B0E13" w:rsidRPr="000E6E6C" w:rsidRDefault="005B0E13" w:rsidP="002019B7">
      <w:pPr>
        <w:pStyle w:val="Odsekzoznamu"/>
        <w:widowControl/>
        <w:suppressAutoHyphens w:val="0"/>
        <w:autoSpaceDN/>
        <w:spacing w:line="360" w:lineRule="auto"/>
        <w:ind w:left="405" w:right="452"/>
        <w:contextualSpacing w:val="0"/>
        <w:jc w:val="both"/>
        <w:textAlignment w:val="auto"/>
        <w:rPr>
          <w:rFonts w:eastAsia="Times New Roman"/>
          <w:sz w:val="22"/>
          <w:szCs w:val="22"/>
          <w:lang w:eastAsia="sk-SK"/>
        </w:rPr>
      </w:pPr>
    </w:p>
    <w:p w14:paraId="362B61E6" w14:textId="08BDEF03" w:rsidR="00EF7ED7" w:rsidRPr="000E6E6C" w:rsidRDefault="00606B89" w:rsidP="002019B7">
      <w:pPr>
        <w:pStyle w:val="Pismenka"/>
        <w:numPr>
          <w:ilvl w:val="0"/>
          <w:numId w:val="25"/>
        </w:numPr>
        <w:tabs>
          <w:tab w:val="clear" w:pos="1278"/>
          <w:tab w:val="left" w:pos="701"/>
          <w:tab w:val="left" w:pos="1127"/>
        </w:tabs>
        <w:spacing w:line="360" w:lineRule="auto"/>
        <w:ind w:left="142" w:hanging="284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2.  </w:t>
      </w:r>
      <w:r w:rsidR="00EF7ED7" w:rsidRPr="000E6E6C">
        <w:rPr>
          <w:rFonts w:cs="Times New Roman"/>
          <w:bCs/>
          <w:sz w:val="22"/>
          <w:szCs w:val="22"/>
        </w:rPr>
        <w:t>Zásoby</w:t>
      </w:r>
    </w:p>
    <w:p w14:paraId="39577D89" w14:textId="2426904F" w:rsidR="007F119D" w:rsidRPr="000E6E6C" w:rsidRDefault="00370BD0" w:rsidP="002019B7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</w:t>
      </w:r>
      <w:r w:rsidR="002D1ED3" w:rsidRPr="000E6E6C">
        <w:rPr>
          <w:rFonts w:cs="Times New Roman"/>
          <w:sz w:val="22"/>
          <w:szCs w:val="22"/>
        </w:rPr>
        <w:t xml:space="preserve">    </w:t>
      </w:r>
      <w:r w:rsidRPr="000E6E6C">
        <w:rPr>
          <w:rFonts w:cs="Times New Roman"/>
          <w:b w:val="0"/>
          <w:bCs/>
          <w:sz w:val="22"/>
          <w:szCs w:val="22"/>
        </w:rPr>
        <w:t xml:space="preserve"> </w:t>
      </w:r>
      <w:r w:rsidR="007F119D" w:rsidRPr="000E6E6C">
        <w:rPr>
          <w:rFonts w:cs="Times New Roman"/>
          <w:b w:val="0"/>
          <w:bCs/>
          <w:sz w:val="22"/>
          <w:szCs w:val="22"/>
        </w:rPr>
        <w:t xml:space="preserve">Zásoby sú v konsolidovanej súvahe vykazované spolu vo výške </w:t>
      </w:r>
      <w:r w:rsidR="005F4D82" w:rsidRPr="000E6E6C">
        <w:rPr>
          <w:rFonts w:cs="Times New Roman"/>
          <w:b w:val="0"/>
          <w:bCs/>
          <w:sz w:val="22"/>
          <w:szCs w:val="22"/>
        </w:rPr>
        <w:t>246</w:t>
      </w:r>
      <w:r w:rsidR="00D91650" w:rsidRPr="000E6E6C">
        <w:rPr>
          <w:rFonts w:cs="Times New Roman"/>
          <w:b w:val="0"/>
          <w:bCs/>
          <w:sz w:val="22"/>
          <w:szCs w:val="22"/>
        </w:rPr>
        <w:t xml:space="preserve"> </w:t>
      </w:r>
      <w:r w:rsidR="005F4D82" w:rsidRPr="000E6E6C">
        <w:rPr>
          <w:rFonts w:cs="Times New Roman"/>
          <w:b w:val="0"/>
          <w:bCs/>
          <w:sz w:val="22"/>
          <w:szCs w:val="22"/>
        </w:rPr>
        <w:t>529,10</w:t>
      </w:r>
      <w:r w:rsidR="00F11264" w:rsidRPr="000E6E6C">
        <w:rPr>
          <w:rFonts w:cs="Times New Roman"/>
          <w:b w:val="0"/>
          <w:bCs/>
          <w:sz w:val="22"/>
          <w:szCs w:val="22"/>
        </w:rPr>
        <w:t xml:space="preserve"> €</w:t>
      </w:r>
      <w:r w:rsidR="007F119D" w:rsidRPr="000E6E6C">
        <w:rPr>
          <w:rFonts w:cs="Times New Roman"/>
          <w:b w:val="0"/>
          <w:sz w:val="22"/>
          <w:szCs w:val="22"/>
        </w:rPr>
        <w:t xml:space="preserve">. Tvoria ich  zásoby  </w:t>
      </w:r>
    </w:p>
    <w:p w14:paraId="6C77C776" w14:textId="0C59BA3D" w:rsidR="007F119D" w:rsidRPr="000E6E6C" w:rsidRDefault="007F119D" w:rsidP="002019B7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     materiálu v celkovej výške </w:t>
      </w:r>
      <w:r w:rsidR="005F4D82" w:rsidRPr="000E6E6C">
        <w:rPr>
          <w:rFonts w:cs="Times New Roman"/>
          <w:b w:val="0"/>
          <w:sz w:val="22"/>
          <w:szCs w:val="22"/>
        </w:rPr>
        <w:t>168</w:t>
      </w:r>
      <w:r w:rsidR="00D91650" w:rsidRPr="000E6E6C">
        <w:rPr>
          <w:rFonts w:cs="Times New Roman"/>
          <w:b w:val="0"/>
          <w:sz w:val="22"/>
          <w:szCs w:val="22"/>
        </w:rPr>
        <w:t xml:space="preserve"> </w:t>
      </w:r>
      <w:r w:rsidR="005F4D82" w:rsidRPr="000E6E6C">
        <w:rPr>
          <w:rFonts w:cs="Times New Roman"/>
          <w:b w:val="0"/>
          <w:sz w:val="22"/>
          <w:szCs w:val="22"/>
        </w:rPr>
        <w:t>994,74</w:t>
      </w:r>
      <w:r w:rsidR="00C97269" w:rsidRPr="000E6E6C">
        <w:rPr>
          <w:rFonts w:cs="Times New Roman"/>
          <w:b w:val="0"/>
          <w:sz w:val="22"/>
          <w:szCs w:val="22"/>
        </w:rPr>
        <w:t xml:space="preserve"> €</w:t>
      </w:r>
      <w:r w:rsidRPr="000E6E6C">
        <w:rPr>
          <w:rFonts w:cs="Times New Roman"/>
          <w:b w:val="0"/>
          <w:sz w:val="22"/>
          <w:szCs w:val="22"/>
        </w:rPr>
        <w:t xml:space="preserve">, </w:t>
      </w:r>
      <w:r w:rsidR="00A22E3B" w:rsidRPr="000E6E6C">
        <w:rPr>
          <w:rFonts w:cs="Times New Roman"/>
          <w:b w:val="0"/>
          <w:sz w:val="22"/>
          <w:szCs w:val="22"/>
        </w:rPr>
        <w:t xml:space="preserve"> </w:t>
      </w:r>
      <w:r w:rsidR="00F11264" w:rsidRPr="000E6E6C">
        <w:rPr>
          <w:rFonts w:cs="Times New Roman"/>
          <w:b w:val="0"/>
          <w:sz w:val="22"/>
          <w:szCs w:val="22"/>
        </w:rPr>
        <w:t>v</w:t>
      </w:r>
      <w:r w:rsidRPr="000E6E6C">
        <w:rPr>
          <w:rFonts w:cs="Times New Roman"/>
          <w:b w:val="0"/>
          <w:sz w:val="22"/>
          <w:szCs w:val="22"/>
        </w:rPr>
        <w:t xml:space="preserve">ýrobky  </w:t>
      </w:r>
      <w:r w:rsidR="005F4D82" w:rsidRPr="000E6E6C">
        <w:rPr>
          <w:rFonts w:cs="Times New Roman"/>
          <w:b w:val="0"/>
          <w:sz w:val="22"/>
          <w:szCs w:val="22"/>
        </w:rPr>
        <w:t>35</w:t>
      </w:r>
      <w:r w:rsidR="00D91650" w:rsidRPr="000E6E6C">
        <w:rPr>
          <w:rFonts w:cs="Times New Roman"/>
          <w:b w:val="0"/>
          <w:sz w:val="22"/>
          <w:szCs w:val="22"/>
        </w:rPr>
        <w:t xml:space="preserve"> </w:t>
      </w:r>
      <w:r w:rsidR="005F4D82" w:rsidRPr="000E6E6C">
        <w:rPr>
          <w:rFonts w:cs="Times New Roman"/>
          <w:b w:val="0"/>
          <w:sz w:val="22"/>
          <w:szCs w:val="22"/>
        </w:rPr>
        <w:t>343,-</w:t>
      </w:r>
      <w:r w:rsidR="00C97269" w:rsidRPr="000E6E6C">
        <w:rPr>
          <w:rFonts w:cs="Times New Roman"/>
          <w:b w:val="0"/>
          <w:sz w:val="22"/>
          <w:szCs w:val="22"/>
        </w:rPr>
        <w:t xml:space="preserve"> €</w:t>
      </w:r>
      <w:r w:rsidRPr="000E6E6C">
        <w:rPr>
          <w:rFonts w:cs="Times New Roman"/>
          <w:b w:val="0"/>
          <w:sz w:val="22"/>
          <w:szCs w:val="22"/>
        </w:rPr>
        <w:t xml:space="preserve"> a </w:t>
      </w:r>
      <w:r w:rsidR="00F11264" w:rsidRPr="000E6E6C">
        <w:rPr>
          <w:rFonts w:cs="Times New Roman"/>
          <w:b w:val="0"/>
          <w:sz w:val="22"/>
          <w:szCs w:val="22"/>
        </w:rPr>
        <w:t>t</w:t>
      </w:r>
      <w:r w:rsidRPr="000E6E6C">
        <w:rPr>
          <w:rFonts w:cs="Times New Roman"/>
          <w:b w:val="0"/>
          <w:sz w:val="22"/>
          <w:szCs w:val="22"/>
        </w:rPr>
        <w:t xml:space="preserve">ovar v hodnote </w:t>
      </w:r>
      <w:r w:rsidR="005F4D82" w:rsidRPr="000E6E6C">
        <w:rPr>
          <w:rFonts w:cs="Times New Roman"/>
          <w:b w:val="0"/>
          <w:sz w:val="22"/>
          <w:szCs w:val="22"/>
        </w:rPr>
        <w:t>42</w:t>
      </w:r>
      <w:r w:rsidR="00D91650" w:rsidRPr="000E6E6C">
        <w:rPr>
          <w:rFonts w:cs="Times New Roman"/>
          <w:b w:val="0"/>
          <w:sz w:val="22"/>
          <w:szCs w:val="22"/>
        </w:rPr>
        <w:t xml:space="preserve"> </w:t>
      </w:r>
      <w:r w:rsidR="005F4D82" w:rsidRPr="000E6E6C">
        <w:rPr>
          <w:rFonts w:cs="Times New Roman"/>
          <w:b w:val="0"/>
          <w:sz w:val="22"/>
          <w:szCs w:val="22"/>
        </w:rPr>
        <w:t>191,36</w:t>
      </w:r>
      <w:r w:rsidR="00C97269" w:rsidRPr="000E6E6C">
        <w:rPr>
          <w:rFonts w:cs="Times New Roman"/>
          <w:b w:val="0"/>
          <w:sz w:val="22"/>
          <w:szCs w:val="22"/>
        </w:rPr>
        <w:t xml:space="preserve"> €</w:t>
      </w:r>
      <w:r w:rsidRPr="000E6E6C">
        <w:rPr>
          <w:rFonts w:cs="Times New Roman"/>
          <w:b w:val="0"/>
          <w:sz w:val="22"/>
          <w:szCs w:val="22"/>
        </w:rPr>
        <w:t xml:space="preserve">.  </w:t>
      </w:r>
    </w:p>
    <w:p w14:paraId="71862592" w14:textId="4BA2E3ED" w:rsidR="00606B89" w:rsidRPr="000E6E6C" w:rsidRDefault="007F119D" w:rsidP="002019B7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    </w:t>
      </w:r>
      <w:r w:rsidR="00FB5CDA" w:rsidRPr="000E6E6C">
        <w:rPr>
          <w:rFonts w:cs="Times New Roman"/>
          <w:b w:val="0"/>
          <w:sz w:val="22"/>
          <w:szCs w:val="22"/>
        </w:rPr>
        <w:t xml:space="preserve"> </w:t>
      </w:r>
      <w:r w:rsidRPr="000E6E6C">
        <w:rPr>
          <w:rFonts w:cs="Times New Roman"/>
          <w:b w:val="0"/>
          <w:sz w:val="22"/>
          <w:szCs w:val="22"/>
        </w:rPr>
        <w:t>V porovnaní s rokom 20</w:t>
      </w:r>
      <w:r w:rsidR="00781F38" w:rsidRPr="000E6E6C">
        <w:rPr>
          <w:rFonts w:cs="Times New Roman"/>
          <w:b w:val="0"/>
          <w:sz w:val="22"/>
          <w:szCs w:val="22"/>
        </w:rPr>
        <w:t>2</w:t>
      </w:r>
      <w:r w:rsidR="005F4D82" w:rsidRPr="000E6E6C">
        <w:rPr>
          <w:rFonts w:cs="Times New Roman"/>
          <w:b w:val="0"/>
          <w:sz w:val="22"/>
          <w:szCs w:val="22"/>
        </w:rPr>
        <w:t>2</w:t>
      </w:r>
      <w:r w:rsidRPr="000E6E6C">
        <w:rPr>
          <w:rFonts w:cs="Times New Roman"/>
          <w:b w:val="0"/>
          <w:sz w:val="22"/>
          <w:szCs w:val="22"/>
        </w:rPr>
        <w:t xml:space="preserve"> </w:t>
      </w:r>
      <w:r w:rsidR="00781F38" w:rsidRPr="000E6E6C">
        <w:rPr>
          <w:rFonts w:cs="Times New Roman"/>
          <w:b w:val="0"/>
          <w:sz w:val="22"/>
          <w:szCs w:val="22"/>
        </w:rPr>
        <w:t>konsolidovaný celok eviduje v roku 202</w:t>
      </w:r>
      <w:r w:rsidR="005F4D82" w:rsidRPr="000E6E6C">
        <w:rPr>
          <w:rFonts w:cs="Times New Roman"/>
          <w:b w:val="0"/>
          <w:sz w:val="22"/>
          <w:szCs w:val="22"/>
        </w:rPr>
        <w:t>3</w:t>
      </w:r>
      <w:r w:rsidR="00781F38" w:rsidRPr="000E6E6C">
        <w:rPr>
          <w:rFonts w:cs="Times New Roman"/>
          <w:b w:val="0"/>
          <w:sz w:val="22"/>
          <w:szCs w:val="22"/>
        </w:rPr>
        <w:t xml:space="preserve"> zásoby vyššie o</w:t>
      </w:r>
      <w:r w:rsidR="005F4D82" w:rsidRPr="000E6E6C">
        <w:rPr>
          <w:rFonts w:cs="Times New Roman"/>
          <w:b w:val="0"/>
          <w:sz w:val="22"/>
          <w:szCs w:val="22"/>
        </w:rPr>
        <w:t> 428,93</w:t>
      </w:r>
      <w:r w:rsidR="00F11264" w:rsidRPr="000E6E6C">
        <w:rPr>
          <w:rFonts w:cs="Times New Roman"/>
          <w:b w:val="0"/>
          <w:sz w:val="22"/>
          <w:szCs w:val="22"/>
        </w:rPr>
        <w:t xml:space="preserve"> </w:t>
      </w:r>
      <w:r w:rsidR="00606B89" w:rsidRPr="000E6E6C">
        <w:rPr>
          <w:rFonts w:cs="Times New Roman"/>
          <w:b w:val="0"/>
          <w:sz w:val="22"/>
          <w:szCs w:val="22"/>
        </w:rPr>
        <w:t>€</w:t>
      </w:r>
      <w:bookmarkStart w:id="2" w:name="_Hlk104815062"/>
      <w:r w:rsidR="00606B89" w:rsidRPr="000E6E6C">
        <w:rPr>
          <w:rFonts w:cs="Times New Roman"/>
          <w:b w:val="0"/>
          <w:sz w:val="22"/>
          <w:szCs w:val="22"/>
        </w:rPr>
        <w:t>.</w:t>
      </w:r>
    </w:p>
    <w:p w14:paraId="6A75AA26" w14:textId="77777777" w:rsidR="00606B89" w:rsidRPr="000E6E6C" w:rsidRDefault="00606B89" w:rsidP="002019B7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</w:p>
    <w:p w14:paraId="4DD7B258" w14:textId="42030404" w:rsidR="00C97269" w:rsidRPr="000E6E6C" w:rsidRDefault="00D91650" w:rsidP="002019B7">
      <w:pPr>
        <w:pStyle w:val="Pismenka"/>
        <w:tabs>
          <w:tab w:val="clear" w:pos="1278"/>
          <w:tab w:val="left" w:pos="1469"/>
        </w:tabs>
        <w:spacing w:line="360" w:lineRule="auto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</w:t>
      </w:r>
      <w:r w:rsidR="00606B89" w:rsidRPr="000E6E6C">
        <w:rPr>
          <w:rFonts w:cs="Times New Roman"/>
          <w:bCs/>
          <w:sz w:val="22"/>
          <w:szCs w:val="22"/>
        </w:rPr>
        <w:t xml:space="preserve">3. </w:t>
      </w:r>
      <w:r w:rsidR="00C97269" w:rsidRPr="000E6E6C">
        <w:rPr>
          <w:rFonts w:cs="Times New Roman"/>
          <w:bCs/>
          <w:sz w:val="22"/>
          <w:szCs w:val="22"/>
        </w:rPr>
        <w:t>Transfery</w:t>
      </w:r>
    </w:p>
    <w:p w14:paraId="2C3A2A4E" w14:textId="248CE110" w:rsidR="00FB5CDA" w:rsidRPr="000E6E6C" w:rsidRDefault="00C97269" w:rsidP="002019B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</w:t>
      </w:r>
      <w:r w:rsidR="00FB5CDA" w:rsidRPr="000E6E6C">
        <w:rPr>
          <w:rFonts w:cs="Times New Roman"/>
          <w:b/>
          <w:bCs/>
          <w:sz w:val="22"/>
          <w:szCs w:val="22"/>
        </w:rPr>
        <w:t xml:space="preserve">    </w:t>
      </w:r>
      <w:r w:rsidRPr="000E6E6C">
        <w:rPr>
          <w:rFonts w:cs="Times New Roman"/>
          <w:b/>
          <w:bCs/>
          <w:sz w:val="22"/>
          <w:szCs w:val="22"/>
        </w:rPr>
        <w:t xml:space="preserve"> </w:t>
      </w:r>
      <w:bookmarkStart w:id="3" w:name="_Hlk104815075"/>
      <w:bookmarkEnd w:id="2"/>
      <w:r w:rsidR="005B0E13" w:rsidRPr="000E6E6C">
        <w:rPr>
          <w:rFonts w:cs="Times New Roman"/>
          <w:sz w:val="22"/>
          <w:szCs w:val="22"/>
        </w:rPr>
        <w:t xml:space="preserve">Konsolidovaný celok v rámci zúčtovacích vzťahov medzi subjektami verejnej správy po konsolidácii </w:t>
      </w:r>
      <w:r w:rsidR="00FB5CDA" w:rsidRPr="000E6E6C">
        <w:rPr>
          <w:rFonts w:cs="Times New Roman"/>
          <w:sz w:val="22"/>
          <w:szCs w:val="22"/>
        </w:rPr>
        <w:t xml:space="preserve"> </w:t>
      </w:r>
    </w:p>
    <w:p w14:paraId="783E14C8" w14:textId="79162444" w:rsidR="00C97269" w:rsidRPr="000E6E6C" w:rsidRDefault="00FB5CDA" w:rsidP="002019B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  </w:t>
      </w:r>
      <w:r w:rsidR="005B0E13" w:rsidRPr="000E6E6C">
        <w:rPr>
          <w:rFonts w:cs="Times New Roman"/>
          <w:sz w:val="22"/>
          <w:szCs w:val="22"/>
        </w:rPr>
        <w:t>vykazuje 0,00 €.</w:t>
      </w:r>
    </w:p>
    <w:bookmarkEnd w:id="3"/>
    <w:p w14:paraId="116E1470" w14:textId="77777777" w:rsidR="008606CA" w:rsidRPr="000E6E6C" w:rsidRDefault="008606CA" w:rsidP="002019B7">
      <w:pPr>
        <w:pStyle w:val="Textbody"/>
        <w:spacing w:after="0" w:line="360" w:lineRule="auto"/>
        <w:rPr>
          <w:rFonts w:cs="Times New Roman"/>
          <w:sz w:val="22"/>
          <w:szCs w:val="22"/>
        </w:rPr>
      </w:pPr>
    </w:p>
    <w:p w14:paraId="022A4C1F" w14:textId="5CCDFEB2" w:rsidR="00EF7ED7" w:rsidRPr="000E6E6C" w:rsidRDefault="00EF7ED7" w:rsidP="002019B7">
      <w:pPr>
        <w:pStyle w:val="Textbody"/>
        <w:numPr>
          <w:ilvl w:val="0"/>
          <w:numId w:val="25"/>
        </w:numPr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</w:t>
      </w:r>
      <w:r w:rsidR="00606B89" w:rsidRPr="000E6E6C">
        <w:rPr>
          <w:rFonts w:cs="Times New Roman"/>
          <w:b/>
          <w:bCs/>
          <w:sz w:val="22"/>
          <w:szCs w:val="22"/>
        </w:rPr>
        <w:t xml:space="preserve">4. </w:t>
      </w:r>
      <w:r w:rsidR="003D3FCF" w:rsidRPr="000E6E6C">
        <w:rPr>
          <w:rFonts w:cs="Times New Roman"/>
          <w:b/>
          <w:bCs/>
          <w:sz w:val="22"/>
          <w:szCs w:val="22"/>
        </w:rPr>
        <w:t>P</w:t>
      </w:r>
      <w:r w:rsidRPr="000E6E6C">
        <w:rPr>
          <w:rFonts w:cs="Times New Roman"/>
          <w:b/>
          <w:bCs/>
          <w:sz w:val="22"/>
          <w:szCs w:val="22"/>
        </w:rPr>
        <w:t>ohľadávky</w:t>
      </w:r>
    </w:p>
    <w:p w14:paraId="4AE7F14C" w14:textId="3A89A706" w:rsidR="00606B89" w:rsidRPr="000E6E6C" w:rsidRDefault="006C48B1" w:rsidP="002019B7">
      <w:pPr>
        <w:pStyle w:val="Textbody"/>
        <w:numPr>
          <w:ilvl w:val="0"/>
          <w:numId w:val="27"/>
        </w:numPr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V súvahe za konsolidovaný celok sú dlhodobé pohľadávky vykázané vo výške </w:t>
      </w:r>
      <w:r w:rsidR="00D91650" w:rsidRPr="000E6E6C">
        <w:rPr>
          <w:rFonts w:cs="Times New Roman"/>
          <w:sz w:val="22"/>
          <w:szCs w:val="22"/>
        </w:rPr>
        <w:t xml:space="preserve"> </w:t>
      </w:r>
      <w:r w:rsidR="008333AE" w:rsidRPr="000E6E6C">
        <w:rPr>
          <w:rFonts w:cs="Times New Roman"/>
          <w:sz w:val="22"/>
          <w:szCs w:val="22"/>
        </w:rPr>
        <w:t>497,91</w:t>
      </w:r>
      <w:r w:rsidR="00F11264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 xml:space="preserve"> €</w:t>
      </w:r>
      <w:r w:rsidR="00D91650" w:rsidRPr="000E6E6C">
        <w:rPr>
          <w:rFonts w:cs="Times New Roman"/>
          <w:sz w:val="22"/>
          <w:szCs w:val="22"/>
        </w:rPr>
        <w:t>.</w:t>
      </w:r>
    </w:p>
    <w:p w14:paraId="70009D29" w14:textId="00691E4D" w:rsidR="003D3FCF" w:rsidRPr="000E6E6C" w:rsidRDefault="00606B89" w:rsidP="002019B7">
      <w:pPr>
        <w:pStyle w:val="Textbody"/>
        <w:numPr>
          <w:ilvl w:val="0"/>
          <w:numId w:val="27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 súvahe za konsolidovaný celok sú</w:t>
      </w:r>
      <w:r w:rsidR="003D3FCF" w:rsidRPr="000E6E6C">
        <w:rPr>
          <w:rFonts w:cs="Times New Roman"/>
          <w:sz w:val="22"/>
          <w:szCs w:val="22"/>
        </w:rPr>
        <w:t> krátkodobé pohľadávky vo výške 3 920 402,72 €.</w:t>
      </w:r>
    </w:p>
    <w:p w14:paraId="7CC8806E" w14:textId="46BDAEEB" w:rsidR="002A2617" w:rsidRDefault="002A2617" w:rsidP="002A261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  </w:t>
      </w:r>
      <w:r w:rsidR="003D3FCF" w:rsidRPr="000E6E6C">
        <w:rPr>
          <w:rFonts w:cs="Times New Roman"/>
          <w:sz w:val="22"/>
          <w:szCs w:val="22"/>
        </w:rPr>
        <w:t>Významné pohľadávky podľa jednotlivých položiek súvahy:</w:t>
      </w:r>
    </w:p>
    <w:p w14:paraId="5FD5202F" w14:textId="79C4131A" w:rsidR="00D40F43" w:rsidRPr="002A2617" w:rsidRDefault="00DA17EF" w:rsidP="002A2617">
      <w:pPr>
        <w:pStyle w:val="Textbody"/>
        <w:numPr>
          <w:ilvl w:val="0"/>
          <w:numId w:val="51"/>
        </w:numPr>
        <w:spacing w:after="0" w:line="360" w:lineRule="auto"/>
        <w:ind w:left="993" w:hanging="426"/>
        <w:jc w:val="both"/>
        <w:rPr>
          <w:rFonts w:cs="Times New Roman"/>
          <w:sz w:val="22"/>
          <w:szCs w:val="22"/>
        </w:rPr>
      </w:pPr>
      <w:r w:rsidRPr="002A2617">
        <w:rPr>
          <w:rFonts w:cs="Times New Roman"/>
          <w:sz w:val="22"/>
          <w:szCs w:val="22"/>
        </w:rPr>
        <w:t xml:space="preserve">pohľadávky z odberateľských vzťahov sú vo výške </w:t>
      </w:r>
      <w:r w:rsidR="003D3FCF" w:rsidRPr="002A2617">
        <w:rPr>
          <w:rFonts w:cs="Times New Roman"/>
          <w:sz w:val="22"/>
          <w:szCs w:val="22"/>
        </w:rPr>
        <w:t>260 859,27</w:t>
      </w:r>
      <w:r w:rsidRPr="002A2617">
        <w:rPr>
          <w:rFonts w:cs="Times New Roman"/>
          <w:sz w:val="22"/>
          <w:szCs w:val="22"/>
        </w:rPr>
        <w:t xml:space="preserve"> €, </w:t>
      </w:r>
    </w:p>
    <w:p w14:paraId="33C907CC" w14:textId="406DF795" w:rsidR="00D40F43" w:rsidRPr="000E6E6C" w:rsidRDefault="00DA17EF" w:rsidP="002A2617">
      <w:pPr>
        <w:pStyle w:val="Textbody"/>
        <w:numPr>
          <w:ilvl w:val="0"/>
          <w:numId w:val="5"/>
        </w:numPr>
        <w:spacing w:after="0" w:line="360" w:lineRule="auto"/>
        <w:ind w:left="993" w:hanging="426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pohľadávky  z nedaňových príjmov obcí  a vyšších územných celkov a rozpočtových organizácií zriadených obcou a vyšším územným celkom sú vo výške</w:t>
      </w:r>
      <w:r w:rsidR="00C12214" w:rsidRPr="000E6E6C">
        <w:rPr>
          <w:rFonts w:cs="Times New Roman"/>
          <w:sz w:val="22"/>
          <w:szCs w:val="22"/>
        </w:rPr>
        <w:t xml:space="preserve"> </w:t>
      </w:r>
      <w:r w:rsidR="003D3FCF" w:rsidRPr="000E6E6C">
        <w:rPr>
          <w:rFonts w:cs="Times New Roman"/>
          <w:sz w:val="22"/>
          <w:szCs w:val="22"/>
        </w:rPr>
        <w:t>1 315 930,64</w:t>
      </w:r>
      <w:r w:rsidRPr="000E6E6C">
        <w:rPr>
          <w:rFonts w:cs="Times New Roman"/>
          <w:sz w:val="22"/>
          <w:szCs w:val="22"/>
        </w:rPr>
        <w:t xml:space="preserve"> €, </w:t>
      </w:r>
    </w:p>
    <w:p w14:paraId="62282769" w14:textId="4881B31A" w:rsidR="00D40F43" w:rsidRPr="000E6E6C" w:rsidRDefault="00DA17EF" w:rsidP="002A2617">
      <w:pPr>
        <w:pStyle w:val="Textbody"/>
        <w:numPr>
          <w:ilvl w:val="0"/>
          <w:numId w:val="5"/>
        </w:numPr>
        <w:spacing w:after="0" w:line="360" w:lineRule="auto"/>
        <w:ind w:left="993" w:hanging="483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pohľadávky z daňových príjmov  obcí a vyšších územných celkov sú vo výške  </w:t>
      </w:r>
      <w:r w:rsidR="003D3FCF" w:rsidRPr="000E6E6C">
        <w:rPr>
          <w:rFonts w:cs="Times New Roman"/>
          <w:sz w:val="22"/>
          <w:szCs w:val="22"/>
        </w:rPr>
        <w:t>709 006,92</w:t>
      </w:r>
      <w:r w:rsidRPr="000E6E6C">
        <w:rPr>
          <w:rFonts w:cs="Times New Roman"/>
          <w:sz w:val="22"/>
          <w:szCs w:val="22"/>
        </w:rPr>
        <w:t xml:space="preserve"> €,</w:t>
      </w:r>
      <w:r w:rsidR="000148E7" w:rsidRPr="000E6E6C">
        <w:rPr>
          <w:rFonts w:cs="Times New Roman"/>
          <w:sz w:val="22"/>
          <w:szCs w:val="22"/>
        </w:rPr>
        <w:t xml:space="preserve"> </w:t>
      </w:r>
    </w:p>
    <w:p w14:paraId="74A5B470" w14:textId="361BD38F" w:rsidR="000508D6" w:rsidRPr="000E6E6C" w:rsidRDefault="000508D6" w:rsidP="002A2617">
      <w:pPr>
        <w:pStyle w:val="Textbody"/>
        <w:numPr>
          <w:ilvl w:val="0"/>
          <w:numId w:val="5"/>
        </w:numPr>
        <w:spacing w:after="0" w:line="360" w:lineRule="auto"/>
        <w:ind w:left="993" w:hanging="483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</w:t>
      </w:r>
      <w:r w:rsidR="000148E7" w:rsidRPr="000E6E6C">
        <w:rPr>
          <w:rFonts w:cs="Times New Roman"/>
          <w:sz w:val="22"/>
          <w:szCs w:val="22"/>
        </w:rPr>
        <w:t xml:space="preserve">iné </w:t>
      </w:r>
      <w:r w:rsidR="008A7ECC" w:rsidRPr="000E6E6C">
        <w:rPr>
          <w:rFonts w:cs="Times New Roman"/>
          <w:sz w:val="22"/>
          <w:szCs w:val="22"/>
        </w:rPr>
        <w:t xml:space="preserve">pohľadávky sú v celkovej výške </w:t>
      </w:r>
      <w:r w:rsidR="008333AE" w:rsidRPr="000E6E6C">
        <w:rPr>
          <w:rFonts w:cs="Times New Roman"/>
          <w:sz w:val="22"/>
          <w:szCs w:val="22"/>
        </w:rPr>
        <w:t xml:space="preserve"> </w:t>
      </w:r>
      <w:r w:rsidR="003D3FCF" w:rsidRPr="000E6E6C">
        <w:rPr>
          <w:rFonts w:cs="Times New Roman"/>
          <w:sz w:val="22"/>
          <w:szCs w:val="22"/>
        </w:rPr>
        <w:t>775 269,29</w:t>
      </w:r>
      <w:r w:rsidR="00C12214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 xml:space="preserve"> €</w:t>
      </w:r>
      <w:r w:rsidR="007161CD" w:rsidRPr="000E6E6C">
        <w:rPr>
          <w:rFonts w:cs="Times New Roman"/>
          <w:sz w:val="22"/>
          <w:szCs w:val="22"/>
        </w:rPr>
        <w:t>.</w:t>
      </w:r>
    </w:p>
    <w:p w14:paraId="63E62933" w14:textId="77777777" w:rsidR="000508D6" w:rsidRPr="000E6E6C" w:rsidRDefault="001F2BFC" w:rsidP="002019B7">
      <w:pPr>
        <w:pStyle w:val="Pismenka"/>
        <w:tabs>
          <w:tab w:val="clear" w:pos="1278"/>
          <w:tab w:val="left" w:pos="1665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</w:t>
      </w:r>
      <w:r w:rsidR="000508D6" w:rsidRPr="000E6E6C">
        <w:rPr>
          <w:rFonts w:cs="Times New Roman"/>
          <w:b w:val="0"/>
          <w:sz w:val="22"/>
          <w:szCs w:val="22"/>
        </w:rPr>
        <w:t xml:space="preserve">    </w:t>
      </w:r>
      <w:r w:rsidR="009609AC" w:rsidRPr="000E6E6C">
        <w:rPr>
          <w:rFonts w:cs="Times New Roman"/>
          <w:b w:val="0"/>
          <w:sz w:val="22"/>
          <w:szCs w:val="22"/>
        </w:rPr>
        <w:t xml:space="preserve">  </w:t>
      </w:r>
    </w:p>
    <w:p w14:paraId="47D8DAEF" w14:textId="65D0D2D2" w:rsidR="007D2962" w:rsidRPr="000E6E6C" w:rsidRDefault="00D91650" w:rsidP="002019B7">
      <w:pPr>
        <w:pStyle w:val="Pismenka"/>
        <w:tabs>
          <w:tab w:val="clear" w:pos="1278"/>
          <w:tab w:val="left" w:pos="1665"/>
        </w:tabs>
        <w:spacing w:line="360" w:lineRule="auto"/>
        <w:ind w:left="0" w:firstLine="0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</w:t>
      </w:r>
      <w:r w:rsidR="00606B89" w:rsidRPr="000E6E6C">
        <w:rPr>
          <w:rFonts w:cs="Times New Roman"/>
          <w:bCs/>
          <w:sz w:val="22"/>
          <w:szCs w:val="22"/>
        </w:rPr>
        <w:t>c</w:t>
      </w:r>
      <w:r w:rsidR="00F309AF" w:rsidRPr="000E6E6C">
        <w:rPr>
          <w:rFonts w:cs="Times New Roman"/>
          <w:bCs/>
          <w:sz w:val="22"/>
          <w:szCs w:val="22"/>
        </w:rPr>
        <w:t xml:space="preserve">) </w:t>
      </w:r>
      <w:r w:rsidR="007D2962" w:rsidRPr="000E6E6C">
        <w:rPr>
          <w:rFonts w:cs="Times New Roman"/>
          <w:bCs/>
          <w:sz w:val="22"/>
          <w:szCs w:val="22"/>
        </w:rPr>
        <w:t>Opis dôvodov tvorby, zníženia a zrušenia vybraných opravných položiek k pohľadávkam:</w:t>
      </w:r>
      <w:r w:rsidR="000508D6" w:rsidRPr="000E6E6C">
        <w:rPr>
          <w:rFonts w:cs="Times New Roman"/>
          <w:bCs/>
          <w:sz w:val="22"/>
          <w:szCs w:val="22"/>
        </w:rPr>
        <w:t xml:space="preserve">    </w:t>
      </w:r>
    </w:p>
    <w:p w14:paraId="11D0803B" w14:textId="58924995" w:rsidR="001F2BFC" w:rsidRPr="000E6E6C" w:rsidRDefault="000508D6" w:rsidP="002019B7">
      <w:pPr>
        <w:pStyle w:val="Pismenka"/>
        <w:tabs>
          <w:tab w:val="clear" w:pos="1278"/>
          <w:tab w:val="left" w:pos="1665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</w:t>
      </w:r>
      <w:r w:rsidR="00D91650" w:rsidRPr="000E6E6C">
        <w:rPr>
          <w:rFonts w:cs="Times New Roman"/>
          <w:b w:val="0"/>
          <w:sz w:val="22"/>
          <w:szCs w:val="22"/>
        </w:rPr>
        <w:t xml:space="preserve">    </w:t>
      </w:r>
      <w:r w:rsidR="00EF7ED7" w:rsidRPr="000E6E6C">
        <w:rPr>
          <w:rFonts w:cs="Times New Roman"/>
          <w:b w:val="0"/>
          <w:sz w:val="22"/>
          <w:szCs w:val="22"/>
        </w:rPr>
        <w:t>Mesto Banská Bystrica ako aj ostatné organizácie v rámci konsolidovaného celku uplat</w:t>
      </w:r>
      <w:r w:rsidR="001F2BFC" w:rsidRPr="000E6E6C">
        <w:rPr>
          <w:rFonts w:cs="Times New Roman"/>
          <w:b w:val="0"/>
          <w:sz w:val="22"/>
          <w:szCs w:val="22"/>
        </w:rPr>
        <w:t>ňujú</w:t>
      </w:r>
      <w:r w:rsidR="00EF7ED7" w:rsidRPr="000E6E6C">
        <w:rPr>
          <w:rFonts w:cs="Times New Roman"/>
          <w:b w:val="0"/>
          <w:sz w:val="22"/>
          <w:szCs w:val="22"/>
        </w:rPr>
        <w:t xml:space="preserve"> zásadu </w:t>
      </w:r>
      <w:r w:rsidR="001F2BFC" w:rsidRPr="000E6E6C">
        <w:rPr>
          <w:rFonts w:cs="Times New Roman"/>
          <w:b w:val="0"/>
          <w:sz w:val="22"/>
          <w:szCs w:val="22"/>
        </w:rPr>
        <w:t xml:space="preserve">  </w:t>
      </w:r>
    </w:p>
    <w:p w14:paraId="06D4133B" w14:textId="77777777" w:rsidR="009609AC" w:rsidRPr="000E6E6C" w:rsidRDefault="001F2BFC" w:rsidP="002019B7">
      <w:pPr>
        <w:pStyle w:val="Pismenka"/>
        <w:tabs>
          <w:tab w:val="clear" w:pos="1278"/>
          <w:tab w:val="left" w:pos="1665"/>
        </w:tabs>
        <w:spacing w:line="360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</w:t>
      </w:r>
      <w:r w:rsidR="00C50D5B" w:rsidRPr="000E6E6C">
        <w:rPr>
          <w:rFonts w:cs="Times New Roman"/>
          <w:b w:val="0"/>
          <w:sz w:val="22"/>
          <w:szCs w:val="22"/>
        </w:rPr>
        <w:t xml:space="preserve">  </w:t>
      </w:r>
      <w:r w:rsidR="00D86C4F" w:rsidRPr="000E6E6C">
        <w:rPr>
          <w:rFonts w:cs="Times New Roman"/>
          <w:b w:val="0"/>
          <w:sz w:val="22"/>
          <w:szCs w:val="22"/>
        </w:rPr>
        <w:t xml:space="preserve">   </w:t>
      </w:r>
      <w:r w:rsidR="00925704" w:rsidRPr="000E6E6C">
        <w:rPr>
          <w:rFonts w:cs="Times New Roman"/>
          <w:b w:val="0"/>
          <w:sz w:val="22"/>
          <w:szCs w:val="22"/>
        </w:rPr>
        <w:t xml:space="preserve"> </w:t>
      </w:r>
      <w:r w:rsidR="00EF7ED7" w:rsidRPr="000E6E6C">
        <w:rPr>
          <w:rFonts w:cs="Times New Roman"/>
          <w:b w:val="0"/>
          <w:sz w:val="22"/>
          <w:szCs w:val="22"/>
        </w:rPr>
        <w:t>opatrnosti a v prípade</w:t>
      </w:r>
      <w:r w:rsidRPr="000E6E6C">
        <w:rPr>
          <w:rFonts w:cs="Times New Roman"/>
          <w:b w:val="0"/>
          <w:sz w:val="22"/>
          <w:szCs w:val="22"/>
        </w:rPr>
        <w:t xml:space="preserve"> </w:t>
      </w:r>
      <w:r w:rsidR="00EF7ED7" w:rsidRPr="000E6E6C">
        <w:rPr>
          <w:rFonts w:cs="Times New Roman"/>
          <w:b w:val="0"/>
          <w:sz w:val="22"/>
          <w:szCs w:val="22"/>
        </w:rPr>
        <w:t xml:space="preserve">pochybných a sporných pohľadávok vytvárajú adekvátnu opravnú položku </w:t>
      </w:r>
      <w:r w:rsidRPr="000E6E6C">
        <w:rPr>
          <w:rFonts w:cs="Times New Roman"/>
          <w:b w:val="0"/>
          <w:sz w:val="22"/>
          <w:szCs w:val="22"/>
        </w:rPr>
        <w:t xml:space="preserve">   </w:t>
      </w:r>
      <w:r w:rsidR="009609AC" w:rsidRPr="000E6E6C">
        <w:rPr>
          <w:rFonts w:cs="Times New Roman"/>
          <w:b w:val="0"/>
          <w:sz w:val="22"/>
          <w:szCs w:val="22"/>
        </w:rPr>
        <w:t xml:space="preserve">  </w:t>
      </w:r>
      <w:r w:rsidR="00925704" w:rsidRPr="000E6E6C">
        <w:rPr>
          <w:rFonts w:cs="Times New Roman"/>
          <w:b w:val="0"/>
          <w:sz w:val="22"/>
          <w:szCs w:val="22"/>
        </w:rPr>
        <w:t xml:space="preserve">     </w:t>
      </w:r>
      <w:r w:rsidR="00C50D5B" w:rsidRPr="000E6E6C">
        <w:rPr>
          <w:rFonts w:cs="Times New Roman"/>
          <w:b w:val="0"/>
          <w:sz w:val="22"/>
          <w:szCs w:val="22"/>
        </w:rPr>
        <w:t xml:space="preserve"> </w:t>
      </w:r>
      <w:r w:rsidR="00D86C4F" w:rsidRPr="000E6E6C">
        <w:rPr>
          <w:rFonts w:cs="Times New Roman"/>
          <w:b w:val="0"/>
          <w:sz w:val="22"/>
          <w:szCs w:val="22"/>
        </w:rPr>
        <w:t xml:space="preserve">   </w:t>
      </w:r>
      <w:r w:rsidR="00C50D5B" w:rsidRPr="000E6E6C">
        <w:rPr>
          <w:rFonts w:cs="Times New Roman"/>
          <w:b w:val="0"/>
          <w:sz w:val="22"/>
          <w:szCs w:val="22"/>
        </w:rPr>
        <w:t xml:space="preserve"> </w:t>
      </w:r>
      <w:r w:rsidR="00925704" w:rsidRPr="000E6E6C">
        <w:rPr>
          <w:rFonts w:cs="Times New Roman"/>
          <w:b w:val="0"/>
          <w:sz w:val="22"/>
          <w:szCs w:val="22"/>
        </w:rPr>
        <w:t xml:space="preserve"> </w:t>
      </w:r>
    </w:p>
    <w:p w14:paraId="10F26FF7" w14:textId="77777777" w:rsidR="00F92B79" w:rsidRPr="000E6E6C" w:rsidRDefault="009609AC" w:rsidP="002019B7">
      <w:pPr>
        <w:pStyle w:val="Pismenka"/>
        <w:tabs>
          <w:tab w:val="clear" w:pos="1278"/>
          <w:tab w:val="left" w:pos="1665"/>
        </w:tabs>
        <w:spacing w:line="360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    </w:t>
      </w:r>
      <w:r w:rsidR="00EF7ED7" w:rsidRPr="000E6E6C">
        <w:rPr>
          <w:rFonts w:cs="Times New Roman"/>
          <w:b w:val="0"/>
          <w:sz w:val="22"/>
          <w:szCs w:val="22"/>
        </w:rPr>
        <w:t>k pohľadávkam.</w:t>
      </w:r>
      <w:r w:rsidR="001F2BFC" w:rsidRPr="000E6E6C">
        <w:rPr>
          <w:rFonts w:cs="Times New Roman"/>
          <w:b w:val="0"/>
          <w:sz w:val="22"/>
          <w:szCs w:val="22"/>
        </w:rPr>
        <w:t xml:space="preserve"> Opravná položka sa vytvára  pri pohľadávkach po splatnosti a k nedobytným </w:t>
      </w:r>
      <w:r w:rsidR="00F92B79" w:rsidRPr="000E6E6C">
        <w:rPr>
          <w:rFonts w:cs="Times New Roman"/>
          <w:b w:val="0"/>
          <w:sz w:val="22"/>
          <w:szCs w:val="22"/>
        </w:rPr>
        <w:t xml:space="preserve"> </w:t>
      </w:r>
    </w:p>
    <w:p w14:paraId="3FBE0CAE" w14:textId="77777777" w:rsidR="00F92B79" w:rsidRDefault="00F92B79" w:rsidP="002019B7">
      <w:pPr>
        <w:pStyle w:val="Bezriadkovania"/>
        <w:spacing w:line="360" w:lineRule="auto"/>
        <w:jc w:val="both"/>
      </w:pPr>
      <w:r w:rsidRPr="000E6E6C">
        <w:t xml:space="preserve">      pohľadávkam, </w:t>
      </w:r>
      <w:r w:rsidR="001F2BFC" w:rsidRPr="000E6E6C">
        <w:t>kde existuje riziko nevymožiteľnosti pohľadávok.</w:t>
      </w:r>
      <w:r w:rsidRPr="000E6E6C">
        <w:t xml:space="preserve">  </w:t>
      </w:r>
    </w:p>
    <w:p w14:paraId="7A56095E" w14:textId="77777777" w:rsidR="001713B3" w:rsidRDefault="001713B3" w:rsidP="002019B7">
      <w:pPr>
        <w:pStyle w:val="Bezriadkovania"/>
        <w:spacing w:line="360" w:lineRule="auto"/>
        <w:jc w:val="both"/>
      </w:pPr>
      <w:r>
        <w:t xml:space="preserve">      V uvedenej tabuľke uvádzame najvýznamnejšie opravné položky k pohľadávkam za Mesto    </w:t>
      </w:r>
    </w:p>
    <w:p w14:paraId="1A67BB14" w14:textId="0F6898AE" w:rsidR="001713B3" w:rsidRDefault="001713B3" w:rsidP="002019B7">
      <w:pPr>
        <w:pStyle w:val="Bezriadkovania"/>
        <w:spacing w:line="360" w:lineRule="auto"/>
        <w:jc w:val="both"/>
      </w:pPr>
      <w:r>
        <w:t xml:space="preserve">      Banská Bystrica a organizácie konsolidovaného celku. </w:t>
      </w:r>
    </w:p>
    <w:p w14:paraId="5A77947E" w14:textId="3079C3C7" w:rsidR="001713B3" w:rsidRPr="000E6E6C" w:rsidRDefault="001713B3" w:rsidP="002019B7">
      <w:pPr>
        <w:pStyle w:val="Bezriadkovania"/>
        <w:spacing w:line="360" w:lineRule="auto"/>
        <w:jc w:val="both"/>
      </w:pPr>
      <w:r>
        <w:t xml:space="preserve">      Vývoj </w:t>
      </w:r>
      <w:r w:rsidR="00EA6584">
        <w:t xml:space="preserve">vybraných </w:t>
      </w:r>
      <w:r>
        <w:t>opravných položiek k pohľadávkam (tvorba, zníženie a zrušenie opravných položiek) je uvedený v tabuľke č. 8.</w:t>
      </w:r>
    </w:p>
    <w:p w14:paraId="0C261A57" w14:textId="77777777" w:rsidR="007D2962" w:rsidRPr="000E6E6C" w:rsidRDefault="007D2962" w:rsidP="002019B7">
      <w:pPr>
        <w:pStyle w:val="Bezriadkovania"/>
        <w:spacing w:line="360" w:lineRule="auto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71"/>
        <w:gridCol w:w="4584"/>
      </w:tblGrid>
      <w:tr w:rsidR="000E6E6C" w:rsidRPr="000E6E6C" w14:paraId="70C4BA00" w14:textId="77777777" w:rsidTr="007D2962">
        <w:tc>
          <w:tcPr>
            <w:tcW w:w="3227" w:type="dxa"/>
          </w:tcPr>
          <w:p w14:paraId="58E89D65" w14:textId="67DBA021" w:rsidR="007D2962" w:rsidRPr="000E6E6C" w:rsidRDefault="007D2962" w:rsidP="002019B7">
            <w:pPr>
              <w:pStyle w:val="Bezriadkovania"/>
              <w:spacing w:line="360" w:lineRule="auto"/>
              <w:jc w:val="both"/>
              <w:rPr>
                <w:b/>
                <w:bCs/>
              </w:rPr>
            </w:pPr>
            <w:r w:rsidRPr="000E6E6C">
              <w:rPr>
                <w:b/>
                <w:bCs/>
              </w:rPr>
              <w:t>Pohľadávka</w:t>
            </w:r>
          </w:p>
        </w:tc>
        <w:tc>
          <w:tcPr>
            <w:tcW w:w="1871" w:type="dxa"/>
          </w:tcPr>
          <w:p w14:paraId="6EEB0F91" w14:textId="5CB99826" w:rsidR="007D2962" w:rsidRPr="000E6E6C" w:rsidRDefault="007D2962" w:rsidP="002019B7">
            <w:pPr>
              <w:pStyle w:val="Bezriadkovania"/>
              <w:spacing w:line="360" w:lineRule="auto"/>
              <w:jc w:val="both"/>
              <w:rPr>
                <w:b/>
                <w:bCs/>
              </w:rPr>
            </w:pPr>
            <w:r w:rsidRPr="000E6E6C">
              <w:rPr>
                <w:b/>
                <w:bCs/>
              </w:rPr>
              <w:t>Suma OP v €</w:t>
            </w:r>
          </w:p>
        </w:tc>
        <w:tc>
          <w:tcPr>
            <w:tcW w:w="4584" w:type="dxa"/>
          </w:tcPr>
          <w:p w14:paraId="4AC132C0" w14:textId="73329123" w:rsidR="007D2962" w:rsidRPr="000E6E6C" w:rsidRDefault="007D2962" w:rsidP="002019B7">
            <w:pPr>
              <w:pStyle w:val="Bezriadkovania"/>
              <w:spacing w:line="360" w:lineRule="auto"/>
              <w:jc w:val="both"/>
              <w:rPr>
                <w:b/>
                <w:bCs/>
              </w:rPr>
            </w:pPr>
            <w:r w:rsidRPr="000E6E6C">
              <w:rPr>
                <w:b/>
                <w:bCs/>
              </w:rPr>
              <w:t>Dôvod tvorby, zníženia a zrušenia OP</w:t>
            </w:r>
          </w:p>
        </w:tc>
      </w:tr>
      <w:tr w:rsidR="000E6E6C" w:rsidRPr="000E6E6C" w14:paraId="7E567B00" w14:textId="77777777" w:rsidTr="007D2962">
        <w:tc>
          <w:tcPr>
            <w:tcW w:w="3227" w:type="dxa"/>
          </w:tcPr>
          <w:p w14:paraId="4620926D" w14:textId="2A6C4438" w:rsidR="007D2962" w:rsidRPr="000E6E6C" w:rsidRDefault="007D2962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Mesto Banská Bystrica (účet 318)</w:t>
            </w:r>
          </w:p>
        </w:tc>
        <w:tc>
          <w:tcPr>
            <w:tcW w:w="1871" w:type="dxa"/>
          </w:tcPr>
          <w:p w14:paraId="6A9E4652" w14:textId="6715AF3F" w:rsidR="007D2962" w:rsidRPr="000E6E6C" w:rsidRDefault="007D2962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1 661 020,90</w:t>
            </w:r>
          </w:p>
        </w:tc>
        <w:tc>
          <w:tcPr>
            <w:tcW w:w="4584" w:type="dxa"/>
          </w:tcPr>
          <w:p w14:paraId="54FCB91D" w14:textId="5BC0D327" w:rsidR="007D2962" w:rsidRPr="000E6E6C" w:rsidRDefault="007D2962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Tvorba OP pri prekročení doby splatnosti</w:t>
            </w:r>
          </w:p>
        </w:tc>
      </w:tr>
      <w:tr w:rsidR="000E6E6C" w:rsidRPr="000E6E6C" w14:paraId="6D12BEBF" w14:textId="77777777" w:rsidTr="007D2962">
        <w:tc>
          <w:tcPr>
            <w:tcW w:w="3227" w:type="dxa"/>
          </w:tcPr>
          <w:p w14:paraId="56B9BDAA" w14:textId="63940CA0" w:rsidR="007D2962" w:rsidRPr="000E6E6C" w:rsidRDefault="007D2962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Mesto Banská Bystrica (účet 319)</w:t>
            </w:r>
          </w:p>
        </w:tc>
        <w:tc>
          <w:tcPr>
            <w:tcW w:w="1871" w:type="dxa"/>
          </w:tcPr>
          <w:p w14:paraId="2EADF69B" w14:textId="3E5371DF" w:rsidR="007D2962" w:rsidRPr="000E6E6C" w:rsidRDefault="007D2962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1 161 502,76</w:t>
            </w:r>
          </w:p>
        </w:tc>
        <w:tc>
          <w:tcPr>
            <w:tcW w:w="4584" w:type="dxa"/>
          </w:tcPr>
          <w:p w14:paraId="62DA5599" w14:textId="609503DA" w:rsidR="007D2962" w:rsidRPr="000E6E6C" w:rsidRDefault="007D2962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Tvorba OP  - neuhradené a rizikové pohľadávky, predpoklad nezaplatenia</w:t>
            </w:r>
          </w:p>
        </w:tc>
      </w:tr>
      <w:tr w:rsidR="000E6E6C" w:rsidRPr="000E6E6C" w14:paraId="490E0DD5" w14:textId="77777777" w:rsidTr="007D2962">
        <w:tc>
          <w:tcPr>
            <w:tcW w:w="3227" w:type="dxa"/>
          </w:tcPr>
          <w:p w14:paraId="032CA25F" w14:textId="14A710E6" w:rsidR="007D2962" w:rsidRPr="000E6E6C" w:rsidRDefault="0007798B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Mesto Banská Bystrica (účet 378)</w:t>
            </w:r>
          </w:p>
        </w:tc>
        <w:tc>
          <w:tcPr>
            <w:tcW w:w="1871" w:type="dxa"/>
          </w:tcPr>
          <w:p w14:paraId="625DC916" w14:textId="68B94E4E" w:rsidR="007D2962" w:rsidRPr="000E6E6C" w:rsidRDefault="0007798B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273 932,73</w:t>
            </w:r>
          </w:p>
        </w:tc>
        <w:tc>
          <w:tcPr>
            <w:tcW w:w="4584" w:type="dxa"/>
          </w:tcPr>
          <w:p w14:paraId="42F84223" w14:textId="26B49BAD" w:rsidR="007D2962" w:rsidRPr="000E6E6C" w:rsidRDefault="0007798B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 xml:space="preserve">Tvorba OP – pohľadávky po lehote splatnosti, </w:t>
            </w:r>
          </w:p>
        </w:tc>
      </w:tr>
      <w:tr w:rsidR="000E6E6C" w:rsidRPr="000E6E6C" w14:paraId="35739662" w14:textId="77777777" w:rsidTr="007D2962">
        <w:tc>
          <w:tcPr>
            <w:tcW w:w="3227" w:type="dxa"/>
          </w:tcPr>
          <w:p w14:paraId="3B358B68" w14:textId="4BCDC446" w:rsidR="007D2962" w:rsidRPr="000E6E6C" w:rsidRDefault="00FA0986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Mesto B. Bystrica, MBB, a.s.</w:t>
            </w:r>
          </w:p>
        </w:tc>
        <w:tc>
          <w:tcPr>
            <w:tcW w:w="1871" w:type="dxa"/>
          </w:tcPr>
          <w:p w14:paraId="1031E542" w14:textId="14C22EA4" w:rsidR="007D2962" w:rsidRPr="000E6E6C" w:rsidRDefault="00FA0986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155 906,50</w:t>
            </w:r>
          </w:p>
        </w:tc>
        <w:tc>
          <w:tcPr>
            <w:tcW w:w="4584" w:type="dxa"/>
          </w:tcPr>
          <w:p w14:paraId="6534CB99" w14:textId="24DC6EB4" w:rsidR="007D2962" w:rsidRPr="000E6E6C" w:rsidRDefault="0007798B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Tvorba OP – pohľadávky po lehote splatnosti</w:t>
            </w:r>
          </w:p>
        </w:tc>
      </w:tr>
      <w:tr w:rsidR="007D2962" w:rsidRPr="000E6E6C" w14:paraId="660DB277" w14:textId="77777777" w:rsidTr="007D2962">
        <w:tc>
          <w:tcPr>
            <w:tcW w:w="3227" w:type="dxa"/>
          </w:tcPr>
          <w:p w14:paraId="2E5CF35C" w14:textId="4945D6C4" w:rsidR="007D2962" w:rsidRPr="000E6E6C" w:rsidRDefault="0007798B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 w:rsidRPr="000E6E6C">
              <w:rPr>
                <w:sz w:val="22"/>
                <w:szCs w:val="22"/>
              </w:rPr>
              <w:t>ZAaRES</w:t>
            </w:r>
            <w:proofErr w:type="spellEnd"/>
            <w:r w:rsidRPr="000E6E6C">
              <w:rPr>
                <w:sz w:val="22"/>
                <w:szCs w:val="22"/>
              </w:rPr>
              <w:t xml:space="preserve"> Banská Bystrica</w:t>
            </w:r>
            <w:r w:rsidR="00FA0986">
              <w:rPr>
                <w:sz w:val="22"/>
                <w:szCs w:val="22"/>
              </w:rPr>
              <w:t>, Mesto Banská Bystrica</w:t>
            </w:r>
            <w:r w:rsidRPr="000E6E6C">
              <w:rPr>
                <w:sz w:val="22"/>
                <w:szCs w:val="22"/>
              </w:rPr>
              <w:t xml:space="preserve"> (účet 315)</w:t>
            </w:r>
          </w:p>
        </w:tc>
        <w:tc>
          <w:tcPr>
            <w:tcW w:w="1871" w:type="dxa"/>
          </w:tcPr>
          <w:p w14:paraId="3EF0EE62" w14:textId="78840B10" w:rsidR="007D2962" w:rsidRPr="000E6E6C" w:rsidRDefault="00FA0986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168 172,45</w:t>
            </w:r>
          </w:p>
        </w:tc>
        <w:tc>
          <w:tcPr>
            <w:tcW w:w="4584" w:type="dxa"/>
          </w:tcPr>
          <w:p w14:paraId="3BF5F6E6" w14:textId="4ED1134D" w:rsidR="007D2962" w:rsidRPr="000E6E6C" w:rsidRDefault="0007798B" w:rsidP="002019B7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0E6E6C">
              <w:rPr>
                <w:sz w:val="22"/>
                <w:szCs w:val="22"/>
              </w:rPr>
              <w:t>Tvorba OP</w:t>
            </w:r>
            <w:r w:rsidR="00D91650" w:rsidRPr="000E6E6C">
              <w:rPr>
                <w:sz w:val="22"/>
                <w:szCs w:val="22"/>
              </w:rPr>
              <w:t xml:space="preserve"> -pohľadávky po lehote splatnosti</w:t>
            </w:r>
          </w:p>
        </w:tc>
      </w:tr>
    </w:tbl>
    <w:p w14:paraId="1FAAFD71" w14:textId="77777777" w:rsidR="007D2962" w:rsidRPr="000E6E6C" w:rsidRDefault="007D2962" w:rsidP="002019B7">
      <w:pPr>
        <w:pStyle w:val="Bezriadkovania"/>
        <w:spacing w:line="360" w:lineRule="auto"/>
        <w:jc w:val="both"/>
      </w:pPr>
    </w:p>
    <w:p w14:paraId="5F622D7A" w14:textId="5C60C071" w:rsidR="008A7ECC" w:rsidRPr="001713B3" w:rsidRDefault="007D2962" w:rsidP="002019B7">
      <w:pPr>
        <w:pStyle w:val="Bezriadkovania"/>
        <w:spacing w:line="360" w:lineRule="auto"/>
        <w:jc w:val="both"/>
      </w:pPr>
      <w:r w:rsidRPr="000E6E6C">
        <w:t xml:space="preserve">  </w:t>
      </w:r>
      <w:r w:rsidR="00E651A3" w:rsidRPr="000E6E6C">
        <w:rPr>
          <w:rFonts w:cs="Times New Roman"/>
          <w:bCs/>
          <w:sz w:val="22"/>
          <w:szCs w:val="22"/>
        </w:rPr>
        <w:t xml:space="preserve"> </w:t>
      </w:r>
      <w:r w:rsidR="008A7ECC" w:rsidRPr="000E6E6C">
        <w:rPr>
          <w:rFonts w:cs="Times New Roman"/>
          <w:bCs/>
          <w:sz w:val="22"/>
          <w:szCs w:val="22"/>
        </w:rPr>
        <w:t>Roz</w:t>
      </w:r>
      <w:r w:rsidR="009609AC" w:rsidRPr="000E6E6C">
        <w:rPr>
          <w:rFonts w:cs="Times New Roman"/>
          <w:bCs/>
          <w:sz w:val="22"/>
          <w:szCs w:val="22"/>
        </w:rPr>
        <w:t>delenie pohľadávok podľa do</w:t>
      </w:r>
      <w:r w:rsidR="00F92B79" w:rsidRPr="000E6E6C">
        <w:rPr>
          <w:rFonts w:cs="Times New Roman"/>
          <w:bCs/>
          <w:sz w:val="22"/>
          <w:szCs w:val="22"/>
        </w:rPr>
        <w:t>by</w:t>
      </w:r>
      <w:r w:rsidR="009609AC" w:rsidRPr="000E6E6C">
        <w:rPr>
          <w:rFonts w:cs="Times New Roman"/>
          <w:bCs/>
          <w:sz w:val="22"/>
          <w:szCs w:val="22"/>
        </w:rPr>
        <w:t xml:space="preserve"> splatnosti je uvedený</w:t>
      </w:r>
      <w:r w:rsidR="008A7ECC" w:rsidRPr="000E6E6C">
        <w:rPr>
          <w:rFonts w:cs="Times New Roman"/>
          <w:bCs/>
          <w:sz w:val="22"/>
          <w:szCs w:val="22"/>
        </w:rPr>
        <w:t>:</w:t>
      </w:r>
      <w:r w:rsidR="009609AC" w:rsidRPr="000E6E6C">
        <w:rPr>
          <w:rFonts w:cs="Times New Roman"/>
          <w:bCs/>
          <w:sz w:val="22"/>
          <w:szCs w:val="22"/>
        </w:rPr>
        <w:t xml:space="preserve"> </w:t>
      </w:r>
    </w:p>
    <w:p w14:paraId="547779E2" w14:textId="28C47D93" w:rsidR="009609AC" w:rsidRPr="000E6E6C" w:rsidRDefault="008A7ECC" w:rsidP="002019B7">
      <w:pPr>
        <w:pStyle w:val="Bezriadkovania"/>
        <w:spacing w:line="360" w:lineRule="auto"/>
        <w:jc w:val="both"/>
        <w:rPr>
          <w:rFonts w:cs="Times New Roman"/>
          <w:bCs/>
          <w:i/>
          <w:i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</w:t>
      </w:r>
      <w:r w:rsidR="009609AC" w:rsidRPr="000E6E6C">
        <w:rPr>
          <w:rFonts w:cs="Times New Roman"/>
          <w:bCs/>
          <w:sz w:val="22"/>
          <w:szCs w:val="22"/>
        </w:rPr>
        <w:t xml:space="preserve">v tabuľke č. 9 – </w:t>
      </w:r>
      <w:r w:rsidR="00F92B79" w:rsidRPr="000E6E6C">
        <w:rPr>
          <w:rFonts w:cs="Times New Roman"/>
          <w:bCs/>
          <w:sz w:val="22"/>
          <w:szCs w:val="22"/>
        </w:rPr>
        <w:t xml:space="preserve"> </w:t>
      </w:r>
      <w:r w:rsidR="009609AC" w:rsidRPr="000E6E6C">
        <w:rPr>
          <w:rFonts w:cs="Times New Roman"/>
          <w:bCs/>
          <w:sz w:val="22"/>
          <w:szCs w:val="22"/>
        </w:rPr>
        <w:t>Pohľadávky</w:t>
      </w:r>
      <w:r w:rsidR="00F92B79" w:rsidRPr="000E6E6C">
        <w:rPr>
          <w:rFonts w:cs="Times New Roman"/>
          <w:bCs/>
          <w:sz w:val="22"/>
          <w:szCs w:val="22"/>
        </w:rPr>
        <w:t xml:space="preserve">  </w:t>
      </w:r>
      <w:r w:rsidR="009609AC" w:rsidRPr="000E6E6C">
        <w:rPr>
          <w:rFonts w:cs="Times New Roman"/>
          <w:bCs/>
          <w:sz w:val="22"/>
          <w:szCs w:val="22"/>
        </w:rPr>
        <w:t>podľa doby splatnosti</w:t>
      </w:r>
      <w:r w:rsidR="00F92B79" w:rsidRPr="000E6E6C">
        <w:rPr>
          <w:rFonts w:cs="Times New Roman"/>
          <w:bCs/>
          <w:sz w:val="22"/>
          <w:szCs w:val="22"/>
        </w:rPr>
        <w:t>.</w:t>
      </w:r>
    </w:p>
    <w:p w14:paraId="068BC7C5" w14:textId="77777777" w:rsidR="00EF7ED7" w:rsidRPr="000E6E6C" w:rsidRDefault="00EF7ED7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ab/>
      </w:r>
    </w:p>
    <w:p w14:paraId="3B7B7CED" w14:textId="1F3A01E9" w:rsidR="00EF7ED7" w:rsidRPr="000E6E6C" w:rsidRDefault="00606B89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5. </w:t>
      </w:r>
      <w:r w:rsidR="00E96093" w:rsidRPr="000E6E6C">
        <w:rPr>
          <w:rFonts w:cs="Times New Roman"/>
          <w:b/>
          <w:sz w:val="22"/>
          <w:szCs w:val="22"/>
        </w:rPr>
        <w:t xml:space="preserve"> </w:t>
      </w:r>
      <w:r w:rsidR="00EF7ED7" w:rsidRPr="000E6E6C">
        <w:rPr>
          <w:rFonts w:cs="Times New Roman"/>
          <w:b/>
          <w:bCs/>
          <w:sz w:val="22"/>
          <w:szCs w:val="22"/>
        </w:rPr>
        <w:t>Krátkodobý finančný majetok</w:t>
      </w:r>
    </w:p>
    <w:p w14:paraId="095F0CE7" w14:textId="10D41E59" w:rsidR="00EF7ED7" w:rsidRPr="000E6E6C" w:rsidRDefault="00EF7ED7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  </w:t>
      </w:r>
      <w:r w:rsidR="00925704" w:rsidRPr="000E6E6C">
        <w:rPr>
          <w:rFonts w:cs="Times New Roman"/>
          <w:b/>
          <w:bCs/>
          <w:sz w:val="22"/>
          <w:szCs w:val="22"/>
        </w:rPr>
        <w:t xml:space="preserve"> </w:t>
      </w:r>
      <w:r w:rsidR="009609AC" w:rsidRPr="000E6E6C">
        <w:rPr>
          <w:rFonts w:cs="Times New Roman"/>
          <w:sz w:val="22"/>
          <w:szCs w:val="22"/>
        </w:rPr>
        <w:t xml:space="preserve">Finančný majetok predstavujú </w:t>
      </w:r>
      <w:r w:rsidR="00F6232E" w:rsidRPr="000E6E6C">
        <w:rPr>
          <w:rFonts w:cs="Times New Roman"/>
          <w:sz w:val="22"/>
          <w:szCs w:val="22"/>
        </w:rPr>
        <w:t xml:space="preserve"> </w:t>
      </w:r>
      <w:r w:rsidR="009609AC" w:rsidRPr="000E6E6C">
        <w:rPr>
          <w:rFonts w:cs="Times New Roman"/>
          <w:sz w:val="22"/>
          <w:szCs w:val="22"/>
        </w:rPr>
        <w:t>peňažné prostriedky v pokladnici, na účtoch v bankách a</w:t>
      </w:r>
      <w:r w:rsidR="00F6232E" w:rsidRPr="000E6E6C">
        <w:rPr>
          <w:rFonts w:cs="Times New Roman"/>
          <w:sz w:val="22"/>
          <w:szCs w:val="22"/>
        </w:rPr>
        <w:t> </w:t>
      </w:r>
      <w:r w:rsidR="009609AC" w:rsidRPr="000E6E6C">
        <w:rPr>
          <w:rFonts w:cs="Times New Roman"/>
          <w:sz w:val="22"/>
          <w:szCs w:val="22"/>
        </w:rPr>
        <w:t>ceniny</w:t>
      </w:r>
      <w:r w:rsidR="00F6232E" w:rsidRPr="000E6E6C">
        <w:rPr>
          <w:rFonts w:cs="Times New Roman"/>
          <w:sz w:val="22"/>
          <w:szCs w:val="22"/>
        </w:rPr>
        <w:t>.</w:t>
      </w:r>
    </w:p>
    <w:p w14:paraId="1E7EA48E" w14:textId="77777777" w:rsidR="009609AC" w:rsidRPr="000E6E6C" w:rsidRDefault="009609AC" w:rsidP="002019B7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0E6E6C" w:rsidRPr="000E6E6C" w14:paraId="46831B7C" w14:textId="77777777" w:rsidTr="009D6587">
        <w:tc>
          <w:tcPr>
            <w:tcW w:w="3227" w:type="dxa"/>
          </w:tcPr>
          <w:p w14:paraId="7B7B9C9F" w14:textId="77777777" w:rsidR="009609AC" w:rsidRPr="000E6E6C" w:rsidRDefault="009609AC" w:rsidP="002019B7">
            <w:pPr>
              <w:pStyle w:val="Standard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27" w:type="dxa"/>
          </w:tcPr>
          <w:p w14:paraId="50347313" w14:textId="70ECD7EA" w:rsidR="009609AC" w:rsidRPr="000E6E6C" w:rsidRDefault="009609AC" w:rsidP="002019B7">
            <w:pPr>
              <w:pStyle w:val="Standard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Hodnota k 31.12.20</w:t>
            </w:r>
            <w:r w:rsidR="000506DE" w:rsidRPr="000E6E6C">
              <w:rPr>
                <w:rFonts w:cs="Times New Roman"/>
                <w:b/>
                <w:sz w:val="22"/>
                <w:szCs w:val="22"/>
              </w:rPr>
              <w:t>2</w:t>
            </w:r>
            <w:r w:rsidR="00443A2A" w:rsidRPr="000E6E6C">
              <w:rPr>
                <w:rFonts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3228" w:type="dxa"/>
          </w:tcPr>
          <w:p w14:paraId="072F8EBA" w14:textId="09E0DAE4" w:rsidR="009609AC" w:rsidRPr="000E6E6C" w:rsidRDefault="009609AC" w:rsidP="002019B7">
            <w:pPr>
              <w:pStyle w:val="Standard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Hodnota k 31.12.2</w:t>
            </w:r>
            <w:r w:rsidR="00621DBA" w:rsidRPr="000E6E6C">
              <w:rPr>
                <w:rFonts w:cs="Times New Roman"/>
                <w:b/>
                <w:sz w:val="22"/>
                <w:szCs w:val="22"/>
              </w:rPr>
              <w:t>0</w:t>
            </w:r>
            <w:r w:rsidR="00C12214" w:rsidRPr="000E6E6C">
              <w:rPr>
                <w:rFonts w:cs="Times New Roman"/>
                <w:b/>
                <w:sz w:val="22"/>
                <w:szCs w:val="22"/>
              </w:rPr>
              <w:t>2</w:t>
            </w:r>
            <w:r w:rsidR="00443A2A" w:rsidRPr="000E6E6C">
              <w:rPr>
                <w:rFonts w:cs="Times New Roman"/>
                <w:b/>
                <w:sz w:val="22"/>
                <w:szCs w:val="22"/>
              </w:rPr>
              <w:t>3</w:t>
            </w:r>
          </w:p>
        </w:tc>
      </w:tr>
      <w:tr w:rsidR="000E6E6C" w:rsidRPr="000E6E6C" w14:paraId="0EB45FC9" w14:textId="77777777" w:rsidTr="009D6587">
        <w:tc>
          <w:tcPr>
            <w:tcW w:w="3227" w:type="dxa"/>
          </w:tcPr>
          <w:p w14:paraId="2EC23A71" w14:textId="77777777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Pokladnica</w:t>
            </w:r>
          </w:p>
        </w:tc>
        <w:tc>
          <w:tcPr>
            <w:tcW w:w="3227" w:type="dxa"/>
          </w:tcPr>
          <w:p w14:paraId="6C48C515" w14:textId="400A8F68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28 024,72</w:t>
            </w:r>
          </w:p>
        </w:tc>
        <w:tc>
          <w:tcPr>
            <w:tcW w:w="3228" w:type="dxa"/>
          </w:tcPr>
          <w:p w14:paraId="3EBDB422" w14:textId="519827D4" w:rsidR="00E030CA" w:rsidRPr="000E6E6C" w:rsidRDefault="00443A2A" w:rsidP="002019B7">
            <w:pPr>
              <w:pStyle w:val="Standard"/>
              <w:tabs>
                <w:tab w:val="left" w:pos="1035"/>
                <w:tab w:val="center" w:pos="1506"/>
              </w:tabs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42 583,63</w:t>
            </w:r>
          </w:p>
        </w:tc>
      </w:tr>
      <w:tr w:rsidR="000E6E6C" w:rsidRPr="000E6E6C" w14:paraId="774812EE" w14:textId="77777777" w:rsidTr="009D6587">
        <w:tc>
          <w:tcPr>
            <w:tcW w:w="3227" w:type="dxa"/>
          </w:tcPr>
          <w:p w14:paraId="38CB56EB" w14:textId="77777777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Ceniny</w:t>
            </w:r>
          </w:p>
        </w:tc>
        <w:tc>
          <w:tcPr>
            <w:tcW w:w="3227" w:type="dxa"/>
          </w:tcPr>
          <w:p w14:paraId="6BD25859" w14:textId="283D365A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               9 539,50</w:t>
            </w:r>
          </w:p>
        </w:tc>
        <w:tc>
          <w:tcPr>
            <w:tcW w:w="3228" w:type="dxa"/>
          </w:tcPr>
          <w:p w14:paraId="7F944C82" w14:textId="0130FBDE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               </w:t>
            </w:r>
            <w:r w:rsidR="00443A2A" w:rsidRPr="000E6E6C">
              <w:rPr>
                <w:rFonts w:cs="Times New Roman"/>
                <w:sz w:val="22"/>
                <w:szCs w:val="22"/>
              </w:rPr>
              <w:t>29 077,65</w:t>
            </w:r>
          </w:p>
        </w:tc>
      </w:tr>
      <w:tr w:rsidR="000E6E6C" w:rsidRPr="000E6E6C" w14:paraId="5C3CF19B" w14:textId="77777777" w:rsidTr="009D6587">
        <w:trPr>
          <w:trHeight w:val="157"/>
        </w:trPr>
        <w:tc>
          <w:tcPr>
            <w:tcW w:w="3227" w:type="dxa"/>
          </w:tcPr>
          <w:p w14:paraId="230B3078" w14:textId="77777777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Bankové účty</w:t>
            </w:r>
          </w:p>
        </w:tc>
        <w:tc>
          <w:tcPr>
            <w:tcW w:w="3227" w:type="dxa"/>
          </w:tcPr>
          <w:p w14:paraId="7F4F36BE" w14:textId="70AC6161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         14 153 955,63</w:t>
            </w:r>
          </w:p>
        </w:tc>
        <w:tc>
          <w:tcPr>
            <w:tcW w:w="3228" w:type="dxa"/>
          </w:tcPr>
          <w:p w14:paraId="1CF41E59" w14:textId="07429023" w:rsidR="00E030CA" w:rsidRPr="000E6E6C" w:rsidRDefault="00443A2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25 145 328,68</w:t>
            </w:r>
          </w:p>
        </w:tc>
      </w:tr>
      <w:tr w:rsidR="000E6E6C" w:rsidRPr="000E6E6C" w14:paraId="451BA72B" w14:textId="77777777" w:rsidTr="009D6587">
        <w:trPr>
          <w:trHeight w:val="417"/>
        </w:trPr>
        <w:tc>
          <w:tcPr>
            <w:tcW w:w="3227" w:type="dxa"/>
          </w:tcPr>
          <w:p w14:paraId="290DA6C5" w14:textId="77777777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3227" w:type="dxa"/>
          </w:tcPr>
          <w:p w14:paraId="0BC396C8" w14:textId="77777777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697C2782" w14:textId="2C95080C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10 295,98</w:t>
            </w:r>
          </w:p>
        </w:tc>
        <w:tc>
          <w:tcPr>
            <w:tcW w:w="3228" w:type="dxa"/>
          </w:tcPr>
          <w:p w14:paraId="6B9F6908" w14:textId="77777777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592A4165" w14:textId="0AD3387A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</w:t>
            </w:r>
            <w:r w:rsidR="00443A2A" w:rsidRPr="000E6E6C">
              <w:rPr>
                <w:rFonts w:cs="Times New Roman"/>
                <w:sz w:val="22"/>
                <w:szCs w:val="22"/>
              </w:rPr>
              <w:t>9 395,24</w:t>
            </w:r>
          </w:p>
        </w:tc>
      </w:tr>
      <w:tr w:rsidR="00E030CA" w:rsidRPr="000E6E6C" w14:paraId="11FB7BE4" w14:textId="77777777" w:rsidTr="009D6587">
        <w:tc>
          <w:tcPr>
            <w:tcW w:w="3227" w:type="dxa"/>
          </w:tcPr>
          <w:p w14:paraId="50E8F08A" w14:textId="77777777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1360C8C2" w14:textId="3027A5A6" w:rsidR="00E030CA" w:rsidRPr="000E6E6C" w:rsidRDefault="00E87002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14 201 815,83</w:t>
            </w:r>
          </w:p>
        </w:tc>
        <w:tc>
          <w:tcPr>
            <w:tcW w:w="3228" w:type="dxa"/>
          </w:tcPr>
          <w:p w14:paraId="0302802A" w14:textId="1C7BFF27" w:rsidR="00E030CA" w:rsidRPr="000E6E6C" w:rsidRDefault="00E030CA" w:rsidP="002019B7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 xml:space="preserve">          </w:t>
            </w:r>
            <w:r w:rsidR="00443A2A" w:rsidRPr="000E6E6C">
              <w:rPr>
                <w:rFonts w:cs="Times New Roman"/>
                <w:sz w:val="22"/>
                <w:szCs w:val="22"/>
              </w:rPr>
              <w:t>25 226 385,20</w:t>
            </w:r>
            <w:r w:rsidRPr="000E6E6C">
              <w:rPr>
                <w:rFonts w:cs="Times New Roman"/>
                <w:sz w:val="22"/>
                <w:szCs w:val="22"/>
              </w:rPr>
              <w:t xml:space="preserve">   </w:t>
            </w:r>
          </w:p>
        </w:tc>
      </w:tr>
    </w:tbl>
    <w:p w14:paraId="0D10C65F" w14:textId="77777777" w:rsidR="004C15D0" w:rsidRDefault="004C15D0" w:rsidP="002019B7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</w:p>
    <w:p w14:paraId="7CAC39A3" w14:textId="080D9B70" w:rsidR="000148E7" w:rsidRPr="000E6E6C" w:rsidRDefault="00606B89" w:rsidP="002019B7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6. </w:t>
      </w:r>
      <w:r w:rsidR="000148E7" w:rsidRPr="000E6E6C">
        <w:rPr>
          <w:rFonts w:cs="Times New Roman"/>
          <w:b/>
          <w:bCs/>
          <w:sz w:val="22"/>
          <w:szCs w:val="22"/>
        </w:rPr>
        <w:t xml:space="preserve"> Poskytnuté finančné výpomoci</w:t>
      </w:r>
    </w:p>
    <w:p w14:paraId="71E55043" w14:textId="77777777" w:rsidR="00E651A3" w:rsidRPr="000E6E6C" w:rsidRDefault="000148E7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  </w:t>
      </w:r>
      <w:r w:rsidRPr="000E6E6C">
        <w:rPr>
          <w:rFonts w:cs="Times New Roman"/>
          <w:sz w:val="22"/>
          <w:szCs w:val="22"/>
        </w:rPr>
        <w:t>Neboli poskytnuté žiadne finančné výpomoci</w:t>
      </w:r>
      <w:r w:rsidR="009609AC" w:rsidRPr="000E6E6C">
        <w:rPr>
          <w:rFonts w:cs="Times New Roman"/>
          <w:sz w:val="22"/>
          <w:szCs w:val="22"/>
        </w:rPr>
        <w:t xml:space="preserve">                                                                 </w:t>
      </w:r>
      <w:r w:rsidR="00343867" w:rsidRPr="000E6E6C">
        <w:rPr>
          <w:rFonts w:cs="Times New Roman"/>
          <w:sz w:val="22"/>
          <w:szCs w:val="22"/>
        </w:rPr>
        <w:t xml:space="preserve"> </w:t>
      </w:r>
      <w:r w:rsidR="00EF7ED7" w:rsidRPr="000E6E6C">
        <w:rPr>
          <w:rFonts w:cs="Times New Roman"/>
          <w:sz w:val="22"/>
          <w:szCs w:val="22"/>
        </w:rPr>
        <w:t xml:space="preserve"> </w:t>
      </w:r>
    </w:p>
    <w:p w14:paraId="25F04C96" w14:textId="79A269FD" w:rsidR="000148E7" w:rsidRPr="000E6E6C" w:rsidRDefault="000E6E6C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7. </w:t>
      </w:r>
      <w:r w:rsidR="000148E7" w:rsidRPr="000E6E6C">
        <w:rPr>
          <w:rFonts w:cs="Times New Roman"/>
          <w:b/>
          <w:sz w:val="22"/>
          <w:szCs w:val="22"/>
        </w:rPr>
        <w:t>Časové rozlíšenie na strane aktív</w:t>
      </w:r>
    </w:p>
    <w:p w14:paraId="34499346" w14:textId="2BFD4DF7" w:rsidR="00D40F43" w:rsidRPr="000E6E6C" w:rsidRDefault="000148E7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  </w:t>
      </w:r>
      <w:r w:rsidRPr="000E6E6C">
        <w:rPr>
          <w:rFonts w:cs="Times New Roman"/>
          <w:bCs/>
          <w:sz w:val="22"/>
          <w:szCs w:val="22"/>
        </w:rPr>
        <w:t>Časové rozlíšenie je za celý konsolidovaný celok vo výške</w:t>
      </w:r>
      <w:r w:rsidR="00E030CA" w:rsidRPr="000E6E6C">
        <w:rPr>
          <w:rFonts w:cs="Times New Roman"/>
          <w:bCs/>
          <w:sz w:val="22"/>
          <w:szCs w:val="22"/>
        </w:rPr>
        <w:t xml:space="preserve"> </w:t>
      </w:r>
      <w:r w:rsidR="00644F89" w:rsidRPr="000E6E6C">
        <w:rPr>
          <w:rFonts w:cs="Times New Roman"/>
          <w:bCs/>
          <w:sz w:val="22"/>
          <w:szCs w:val="22"/>
        </w:rPr>
        <w:t>902 243,36</w:t>
      </w:r>
      <w:r w:rsidRPr="000E6E6C">
        <w:rPr>
          <w:rFonts w:cs="Times New Roman"/>
          <w:bCs/>
          <w:sz w:val="22"/>
          <w:szCs w:val="22"/>
        </w:rPr>
        <w:t xml:space="preserve"> €</w:t>
      </w:r>
      <w:r w:rsidR="00E651A3" w:rsidRPr="000E6E6C">
        <w:rPr>
          <w:rFonts w:cs="Times New Roman"/>
          <w:bCs/>
          <w:sz w:val="22"/>
          <w:szCs w:val="22"/>
        </w:rPr>
        <w:t xml:space="preserve">, </w:t>
      </w:r>
      <w:r w:rsidR="00534AA1" w:rsidRPr="000E6E6C">
        <w:rPr>
          <w:rFonts w:cs="Times New Roman"/>
          <w:bCs/>
          <w:sz w:val="22"/>
          <w:szCs w:val="22"/>
        </w:rPr>
        <w:t xml:space="preserve"> z toho:</w:t>
      </w:r>
    </w:p>
    <w:p w14:paraId="401CC0ED" w14:textId="77777777" w:rsidR="00804493" w:rsidRPr="000E6E6C" w:rsidRDefault="00D40F43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</w:t>
      </w:r>
    </w:p>
    <w:p w14:paraId="7DD937A7" w14:textId="77BE13EF" w:rsidR="00534AA1" w:rsidRPr="000E6E6C" w:rsidRDefault="00804493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>a)</w:t>
      </w:r>
      <w:r w:rsidR="000148E7" w:rsidRPr="000E6E6C">
        <w:rPr>
          <w:rFonts w:cs="Times New Roman"/>
          <w:bCs/>
          <w:sz w:val="22"/>
          <w:szCs w:val="22"/>
        </w:rPr>
        <w:t xml:space="preserve"> </w:t>
      </w:r>
      <w:r w:rsidR="00D40F43" w:rsidRPr="000E6E6C">
        <w:rPr>
          <w:rFonts w:cs="Times New Roman"/>
          <w:bCs/>
          <w:sz w:val="22"/>
          <w:szCs w:val="22"/>
        </w:rPr>
        <w:t>Č</w:t>
      </w:r>
      <w:r w:rsidR="008A7ECC" w:rsidRPr="000E6E6C">
        <w:rPr>
          <w:rFonts w:cs="Times New Roman"/>
          <w:bCs/>
          <w:sz w:val="22"/>
          <w:szCs w:val="22"/>
        </w:rPr>
        <w:t>asové rozlíšenie</w:t>
      </w:r>
      <w:r w:rsidR="000148E7" w:rsidRPr="000E6E6C">
        <w:rPr>
          <w:rFonts w:cs="Times New Roman"/>
          <w:bCs/>
          <w:sz w:val="22"/>
          <w:szCs w:val="22"/>
        </w:rPr>
        <w:t xml:space="preserve"> náklady budúcich období</w:t>
      </w:r>
      <w:r w:rsidR="008A7ECC" w:rsidRPr="000E6E6C">
        <w:rPr>
          <w:rFonts w:cs="Times New Roman"/>
          <w:bCs/>
          <w:sz w:val="22"/>
          <w:szCs w:val="22"/>
        </w:rPr>
        <w:t xml:space="preserve"> </w:t>
      </w:r>
      <w:r w:rsidR="000148E7" w:rsidRPr="000E6E6C">
        <w:rPr>
          <w:rFonts w:cs="Times New Roman"/>
          <w:bCs/>
          <w:sz w:val="22"/>
          <w:szCs w:val="22"/>
        </w:rPr>
        <w:t>vo výške</w:t>
      </w:r>
      <w:r w:rsidR="004A49D1" w:rsidRPr="000E6E6C">
        <w:rPr>
          <w:rFonts w:cs="Times New Roman"/>
          <w:bCs/>
          <w:sz w:val="22"/>
          <w:szCs w:val="22"/>
        </w:rPr>
        <w:t xml:space="preserve"> </w:t>
      </w:r>
      <w:r w:rsidR="00644F89" w:rsidRPr="000E6E6C">
        <w:rPr>
          <w:rFonts w:cs="Times New Roman"/>
          <w:bCs/>
          <w:sz w:val="22"/>
          <w:szCs w:val="22"/>
        </w:rPr>
        <w:t>120 998,86</w:t>
      </w:r>
      <w:r w:rsidR="000148E7" w:rsidRPr="000E6E6C">
        <w:rPr>
          <w:rFonts w:cs="Times New Roman"/>
          <w:bCs/>
          <w:sz w:val="22"/>
          <w:szCs w:val="22"/>
        </w:rPr>
        <w:t xml:space="preserve"> €</w:t>
      </w:r>
    </w:p>
    <w:p w14:paraId="446D49CB" w14:textId="77777777" w:rsidR="00534AA1" w:rsidRPr="000E6E6C" w:rsidRDefault="00534AA1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0E6E6C" w:rsidRPr="000E6E6C" w14:paraId="3E95EAE9" w14:textId="77777777" w:rsidTr="00534AA1">
        <w:tc>
          <w:tcPr>
            <w:tcW w:w="3227" w:type="dxa"/>
          </w:tcPr>
          <w:p w14:paraId="5397102F" w14:textId="438B507B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Náklady budúcich období</w:t>
            </w:r>
          </w:p>
        </w:tc>
        <w:tc>
          <w:tcPr>
            <w:tcW w:w="3227" w:type="dxa"/>
          </w:tcPr>
          <w:p w14:paraId="6554AF37" w14:textId="72352A1E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Hodnota k 31.12.2022</w:t>
            </w:r>
          </w:p>
        </w:tc>
        <w:tc>
          <w:tcPr>
            <w:tcW w:w="3228" w:type="dxa"/>
          </w:tcPr>
          <w:p w14:paraId="7CD2D081" w14:textId="4289A8F0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Hodnota k 31.12.2023</w:t>
            </w:r>
          </w:p>
        </w:tc>
      </w:tr>
      <w:tr w:rsidR="000E6E6C" w:rsidRPr="000E6E6C" w14:paraId="52CC17A3" w14:textId="77777777" w:rsidTr="00534AA1">
        <w:tc>
          <w:tcPr>
            <w:tcW w:w="3227" w:type="dxa"/>
          </w:tcPr>
          <w:p w14:paraId="1861C4D6" w14:textId="730BB181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Nájomné</w:t>
            </w:r>
          </w:p>
        </w:tc>
        <w:tc>
          <w:tcPr>
            <w:tcW w:w="3227" w:type="dxa"/>
          </w:tcPr>
          <w:p w14:paraId="79C91790" w14:textId="6F3CFA7E" w:rsidR="00534AA1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519,69</w:t>
            </w:r>
          </w:p>
        </w:tc>
        <w:tc>
          <w:tcPr>
            <w:tcW w:w="3228" w:type="dxa"/>
          </w:tcPr>
          <w:p w14:paraId="3299D6A4" w14:textId="1AEEA3BA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346,84</w:t>
            </w:r>
          </w:p>
        </w:tc>
      </w:tr>
      <w:tr w:rsidR="000E6E6C" w:rsidRPr="000E6E6C" w14:paraId="33809483" w14:textId="77777777" w:rsidTr="00534AA1">
        <w:tc>
          <w:tcPr>
            <w:tcW w:w="3227" w:type="dxa"/>
          </w:tcPr>
          <w:p w14:paraId="7AB39BAF" w14:textId="0897E545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Predplatné poistné</w:t>
            </w:r>
          </w:p>
        </w:tc>
        <w:tc>
          <w:tcPr>
            <w:tcW w:w="3227" w:type="dxa"/>
          </w:tcPr>
          <w:p w14:paraId="57686FC0" w14:textId="2C671DF9" w:rsidR="00534AA1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50 233,19</w:t>
            </w:r>
          </w:p>
        </w:tc>
        <w:tc>
          <w:tcPr>
            <w:tcW w:w="3228" w:type="dxa"/>
          </w:tcPr>
          <w:p w14:paraId="5C93F73C" w14:textId="35D00751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26 215,02</w:t>
            </w:r>
          </w:p>
        </w:tc>
      </w:tr>
      <w:tr w:rsidR="000E6E6C" w:rsidRPr="000E6E6C" w14:paraId="7AE0A2FE" w14:textId="77777777" w:rsidTr="00534AA1">
        <w:tc>
          <w:tcPr>
            <w:tcW w:w="3227" w:type="dxa"/>
          </w:tcPr>
          <w:p w14:paraId="66CE25A7" w14:textId="4F5073A4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Predplatné iné</w:t>
            </w:r>
          </w:p>
        </w:tc>
        <w:tc>
          <w:tcPr>
            <w:tcW w:w="3227" w:type="dxa"/>
          </w:tcPr>
          <w:p w14:paraId="0D875D20" w14:textId="4E522333" w:rsidR="00534AA1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11 668,21</w:t>
            </w:r>
          </w:p>
        </w:tc>
        <w:tc>
          <w:tcPr>
            <w:tcW w:w="3228" w:type="dxa"/>
          </w:tcPr>
          <w:p w14:paraId="1D0C45DB" w14:textId="7B81070F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10 714,54</w:t>
            </w:r>
          </w:p>
        </w:tc>
      </w:tr>
      <w:tr w:rsidR="000E6E6C" w:rsidRPr="000E6E6C" w14:paraId="54A45FC5" w14:textId="77777777" w:rsidTr="00534AA1">
        <w:tc>
          <w:tcPr>
            <w:tcW w:w="3227" w:type="dxa"/>
          </w:tcPr>
          <w:p w14:paraId="16D9F292" w14:textId="5B514772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Náklady na licencie a prístupové práva</w:t>
            </w:r>
          </w:p>
        </w:tc>
        <w:tc>
          <w:tcPr>
            <w:tcW w:w="3227" w:type="dxa"/>
          </w:tcPr>
          <w:p w14:paraId="423B8E1A" w14:textId="77777777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228" w:type="dxa"/>
          </w:tcPr>
          <w:p w14:paraId="01C744BB" w14:textId="79E76FE7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8 092,06</w:t>
            </w:r>
          </w:p>
        </w:tc>
      </w:tr>
      <w:tr w:rsidR="000E6E6C" w:rsidRPr="000E6E6C" w14:paraId="244EBFC6" w14:textId="77777777" w:rsidTr="00534AA1">
        <w:tc>
          <w:tcPr>
            <w:tcW w:w="3227" w:type="dxa"/>
          </w:tcPr>
          <w:p w14:paraId="40FAFE5B" w14:textId="7FB6C70C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Náklady na telekomunikačné a IT služby</w:t>
            </w:r>
          </w:p>
        </w:tc>
        <w:tc>
          <w:tcPr>
            <w:tcW w:w="3227" w:type="dxa"/>
          </w:tcPr>
          <w:p w14:paraId="77FCC837" w14:textId="77777777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228" w:type="dxa"/>
          </w:tcPr>
          <w:p w14:paraId="3799DA0C" w14:textId="502A3415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3 762,65</w:t>
            </w:r>
          </w:p>
        </w:tc>
      </w:tr>
      <w:tr w:rsidR="000E6E6C" w:rsidRPr="000E6E6C" w14:paraId="74BFF2FC" w14:textId="77777777" w:rsidTr="00534AA1">
        <w:tc>
          <w:tcPr>
            <w:tcW w:w="3227" w:type="dxa"/>
          </w:tcPr>
          <w:p w14:paraId="7C1FD85B" w14:textId="51E1A1B9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Náklady na členské a zákonné príspevky a odvody</w:t>
            </w:r>
          </w:p>
        </w:tc>
        <w:tc>
          <w:tcPr>
            <w:tcW w:w="3227" w:type="dxa"/>
          </w:tcPr>
          <w:p w14:paraId="6CBC1B8F" w14:textId="77777777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228" w:type="dxa"/>
          </w:tcPr>
          <w:p w14:paraId="077A2A93" w14:textId="3F114CB3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769,-</w:t>
            </w:r>
          </w:p>
        </w:tc>
      </w:tr>
      <w:tr w:rsidR="000E6E6C" w:rsidRPr="000E6E6C" w14:paraId="460E278A" w14:textId="77777777" w:rsidTr="00534AA1">
        <w:tc>
          <w:tcPr>
            <w:tcW w:w="3227" w:type="dxa"/>
          </w:tcPr>
          <w:p w14:paraId="02D9A67C" w14:textId="03A2E7F7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Ostatné</w:t>
            </w:r>
          </w:p>
        </w:tc>
        <w:tc>
          <w:tcPr>
            <w:tcW w:w="3227" w:type="dxa"/>
          </w:tcPr>
          <w:p w14:paraId="72D49D1D" w14:textId="31D69150" w:rsidR="00534AA1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50 172,97</w:t>
            </w:r>
          </w:p>
        </w:tc>
        <w:tc>
          <w:tcPr>
            <w:tcW w:w="3228" w:type="dxa"/>
          </w:tcPr>
          <w:p w14:paraId="619C58F9" w14:textId="7C9F9E15" w:rsidR="00534AA1" w:rsidRPr="000E6E6C" w:rsidRDefault="00534AA1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71 098,75</w:t>
            </w:r>
          </w:p>
        </w:tc>
      </w:tr>
      <w:tr w:rsidR="00534AA1" w:rsidRPr="000E6E6C" w14:paraId="0CA49354" w14:textId="77777777" w:rsidTr="00534AA1">
        <w:tc>
          <w:tcPr>
            <w:tcW w:w="3227" w:type="dxa"/>
          </w:tcPr>
          <w:p w14:paraId="285CFE25" w14:textId="60BE0CC5" w:rsidR="00534AA1" w:rsidRPr="000E6E6C" w:rsidRDefault="00534AA1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128EA7E9" w14:textId="395A3566" w:rsidR="00534AA1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112 594,06</w:t>
            </w:r>
          </w:p>
        </w:tc>
        <w:tc>
          <w:tcPr>
            <w:tcW w:w="3228" w:type="dxa"/>
          </w:tcPr>
          <w:p w14:paraId="05CC60A7" w14:textId="0AA57AF2" w:rsidR="00534AA1" w:rsidRPr="000E6E6C" w:rsidRDefault="00534AA1" w:rsidP="002019B7">
            <w:pPr>
              <w:pStyle w:val="Textbody"/>
              <w:numPr>
                <w:ilvl w:val="0"/>
                <w:numId w:val="28"/>
              </w:numPr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998,86</w:t>
            </w:r>
          </w:p>
        </w:tc>
      </w:tr>
    </w:tbl>
    <w:p w14:paraId="524654D3" w14:textId="77777777" w:rsidR="00534AA1" w:rsidRPr="000E6E6C" w:rsidRDefault="00534AA1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16D090DD" w14:textId="07AD3A17" w:rsidR="008A7ECC" w:rsidRPr="000E6E6C" w:rsidRDefault="00804493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>b)</w:t>
      </w:r>
      <w:r w:rsidR="000148E7" w:rsidRPr="000E6E6C">
        <w:rPr>
          <w:rFonts w:cs="Times New Roman"/>
          <w:bCs/>
          <w:sz w:val="22"/>
          <w:szCs w:val="22"/>
        </w:rPr>
        <w:t> </w:t>
      </w:r>
      <w:r w:rsidR="008A7ECC" w:rsidRPr="000E6E6C">
        <w:rPr>
          <w:rFonts w:cs="Times New Roman"/>
          <w:bCs/>
          <w:sz w:val="22"/>
          <w:szCs w:val="22"/>
        </w:rPr>
        <w:t xml:space="preserve"> </w:t>
      </w:r>
      <w:r w:rsidR="000148E7" w:rsidRPr="000E6E6C">
        <w:rPr>
          <w:rFonts w:cs="Times New Roman"/>
          <w:bCs/>
          <w:sz w:val="22"/>
          <w:szCs w:val="22"/>
        </w:rPr>
        <w:t xml:space="preserve">príjmy budúcich období </w:t>
      </w:r>
      <w:r w:rsidR="004A49D1" w:rsidRPr="000E6E6C">
        <w:rPr>
          <w:rFonts w:cs="Times New Roman"/>
          <w:bCs/>
          <w:sz w:val="22"/>
          <w:szCs w:val="22"/>
        </w:rPr>
        <w:t xml:space="preserve">  </w:t>
      </w:r>
      <w:r w:rsidR="006F6EA3" w:rsidRPr="000E6E6C">
        <w:rPr>
          <w:rFonts w:cs="Times New Roman"/>
          <w:bCs/>
          <w:sz w:val="22"/>
          <w:szCs w:val="22"/>
        </w:rPr>
        <w:t>v</w:t>
      </w:r>
      <w:r w:rsidR="008A7ECC" w:rsidRPr="000E6E6C">
        <w:rPr>
          <w:rFonts w:cs="Times New Roman"/>
          <w:bCs/>
          <w:sz w:val="22"/>
          <w:szCs w:val="22"/>
        </w:rPr>
        <w:t xml:space="preserve">o výške </w:t>
      </w:r>
      <w:r w:rsidR="004A49D1" w:rsidRPr="000E6E6C">
        <w:rPr>
          <w:rFonts w:cs="Times New Roman"/>
          <w:bCs/>
          <w:sz w:val="22"/>
          <w:szCs w:val="22"/>
        </w:rPr>
        <w:t xml:space="preserve"> </w:t>
      </w:r>
      <w:r w:rsidR="00644F89" w:rsidRPr="000E6E6C">
        <w:rPr>
          <w:rFonts w:cs="Times New Roman"/>
          <w:bCs/>
          <w:sz w:val="22"/>
          <w:szCs w:val="22"/>
        </w:rPr>
        <w:t>781 244,50</w:t>
      </w:r>
      <w:r w:rsidR="000148E7" w:rsidRPr="000E6E6C">
        <w:rPr>
          <w:rFonts w:cs="Times New Roman"/>
          <w:bCs/>
          <w:sz w:val="22"/>
          <w:szCs w:val="22"/>
        </w:rPr>
        <w:t xml:space="preserve"> €.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0E6E6C" w:rsidRPr="000E6E6C" w14:paraId="25A4D83E" w14:textId="77777777" w:rsidTr="00804493">
        <w:tc>
          <w:tcPr>
            <w:tcW w:w="3227" w:type="dxa"/>
          </w:tcPr>
          <w:p w14:paraId="542B9C47" w14:textId="2B823A4C" w:rsidR="00804493" w:rsidRPr="000E6E6C" w:rsidRDefault="00804493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Príjmy budúcich období</w:t>
            </w:r>
          </w:p>
        </w:tc>
        <w:tc>
          <w:tcPr>
            <w:tcW w:w="3227" w:type="dxa"/>
          </w:tcPr>
          <w:p w14:paraId="28172776" w14:textId="0C22539F" w:rsidR="00804493" w:rsidRPr="000E6E6C" w:rsidRDefault="00804493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Hodnota k 31.12.2022</w:t>
            </w:r>
          </w:p>
        </w:tc>
        <w:tc>
          <w:tcPr>
            <w:tcW w:w="3228" w:type="dxa"/>
          </w:tcPr>
          <w:p w14:paraId="1B51A147" w14:textId="1BEEABC4" w:rsidR="00804493" w:rsidRPr="000E6E6C" w:rsidRDefault="00804493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Hodnota k 31.12.2023</w:t>
            </w:r>
          </w:p>
        </w:tc>
      </w:tr>
      <w:tr w:rsidR="000E6E6C" w:rsidRPr="000E6E6C" w14:paraId="2FB9F497" w14:textId="77777777" w:rsidTr="00804493">
        <w:tc>
          <w:tcPr>
            <w:tcW w:w="3227" w:type="dxa"/>
          </w:tcPr>
          <w:p w14:paraId="400885E2" w14:textId="06105127" w:rsidR="00804493" w:rsidRPr="000E6E6C" w:rsidRDefault="00804493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Nájomné</w:t>
            </w:r>
          </w:p>
        </w:tc>
        <w:tc>
          <w:tcPr>
            <w:tcW w:w="3227" w:type="dxa"/>
          </w:tcPr>
          <w:p w14:paraId="22051442" w14:textId="6F2AC42F" w:rsidR="00804493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92 536,30</w:t>
            </w:r>
          </w:p>
        </w:tc>
        <w:tc>
          <w:tcPr>
            <w:tcW w:w="3228" w:type="dxa"/>
          </w:tcPr>
          <w:p w14:paraId="37E6E3B2" w14:textId="77777777" w:rsidR="00804493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0E6E6C" w:rsidRPr="000E6E6C" w14:paraId="60070F1A" w14:textId="77777777" w:rsidTr="00804493">
        <w:tc>
          <w:tcPr>
            <w:tcW w:w="3227" w:type="dxa"/>
          </w:tcPr>
          <w:p w14:paraId="0BE8FEEE" w14:textId="0F330BB5" w:rsidR="00804493" w:rsidRPr="000E6E6C" w:rsidRDefault="00804493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Ostatné</w:t>
            </w:r>
          </w:p>
        </w:tc>
        <w:tc>
          <w:tcPr>
            <w:tcW w:w="3227" w:type="dxa"/>
          </w:tcPr>
          <w:p w14:paraId="04889B2D" w14:textId="2B654234" w:rsidR="00804493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842 610,63</w:t>
            </w:r>
          </w:p>
        </w:tc>
        <w:tc>
          <w:tcPr>
            <w:tcW w:w="3228" w:type="dxa"/>
          </w:tcPr>
          <w:p w14:paraId="07B5AEFF" w14:textId="5D31820B" w:rsidR="00804493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781 244,50</w:t>
            </w:r>
          </w:p>
        </w:tc>
      </w:tr>
      <w:tr w:rsidR="00804493" w:rsidRPr="000E6E6C" w14:paraId="4D92389C" w14:textId="77777777" w:rsidTr="00804493">
        <w:tc>
          <w:tcPr>
            <w:tcW w:w="3227" w:type="dxa"/>
          </w:tcPr>
          <w:p w14:paraId="09DB4791" w14:textId="1BBF3E4F" w:rsidR="00804493" w:rsidRPr="000E6E6C" w:rsidRDefault="00804493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3C554777" w14:textId="2207A224" w:rsidR="00804493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935 146,93</w:t>
            </w:r>
          </w:p>
        </w:tc>
        <w:tc>
          <w:tcPr>
            <w:tcW w:w="3228" w:type="dxa"/>
          </w:tcPr>
          <w:p w14:paraId="2EA36624" w14:textId="03934481" w:rsidR="00804493" w:rsidRPr="000E6E6C" w:rsidRDefault="00804493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781 244,50</w:t>
            </w:r>
          </w:p>
        </w:tc>
      </w:tr>
    </w:tbl>
    <w:p w14:paraId="075F6C6A" w14:textId="77777777" w:rsidR="00804493" w:rsidRPr="000E6E6C" w:rsidRDefault="00804493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3C3CEB29" w14:textId="15122C93" w:rsidR="00634137" w:rsidRPr="00EA6584" w:rsidRDefault="008A7ECC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  </w:t>
      </w:r>
      <w:r w:rsidR="001F1849" w:rsidRPr="000E6E6C">
        <w:rPr>
          <w:rFonts w:cs="Times New Roman"/>
          <w:bCs/>
          <w:sz w:val="22"/>
          <w:szCs w:val="22"/>
        </w:rPr>
        <w:t>Prehľad nákladov a príjmov budúcich období je uvedený v tabuľkách č. 10 a 11.</w:t>
      </w:r>
    </w:p>
    <w:p w14:paraId="20488F09" w14:textId="0CAF4D80" w:rsidR="00F309AF" w:rsidRPr="000E6E6C" w:rsidRDefault="00606B89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>8. Vlastné imanie</w:t>
      </w:r>
    </w:p>
    <w:p w14:paraId="012B75E4" w14:textId="77777777" w:rsidR="00804493" w:rsidRPr="000E6E6C" w:rsidRDefault="00804493" w:rsidP="002019B7">
      <w:pPr>
        <w:pStyle w:val="Textbody"/>
        <w:numPr>
          <w:ilvl w:val="0"/>
          <w:numId w:val="25"/>
        </w:numPr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0AE27E49" w14:textId="77777777" w:rsidR="00634137" w:rsidRPr="000E6E6C" w:rsidRDefault="00804493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 </w:t>
      </w:r>
      <w:r w:rsidRPr="000E6E6C">
        <w:rPr>
          <w:rFonts w:cs="Times New Roman"/>
          <w:bCs/>
          <w:sz w:val="22"/>
          <w:szCs w:val="22"/>
        </w:rPr>
        <w:t xml:space="preserve">Prehľad o pohybe vlastného imania konsolidovaného celku Mesta Banská Bystrica od 1. januára 2023 do 31. </w:t>
      </w:r>
      <w:r w:rsidR="00634137" w:rsidRPr="000E6E6C">
        <w:rPr>
          <w:rFonts w:cs="Times New Roman"/>
          <w:bCs/>
          <w:sz w:val="22"/>
          <w:szCs w:val="22"/>
        </w:rPr>
        <w:t xml:space="preserve"> </w:t>
      </w:r>
    </w:p>
    <w:p w14:paraId="0D827605" w14:textId="77777777" w:rsidR="00634137" w:rsidRPr="000E6E6C" w:rsidRDefault="00634137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</w:t>
      </w:r>
      <w:r w:rsidR="00804493" w:rsidRPr="000E6E6C">
        <w:rPr>
          <w:rFonts w:cs="Times New Roman"/>
          <w:bCs/>
          <w:sz w:val="22"/>
          <w:szCs w:val="22"/>
        </w:rPr>
        <w:t xml:space="preserve">decembra 2023 je uvedený v tabuľkovej prílohe konsolidovaných poznámok </w:t>
      </w:r>
    </w:p>
    <w:p w14:paraId="332A95EA" w14:textId="2D312554" w:rsidR="00804493" w:rsidRPr="000E6E6C" w:rsidRDefault="00634137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</w:t>
      </w:r>
      <w:r w:rsidR="00804493" w:rsidRPr="000E6E6C">
        <w:rPr>
          <w:rFonts w:cs="Times New Roman"/>
          <w:bCs/>
          <w:sz w:val="22"/>
          <w:szCs w:val="22"/>
        </w:rPr>
        <w:t xml:space="preserve">(Tabuľka č. 12 – Vlastné </w:t>
      </w:r>
      <w:r w:rsidRPr="000E6E6C">
        <w:rPr>
          <w:rFonts w:cs="Times New Roman"/>
          <w:bCs/>
          <w:sz w:val="22"/>
          <w:szCs w:val="22"/>
        </w:rPr>
        <w:t xml:space="preserve"> </w:t>
      </w:r>
      <w:r w:rsidR="00804493" w:rsidRPr="000E6E6C">
        <w:rPr>
          <w:rFonts w:cs="Times New Roman"/>
          <w:bCs/>
          <w:sz w:val="22"/>
          <w:szCs w:val="22"/>
        </w:rPr>
        <w:t>imanie).</w:t>
      </w:r>
    </w:p>
    <w:p w14:paraId="4F2AE9A7" w14:textId="77777777" w:rsidR="00E03400" w:rsidRPr="000E6E6C" w:rsidRDefault="00E03400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976"/>
        <w:gridCol w:w="2883"/>
      </w:tblGrid>
      <w:tr w:rsidR="000E6E6C" w:rsidRPr="000E6E6C" w14:paraId="7B5D09B5" w14:textId="77777777" w:rsidTr="00D55E74">
        <w:trPr>
          <w:trHeight w:val="459"/>
        </w:trPr>
        <w:tc>
          <w:tcPr>
            <w:tcW w:w="3823" w:type="dxa"/>
          </w:tcPr>
          <w:p w14:paraId="1F4B9E80" w14:textId="40D6B12B" w:rsidR="00E03400" w:rsidRPr="00D55E74" w:rsidRDefault="00E03400" w:rsidP="008A4B04">
            <w:pPr>
              <w:pStyle w:val="Textbody"/>
              <w:spacing w:after="0" w:line="360" w:lineRule="auto"/>
              <w:rPr>
                <w:rFonts w:cs="Times New Roman"/>
                <w:b/>
                <w:sz w:val="22"/>
                <w:szCs w:val="22"/>
              </w:rPr>
            </w:pPr>
            <w:r w:rsidRPr="00D55E74">
              <w:rPr>
                <w:rFonts w:cs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2976" w:type="dxa"/>
          </w:tcPr>
          <w:p w14:paraId="330C4C66" w14:textId="2FF724F1" w:rsidR="00E03400" w:rsidRPr="000E6E6C" w:rsidRDefault="00E03400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Hodnota k 31.12.2022</w:t>
            </w:r>
          </w:p>
        </w:tc>
        <w:tc>
          <w:tcPr>
            <w:tcW w:w="2883" w:type="dxa"/>
          </w:tcPr>
          <w:p w14:paraId="79DBABDC" w14:textId="375103D3" w:rsidR="00E03400" w:rsidRPr="000E6E6C" w:rsidRDefault="00E03400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sz w:val="22"/>
                <w:szCs w:val="22"/>
              </w:rPr>
              <w:t>Hodnota k 31.12.2023</w:t>
            </w:r>
          </w:p>
        </w:tc>
      </w:tr>
      <w:tr w:rsidR="000E6E6C" w:rsidRPr="000E6E6C" w14:paraId="0B71E2AB" w14:textId="77777777" w:rsidTr="00D55E74">
        <w:trPr>
          <w:trHeight w:val="706"/>
        </w:trPr>
        <w:tc>
          <w:tcPr>
            <w:tcW w:w="3823" w:type="dxa"/>
          </w:tcPr>
          <w:p w14:paraId="3B4A6F72" w14:textId="35D4FB8A" w:rsidR="00E03400" w:rsidRPr="000E6E6C" w:rsidRDefault="00E03400" w:rsidP="008A4B04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Oceňovacie rozdiel</w:t>
            </w:r>
            <w:r w:rsidR="008A4B04">
              <w:rPr>
                <w:rFonts w:cs="Times New Roman"/>
                <w:bCs/>
                <w:sz w:val="22"/>
                <w:szCs w:val="22"/>
              </w:rPr>
              <w:t>y z</w:t>
            </w:r>
            <w:r w:rsidRPr="000E6E6C">
              <w:rPr>
                <w:rFonts w:cs="Times New Roman"/>
                <w:bCs/>
                <w:sz w:val="22"/>
                <w:szCs w:val="22"/>
              </w:rPr>
              <w:t> precenenia majetku a záväzkov</w:t>
            </w:r>
          </w:p>
        </w:tc>
        <w:tc>
          <w:tcPr>
            <w:tcW w:w="2976" w:type="dxa"/>
          </w:tcPr>
          <w:p w14:paraId="31A24AA5" w14:textId="604C2809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2883" w:type="dxa"/>
          </w:tcPr>
          <w:p w14:paraId="3A167ACD" w14:textId="64A8DC00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0E6E6C" w:rsidRPr="000E6E6C" w14:paraId="6B5961E4" w14:textId="77777777" w:rsidTr="00D55E74">
        <w:tc>
          <w:tcPr>
            <w:tcW w:w="3823" w:type="dxa"/>
          </w:tcPr>
          <w:p w14:paraId="2B116595" w14:textId="0B379469" w:rsidR="00E03400" w:rsidRPr="000E6E6C" w:rsidRDefault="00E03400" w:rsidP="008A4B04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2976" w:type="dxa"/>
          </w:tcPr>
          <w:p w14:paraId="5572C617" w14:textId="064B476F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334 070,32</w:t>
            </w:r>
          </w:p>
        </w:tc>
        <w:tc>
          <w:tcPr>
            <w:tcW w:w="2883" w:type="dxa"/>
          </w:tcPr>
          <w:p w14:paraId="2F264CB4" w14:textId="11002A8B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0E6E6C" w:rsidRPr="000E6E6C" w14:paraId="31231B30" w14:textId="77777777" w:rsidTr="00D55E74">
        <w:tc>
          <w:tcPr>
            <w:tcW w:w="3823" w:type="dxa"/>
          </w:tcPr>
          <w:p w14:paraId="5F0D5320" w14:textId="0142FA31" w:rsidR="00E03400" w:rsidRPr="000E6E6C" w:rsidRDefault="00E03400" w:rsidP="008A4B04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Zákonný rezervný fond</w:t>
            </w:r>
          </w:p>
        </w:tc>
        <w:tc>
          <w:tcPr>
            <w:tcW w:w="2976" w:type="dxa"/>
          </w:tcPr>
          <w:p w14:paraId="1D3AD0AA" w14:textId="0184EC0B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2883" w:type="dxa"/>
          </w:tcPr>
          <w:p w14:paraId="7463BBA8" w14:textId="636004FD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0E6E6C" w:rsidRPr="000E6E6C" w14:paraId="4A5B08B8" w14:textId="77777777" w:rsidTr="00D55E74">
        <w:tc>
          <w:tcPr>
            <w:tcW w:w="3823" w:type="dxa"/>
          </w:tcPr>
          <w:p w14:paraId="2AD6BD5B" w14:textId="692E1EB6" w:rsidR="00E03400" w:rsidRPr="000E6E6C" w:rsidRDefault="00E03400" w:rsidP="008A4B04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Ostatné fondy</w:t>
            </w:r>
          </w:p>
        </w:tc>
        <w:tc>
          <w:tcPr>
            <w:tcW w:w="2976" w:type="dxa"/>
          </w:tcPr>
          <w:p w14:paraId="0B2B1963" w14:textId="295D1B2A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2883" w:type="dxa"/>
          </w:tcPr>
          <w:p w14:paraId="0F79AFD4" w14:textId="73E7D513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0E6E6C" w:rsidRPr="000E6E6C" w14:paraId="7FC941E9" w14:textId="77777777" w:rsidTr="00D55E74">
        <w:tc>
          <w:tcPr>
            <w:tcW w:w="3823" w:type="dxa"/>
          </w:tcPr>
          <w:p w14:paraId="216A573C" w14:textId="1443612D" w:rsidR="00E03400" w:rsidRPr="000E6E6C" w:rsidRDefault="00E03400" w:rsidP="008A4B04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proofErr w:type="spellStart"/>
            <w:r w:rsidRPr="000E6E6C">
              <w:rPr>
                <w:rFonts w:cs="Times New Roman"/>
                <w:bCs/>
                <w:sz w:val="22"/>
                <w:szCs w:val="22"/>
              </w:rPr>
              <w:t>Nevysporiadaný</w:t>
            </w:r>
            <w:proofErr w:type="spellEnd"/>
            <w:r w:rsidR="008A4B04">
              <w:rPr>
                <w:rFonts w:cs="Times New Roman"/>
                <w:bCs/>
                <w:sz w:val="22"/>
                <w:szCs w:val="22"/>
              </w:rPr>
              <w:t xml:space="preserve"> </w:t>
            </w:r>
            <w:r w:rsidRPr="000E6E6C">
              <w:rPr>
                <w:rFonts w:cs="Times New Roman"/>
                <w:bCs/>
                <w:sz w:val="22"/>
                <w:szCs w:val="22"/>
              </w:rPr>
              <w:t>výsledok hospodárenia minulých rokov</w:t>
            </w:r>
          </w:p>
        </w:tc>
        <w:tc>
          <w:tcPr>
            <w:tcW w:w="2976" w:type="dxa"/>
          </w:tcPr>
          <w:p w14:paraId="07A14ADA" w14:textId="5DA5D28E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219 540</w:t>
            </w:r>
            <w:r w:rsidR="00634137" w:rsidRPr="000E6E6C">
              <w:rPr>
                <w:rFonts w:cs="Times New Roman"/>
                <w:bCs/>
                <w:sz w:val="22"/>
                <w:szCs w:val="22"/>
              </w:rPr>
              <w:t> </w:t>
            </w:r>
            <w:r w:rsidRPr="000E6E6C">
              <w:rPr>
                <w:rFonts w:cs="Times New Roman"/>
                <w:bCs/>
                <w:sz w:val="22"/>
                <w:szCs w:val="22"/>
              </w:rPr>
              <w:t>367</w:t>
            </w:r>
            <w:r w:rsidR="00634137" w:rsidRPr="000E6E6C">
              <w:rPr>
                <w:rFonts w:cs="Times New Roman"/>
                <w:bCs/>
                <w:sz w:val="22"/>
                <w:szCs w:val="22"/>
              </w:rPr>
              <w:t>,23</w:t>
            </w:r>
          </w:p>
        </w:tc>
        <w:tc>
          <w:tcPr>
            <w:tcW w:w="2883" w:type="dxa"/>
          </w:tcPr>
          <w:p w14:paraId="51C14D8F" w14:textId="5E8DB55D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219 412 847,56</w:t>
            </w:r>
          </w:p>
        </w:tc>
      </w:tr>
      <w:tr w:rsidR="000E6E6C" w:rsidRPr="000E6E6C" w14:paraId="2CA6820A" w14:textId="77777777" w:rsidTr="00D55E74">
        <w:tc>
          <w:tcPr>
            <w:tcW w:w="3823" w:type="dxa"/>
          </w:tcPr>
          <w:p w14:paraId="66F2751D" w14:textId="6512E9BD" w:rsidR="00E03400" w:rsidRPr="000E6E6C" w:rsidRDefault="00E03400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Výsledok hospodárenia</w:t>
            </w:r>
          </w:p>
        </w:tc>
        <w:tc>
          <w:tcPr>
            <w:tcW w:w="2976" w:type="dxa"/>
          </w:tcPr>
          <w:p w14:paraId="7E83C1E8" w14:textId="48474544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-592 751,76</w:t>
            </w:r>
          </w:p>
        </w:tc>
        <w:tc>
          <w:tcPr>
            <w:tcW w:w="2883" w:type="dxa"/>
          </w:tcPr>
          <w:p w14:paraId="1FB2E276" w14:textId="73E558FF" w:rsidR="00E03400" w:rsidRPr="000E6E6C" w:rsidRDefault="004B498F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10 303 036,65</w:t>
            </w:r>
          </w:p>
        </w:tc>
      </w:tr>
      <w:tr w:rsidR="00E03400" w:rsidRPr="000E6E6C" w14:paraId="7F072A95" w14:textId="77777777" w:rsidTr="00D55E74">
        <w:tc>
          <w:tcPr>
            <w:tcW w:w="3823" w:type="dxa"/>
          </w:tcPr>
          <w:p w14:paraId="0AD783D1" w14:textId="673FA47D" w:rsidR="00E03400" w:rsidRPr="000E6E6C" w:rsidRDefault="00E03400" w:rsidP="002019B7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Podiely iných účtovných jednotiek</w:t>
            </w:r>
          </w:p>
        </w:tc>
        <w:tc>
          <w:tcPr>
            <w:tcW w:w="2976" w:type="dxa"/>
          </w:tcPr>
          <w:p w14:paraId="08E895A9" w14:textId="0F9641D4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2883" w:type="dxa"/>
          </w:tcPr>
          <w:p w14:paraId="5DC238BA" w14:textId="12682382" w:rsidR="00E03400" w:rsidRPr="000E6E6C" w:rsidRDefault="00E03400" w:rsidP="002019B7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</w:tbl>
    <w:p w14:paraId="06B7AFA3" w14:textId="77777777" w:rsidR="00624D54" w:rsidRPr="000E6E6C" w:rsidRDefault="00624D54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</w:p>
    <w:p w14:paraId="0649A39B" w14:textId="77777777" w:rsidR="00624D54" w:rsidRPr="000E6E6C" w:rsidRDefault="00E03400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Výšku vlastného imania ovplyvnila položka Nevysporiadaný výsledok hospodárenia minulých rokov. </w:t>
      </w:r>
    </w:p>
    <w:p w14:paraId="7FB55F80" w14:textId="77777777" w:rsidR="00624D54" w:rsidRPr="000E6E6C" w:rsidRDefault="00624D54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</w:t>
      </w:r>
      <w:r w:rsidR="00E03400" w:rsidRPr="000E6E6C">
        <w:rPr>
          <w:rFonts w:cs="Times New Roman"/>
          <w:bCs/>
          <w:sz w:val="22"/>
          <w:szCs w:val="22"/>
        </w:rPr>
        <w:t xml:space="preserve">Najvýznamnejší podiel na položke Nevysporiadaný výsledok hospodárenia minulých rokov tvorilo </w:t>
      </w:r>
      <w:r w:rsidR="001A4876" w:rsidRPr="000E6E6C">
        <w:rPr>
          <w:rFonts w:cs="Times New Roman"/>
          <w:bCs/>
          <w:sz w:val="22"/>
          <w:szCs w:val="22"/>
        </w:rPr>
        <w:t xml:space="preserve">Mesto </w:t>
      </w:r>
      <w:r w:rsidRPr="000E6E6C">
        <w:rPr>
          <w:rFonts w:cs="Times New Roman"/>
          <w:bCs/>
          <w:sz w:val="22"/>
          <w:szCs w:val="22"/>
        </w:rPr>
        <w:t xml:space="preserve">   </w:t>
      </w:r>
    </w:p>
    <w:p w14:paraId="3FFE76C3" w14:textId="6C1D9F0B" w:rsidR="001A4876" w:rsidRPr="000E6E6C" w:rsidRDefault="00624D54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</w:t>
      </w:r>
      <w:r w:rsidR="001A4876" w:rsidRPr="000E6E6C">
        <w:rPr>
          <w:rFonts w:cs="Times New Roman"/>
          <w:bCs/>
          <w:sz w:val="22"/>
          <w:szCs w:val="22"/>
        </w:rPr>
        <w:t>Banská Bystrica vo výške 206 805 712,33 €.</w:t>
      </w:r>
    </w:p>
    <w:p w14:paraId="673A8BE9" w14:textId="77777777" w:rsidR="001A4876" w:rsidRPr="000E6E6C" w:rsidRDefault="001A4876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</w:p>
    <w:p w14:paraId="73A51180" w14:textId="6F232EB9" w:rsidR="001A4876" w:rsidRPr="000E6E6C" w:rsidRDefault="001A4876" w:rsidP="002019B7">
      <w:pPr>
        <w:pStyle w:val="Odsekzoznamu"/>
        <w:widowControl/>
        <w:numPr>
          <w:ilvl w:val="0"/>
          <w:numId w:val="30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b/>
          <w:bCs/>
          <w:kern w:val="0"/>
          <w:lang w:eastAsia="sk-SK" w:bidi="ar-SA"/>
        </w:rPr>
      </w:pPr>
      <w:r w:rsidRPr="000E6E6C">
        <w:rPr>
          <w:rFonts w:eastAsia="Times New Roman" w:cs="Times New Roman"/>
          <w:b/>
          <w:bCs/>
          <w:kern w:val="0"/>
          <w:lang w:eastAsia="sk-SK" w:bidi="ar-SA"/>
        </w:rPr>
        <w:t>Rezervy</w:t>
      </w:r>
    </w:p>
    <w:p w14:paraId="35A4CC28" w14:textId="7A59E4E6" w:rsidR="00624D54" w:rsidRPr="000E6E6C" w:rsidRDefault="00624D54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 xml:space="preserve">  </w:t>
      </w:r>
    </w:p>
    <w:p w14:paraId="2F7D2B83" w14:textId="77777777" w:rsidR="00624D54" w:rsidRPr="000E6E6C" w:rsidRDefault="00624D54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Mesto Banská Bystrica a spoločnosti konsolidovaného celku tvoria rezervy podľa § 26 Zákona 431/2002            </w:t>
      </w:r>
    </w:p>
    <w:p w14:paraId="37FE4977" w14:textId="0F87FBC2" w:rsidR="00624D54" w:rsidRPr="000E6E6C" w:rsidRDefault="00624D54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Z. z. o účtovníctve na predpokladané riziká, straty a zníženia hodnoty súvisiace so záväzkami s neurčitým </w:t>
      </w:r>
    </w:p>
    <w:p w14:paraId="36491959" w14:textId="77777777" w:rsidR="00624D54" w:rsidRPr="000E6E6C" w:rsidRDefault="00624D54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časovým vymedzením alebo výškou. Tvoria sa na základe zásady opatrnosti a tvoria sa na krytie známych         </w:t>
      </w:r>
    </w:p>
    <w:p w14:paraId="28D8D4F6" w14:textId="11CD5A79" w:rsidR="00624D54" w:rsidRPr="000E6E6C" w:rsidRDefault="00624D54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rizík alebo strát. Oceňujú sa v očakávanej výške záväzku.</w:t>
      </w:r>
    </w:p>
    <w:p w14:paraId="216E9AD7" w14:textId="77777777" w:rsidR="00624D54" w:rsidRPr="000E6E6C" w:rsidRDefault="00624D54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</w:t>
      </w:r>
    </w:p>
    <w:p w14:paraId="2B36E9CC" w14:textId="7EEB7DF2" w:rsidR="00624D54" w:rsidRPr="000E6E6C" w:rsidRDefault="00624D54" w:rsidP="002019B7">
      <w:pPr>
        <w:pStyle w:val="Textbody"/>
        <w:spacing w:after="0" w:line="360" w:lineRule="auto"/>
        <w:jc w:val="both"/>
        <w:rPr>
          <w:rFonts w:eastAsia="Times New Roman" w:cstheme="minorHAnsi"/>
          <w:sz w:val="22"/>
          <w:szCs w:val="22"/>
          <w:lang w:eastAsia="sk-SK"/>
        </w:rPr>
      </w:pPr>
      <w:r w:rsidRPr="000E6E6C">
        <w:rPr>
          <w:rFonts w:cs="Times New Roman"/>
          <w:sz w:val="22"/>
          <w:szCs w:val="22"/>
        </w:rPr>
        <w:t xml:space="preserve">  V súvahe za konsolidovaný celok sú vykázané Rezervy spolu v cel</w:t>
      </w:r>
      <w:r w:rsidRPr="000E6E6C">
        <w:rPr>
          <w:rFonts w:eastAsia="Times New Roman" w:cstheme="minorHAnsi"/>
          <w:lang w:eastAsia="sk-SK"/>
        </w:rPr>
        <w:t xml:space="preserve">kovej výške  </w:t>
      </w:r>
      <w:r w:rsidRPr="000E6E6C">
        <w:rPr>
          <w:rFonts w:eastAsia="Times New Roman" w:cs="Times New Roman"/>
          <w:kern w:val="0"/>
          <w:sz w:val="22"/>
          <w:szCs w:val="22"/>
          <w:lang w:eastAsia="sk-SK" w:bidi="ar-SA"/>
        </w:rPr>
        <w:t xml:space="preserve">16 242 117,92 €. </w:t>
      </w:r>
      <w:r w:rsidRPr="000E6E6C">
        <w:rPr>
          <w:rFonts w:eastAsia="Times New Roman" w:cstheme="minorHAnsi"/>
          <w:sz w:val="22"/>
          <w:szCs w:val="22"/>
          <w:lang w:eastAsia="sk-SK"/>
        </w:rPr>
        <w:t xml:space="preserve"> </w:t>
      </w:r>
    </w:p>
    <w:p w14:paraId="37DC2B49" w14:textId="77777777" w:rsidR="004B498F" w:rsidRPr="000E6E6C" w:rsidRDefault="00624D54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Prehľad rezerv konsolidovaného celku v členení na zákonné a ostatné, dlhodobé a krátkodobé </w:t>
      </w:r>
    </w:p>
    <w:p w14:paraId="24A752A4" w14:textId="0A22ACB2" w:rsidR="00624D54" w:rsidRPr="000E6E6C" w:rsidRDefault="004B498F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</w:t>
      </w:r>
      <w:r w:rsidR="00624D54" w:rsidRPr="000E6E6C">
        <w:rPr>
          <w:rFonts w:eastAsia="Times New Roman" w:cs="Times New Roman"/>
          <w:kern w:val="0"/>
          <w:lang w:eastAsia="sk-SK" w:bidi="ar-SA"/>
        </w:rPr>
        <w:t>od 1.</w:t>
      </w:r>
      <w:r w:rsidRPr="000E6E6C">
        <w:rPr>
          <w:rFonts w:eastAsia="Times New Roman" w:cs="Times New Roman"/>
          <w:kern w:val="0"/>
          <w:lang w:eastAsia="sk-SK" w:bidi="ar-SA"/>
        </w:rPr>
        <w:t xml:space="preserve"> </w:t>
      </w:r>
      <w:r w:rsidR="00624D54" w:rsidRPr="000E6E6C">
        <w:rPr>
          <w:rFonts w:eastAsia="Times New Roman" w:cs="Times New Roman"/>
          <w:kern w:val="0"/>
          <w:lang w:eastAsia="sk-SK" w:bidi="ar-SA"/>
        </w:rPr>
        <w:t xml:space="preserve"> januára 2023 do 31. decembra 2023 je uvedený v tabuľkovej časti konsolidovaných poznámok</w:t>
      </w:r>
    </w:p>
    <w:p w14:paraId="3E38DE8C" w14:textId="2B0F5979" w:rsidR="00624D54" w:rsidRPr="000E6E6C" w:rsidRDefault="00624D54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(Tabuľky č. 13 – Rezervy zákonné a č. 14 – Rezervy ostatné).</w:t>
      </w:r>
    </w:p>
    <w:p w14:paraId="2AB82722" w14:textId="77777777" w:rsidR="00624D54" w:rsidRPr="000E6E6C" w:rsidRDefault="00624D54" w:rsidP="002019B7">
      <w:pPr>
        <w:widowControl/>
        <w:suppressAutoHyphens w:val="0"/>
        <w:autoSpaceDN/>
        <w:spacing w:line="360" w:lineRule="auto"/>
        <w:ind w:left="360"/>
        <w:jc w:val="both"/>
        <w:textAlignment w:val="auto"/>
        <w:rPr>
          <w:rFonts w:eastAsia="Times New Roman" w:cstheme="minorHAnsi"/>
          <w:lang w:eastAsia="sk-SK"/>
        </w:rPr>
      </w:pPr>
    </w:p>
    <w:p w14:paraId="70634BD3" w14:textId="1A28B493" w:rsidR="00624D54" w:rsidRPr="000E6E6C" w:rsidRDefault="004B498F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theme="minorHAnsi"/>
          <w:lang w:eastAsia="sk-SK"/>
        </w:rPr>
        <w:t xml:space="preserve">   </w:t>
      </w:r>
      <w:r w:rsidR="00624D54" w:rsidRPr="000E6E6C">
        <w:rPr>
          <w:rFonts w:eastAsia="Times New Roman" w:cstheme="minorHAnsi"/>
          <w:lang w:eastAsia="sk-SK"/>
        </w:rPr>
        <w:t xml:space="preserve">a) </w:t>
      </w:r>
      <w:r w:rsidR="00624D54" w:rsidRPr="000E6E6C">
        <w:rPr>
          <w:rFonts w:eastAsia="Times New Roman" w:cs="Times New Roman"/>
          <w:kern w:val="0"/>
          <w:lang w:eastAsia="sk-SK" w:bidi="ar-SA"/>
        </w:rPr>
        <w:t>Rezervy zákonné sú spolu vo výške 582 577,10 €, z toho:</w:t>
      </w:r>
    </w:p>
    <w:p w14:paraId="31DCA5C2" w14:textId="7CB7C92D" w:rsidR="004674F3" w:rsidRPr="000E6E6C" w:rsidRDefault="00B82274" w:rsidP="002019B7">
      <w:pPr>
        <w:pStyle w:val="Odsekzoznamu"/>
        <w:widowControl/>
        <w:numPr>
          <w:ilvl w:val="0"/>
          <w:numId w:val="29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>k</w:t>
      </w:r>
      <w:r w:rsidR="00624D54" w:rsidRPr="000E6E6C">
        <w:rPr>
          <w:rFonts w:eastAsia="Times New Roman" w:cs="Times New Roman"/>
          <w:kern w:val="0"/>
          <w:lang w:eastAsia="sk-SK" w:bidi="ar-SA"/>
        </w:rPr>
        <w:t xml:space="preserve">rátkodobé zákonné rezervy </w:t>
      </w:r>
      <w:r w:rsidRPr="000E6E6C">
        <w:rPr>
          <w:rFonts w:eastAsia="Times New Roman" w:cs="Times New Roman"/>
          <w:kern w:val="0"/>
          <w:lang w:eastAsia="sk-SK" w:bidi="ar-SA"/>
        </w:rPr>
        <w:t xml:space="preserve">   </w:t>
      </w:r>
      <w:r w:rsidR="00624D54" w:rsidRPr="000E6E6C">
        <w:rPr>
          <w:rFonts w:eastAsia="Times New Roman" w:cs="Times New Roman"/>
          <w:kern w:val="0"/>
          <w:lang w:eastAsia="sk-SK" w:bidi="ar-SA"/>
        </w:rPr>
        <w:t>99 277,10 €</w:t>
      </w:r>
      <w:r w:rsidRPr="000E6E6C">
        <w:rPr>
          <w:rFonts w:eastAsia="Times New Roman" w:cs="Times New Roman"/>
          <w:kern w:val="0"/>
          <w:lang w:eastAsia="sk-SK" w:bidi="ar-SA"/>
        </w:rPr>
        <w:t>,</w:t>
      </w:r>
    </w:p>
    <w:p w14:paraId="1A17F8B9" w14:textId="79871735" w:rsidR="00624D54" w:rsidRPr="000E6E6C" w:rsidRDefault="00B82274" w:rsidP="002019B7">
      <w:pPr>
        <w:pStyle w:val="Odsekzoznamu"/>
        <w:widowControl/>
        <w:numPr>
          <w:ilvl w:val="0"/>
          <w:numId w:val="29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>d</w:t>
      </w:r>
      <w:r w:rsidR="00624D54" w:rsidRPr="000E6E6C">
        <w:rPr>
          <w:rFonts w:eastAsia="Times New Roman" w:cs="Times New Roman"/>
          <w:kern w:val="0"/>
          <w:lang w:eastAsia="sk-SK" w:bidi="ar-SA"/>
        </w:rPr>
        <w:t xml:space="preserve">lhodobé zákonné rezervy </w:t>
      </w:r>
      <w:r w:rsidRPr="000E6E6C">
        <w:rPr>
          <w:rFonts w:eastAsia="Times New Roman" w:cs="Times New Roman"/>
          <w:kern w:val="0"/>
          <w:lang w:eastAsia="sk-SK" w:bidi="ar-SA"/>
        </w:rPr>
        <w:t xml:space="preserve">    </w:t>
      </w:r>
      <w:r w:rsidR="00624D54" w:rsidRPr="000E6E6C">
        <w:rPr>
          <w:rFonts w:eastAsia="Times New Roman" w:cs="Times New Roman"/>
          <w:kern w:val="0"/>
          <w:lang w:eastAsia="sk-SK" w:bidi="ar-SA"/>
        </w:rPr>
        <w:t>483 300,- €</w:t>
      </w:r>
      <w:r w:rsidRPr="000E6E6C">
        <w:rPr>
          <w:rFonts w:eastAsia="Times New Roman" w:cs="Times New Roman"/>
          <w:kern w:val="0"/>
          <w:lang w:eastAsia="sk-SK" w:bidi="ar-SA"/>
        </w:rPr>
        <w:t>.</w:t>
      </w:r>
    </w:p>
    <w:p w14:paraId="038EB4E7" w14:textId="77777777" w:rsidR="004B498F" w:rsidRPr="000E6E6C" w:rsidRDefault="00D865E7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  </w:t>
      </w:r>
    </w:p>
    <w:p w14:paraId="7310D78F" w14:textId="77777777" w:rsidR="004B498F" w:rsidRPr="000E6E6C" w:rsidRDefault="00D865E7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 Krátkodobé zákonné rezervy tvoria obchodné spoločnosti – rezervy na dovolenky. </w:t>
      </w:r>
    </w:p>
    <w:p w14:paraId="3199A729" w14:textId="77777777" w:rsidR="004B498F" w:rsidRPr="000E6E6C" w:rsidRDefault="004B498F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 </w:t>
      </w:r>
      <w:r w:rsidR="00D865E7" w:rsidRPr="000E6E6C">
        <w:rPr>
          <w:rFonts w:eastAsia="Times New Roman" w:cs="Times New Roman"/>
          <w:kern w:val="0"/>
          <w:lang w:eastAsia="sk-SK" w:bidi="ar-SA"/>
        </w:rPr>
        <w:t xml:space="preserve">Dlhodobé zákonné rezervy sú tvorené z dôvodu nároku zamestnancov účtovných jednotiek </w:t>
      </w:r>
    </w:p>
    <w:p w14:paraId="47799A38" w14:textId="03DE2BE5" w:rsidR="00D865E7" w:rsidRPr="000E6E6C" w:rsidRDefault="004B498F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 </w:t>
      </w:r>
      <w:r w:rsidR="00D865E7" w:rsidRPr="000E6E6C">
        <w:rPr>
          <w:rFonts w:eastAsia="Times New Roman" w:cs="Times New Roman"/>
          <w:kern w:val="0"/>
          <w:lang w:eastAsia="sk-SK" w:bidi="ar-SA"/>
        </w:rPr>
        <w:t xml:space="preserve">na odchodné do starobného dôchodku. </w:t>
      </w:r>
    </w:p>
    <w:p w14:paraId="010212C7" w14:textId="77777777" w:rsidR="00624D54" w:rsidRPr="000E6E6C" w:rsidRDefault="00624D54" w:rsidP="002019B7">
      <w:pPr>
        <w:pStyle w:val="Odsekzoznamu"/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</w:p>
    <w:p w14:paraId="328DFF4E" w14:textId="5CDC32B6" w:rsidR="00624D54" w:rsidRPr="000E6E6C" w:rsidRDefault="00624D54" w:rsidP="002019B7">
      <w:pPr>
        <w:pStyle w:val="Odsekzoznamu"/>
        <w:widowControl/>
        <w:numPr>
          <w:ilvl w:val="0"/>
          <w:numId w:val="33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>Ostatné rezervy sú spolu vo výške 15 659 540,82 €, z toho:</w:t>
      </w:r>
    </w:p>
    <w:p w14:paraId="0C881846" w14:textId="5296CD01" w:rsidR="00624D54" w:rsidRPr="000E6E6C" w:rsidRDefault="00B82274" w:rsidP="002019B7">
      <w:pPr>
        <w:pStyle w:val="Odsekzoznamu"/>
        <w:widowControl/>
        <w:numPr>
          <w:ilvl w:val="0"/>
          <w:numId w:val="29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>o</w:t>
      </w:r>
      <w:r w:rsidR="00624D54" w:rsidRPr="000E6E6C">
        <w:rPr>
          <w:rFonts w:eastAsia="Times New Roman" w:cs="Times New Roman"/>
          <w:kern w:val="0"/>
          <w:lang w:eastAsia="sk-SK" w:bidi="ar-SA"/>
        </w:rPr>
        <w:t xml:space="preserve">statné rezervy </w:t>
      </w:r>
      <w:r w:rsidRPr="000E6E6C">
        <w:rPr>
          <w:rFonts w:eastAsia="Times New Roman" w:cs="Times New Roman"/>
          <w:kern w:val="0"/>
          <w:lang w:eastAsia="sk-SK" w:bidi="ar-SA"/>
        </w:rPr>
        <w:t xml:space="preserve">                     </w:t>
      </w:r>
      <w:r w:rsidR="00624D54" w:rsidRPr="000E6E6C">
        <w:rPr>
          <w:rFonts w:eastAsia="Times New Roman" w:cs="Times New Roman"/>
          <w:kern w:val="0"/>
          <w:lang w:eastAsia="sk-SK" w:bidi="ar-SA"/>
        </w:rPr>
        <w:t>13 893 236,21 €</w:t>
      </w:r>
      <w:r w:rsidRPr="000E6E6C">
        <w:rPr>
          <w:rFonts w:eastAsia="Times New Roman" w:cs="Times New Roman"/>
          <w:kern w:val="0"/>
          <w:lang w:eastAsia="sk-SK" w:bidi="ar-SA"/>
        </w:rPr>
        <w:t>,</w:t>
      </w:r>
    </w:p>
    <w:p w14:paraId="5C17ED1A" w14:textId="5CD6E9DC" w:rsidR="00624D54" w:rsidRPr="000E6E6C" w:rsidRDefault="00B82274" w:rsidP="002019B7">
      <w:pPr>
        <w:pStyle w:val="Odsekzoznamu"/>
        <w:widowControl/>
        <w:numPr>
          <w:ilvl w:val="0"/>
          <w:numId w:val="29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>os</w:t>
      </w:r>
      <w:r w:rsidR="00624D54" w:rsidRPr="000E6E6C">
        <w:rPr>
          <w:rFonts w:eastAsia="Times New Roman" w:cs="Times New Roman"/>
          <w:kern w:val="0"/>
          <w:lang w:eastAsia="sk-SK" w:bidi="ar-SA"/>
        </w:rPr>
        <w:t>tatné krátkodobé rezervy</w:t>
      </w:r>
      <w:r w:rsidRPr="000E6E6C">
        <w:rPr>
          <w:rFonts w:eastAsia="Times New Roman" w:cs="Times New Roman"/>
          <w:kern w:val="0"/>
          <w:lang w:eastAsia="sk-SK" w:bidi="ar-SA"/>
        </w:rPr>
        <w:t xml:space="preserve">  </w:t>
      </w:r>
      <w:r w:rsidR="00624D54" w:rsidRPr="000E6E6C">
        <w:rPr>
          <w:rFonts w:eastAsia="Times New Roman" w:cs="Times New Roman"/>
          <w:kern w:val="0"/>
          <w:lang w:eastAsia="sk-SK" w:bidi="ar-SA"/>
        </w:rPr>
        <w:t xml:space="preserve"> </w:t>
      </w:r>
      <w:r w:rsidRPr="000E6E6C">
        <w:rPr>
          <w:rFonts w:eastAsia="Times New Roman" w:cs="Times New Roman"/>
          <w:kern w:val="0"/>
          <w:lang w:eastAsia="sk-SK" w:bidi="ar-SA"/>
        </w:rPr>
        <w:t xml:space="preserve">  </w:t>
      </w:r>
      <w:r w:rsidR="00624D54" w:rsidRPr="000E6E6C">
        <w:rPr>
          <w:rFonts w:eastAsia="Times New Roman" w:cs="Times New Roman"/>
          <w:kern w:val="0"/>
          <w:lang w:eastAsia="sk-SK" w:bidi="ar-SA"/>
        </w:rPr>
        <w:t>1 766 304,61 €.</w:t>
      </w:r>
    </w:p>
    <w:p w14:paraId="7DB051E9" w14:textId="77777777" w:rsidR="00024D08" w:rsidRPr="000E6E6C" w:rsidRDefault="00024D08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</w:p>
    <w:p w14:paraId="1AB67479" w14:textId="77777777" w:rsidR="004B498F" w:rsidRPr="000E6E6C" w:rsidRDefault="004B498F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</w:t>
      </w:r>
      <w:r w:rsidR="00624D54" w:rsidRPr="000E6E6C">
        <w:rPr>
          <w:rFonts w:eastAsia="Times New Roman" w:cs="Times New Roman"/>
          <w:kern w:val="0"/>
          <w:lang w:eastAsia="sk-SK" w:bidi="ar-SA"/>
        </w:rPr>
        <w:t xml:space="preserve">Najvýznamnejšiu položku v ostatných rezervách tvorí rezerva  na prebiehajúce súdne spory, ktorú </w:t>
      </w:r>
      <w:r w:rsidRPr="000E6E6C">
        <w:rPr>
          <w:rFonts w:eastAsia="Times New Roman" w:cs="Times New Roman"/>
          <w:kern w:val="0"/>
          <w:lang w:eastAsia="sk-SK" w:bidi="ar-SA"/>
        </w:rPr>
        <w:t xml:space="preserve"> </w:t>
      </w:r>
    </w:p>
    <w:p w14:paraId="12CCEAF2" w14:textId="6BD1A726" w:rsidR="00024D08" w:rsidRPr="000E6E6C" w:rsidRDefault="004B498F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 </w:t>
      </w:r>
      <w:r w:rsidR="00624D54" w:rsidRPr="000E6E6C">
        <w:rPr>
          <w:rFonts w:eastAsia="Times New Roman" w:cs="Times New Roman"/>
          <w:kern w:val="0"/>
          <w:lang w:eastAsia="sk-SK" w:bidi="ar-SA"/>
        </w:rPr>
        <w:t>tvorí Mesto Banská Bystrica vo výške 12 245 576,68 €.</w:t>
      </w:r>
      <w:r w:rsidR="00D865E7" w:rsidRPr="000E6E6C">
        <w:rPr>
          <w:rFonts w:eastAsia="Times New Roman" w:cs="Times New Roman"/>
          <w:kern w:val="0"/>
          <w:lang w:eastAsia="sk-SK" w:bidi="ar-SA"/>
        </w:rPr>
        <w:t xml:space="preserve"> </w:t>
      </w:r>
      <w:r w:rsidR="00024D08" w:rsidRPr="000E6E6C">
        <w:rPr>
          <w:rFonts w:eastAsia="Times New Roman" w:cstheme="minorHAnsi"/>
          <w:lang w:eastAsia="sk-SK"/>
        </w:rPr>
        <w:t xml:space="preserve">      </w:t>
      </w:r>
    </w:p>
    <w:p w14:paraId="542CDE13" w14:textId="0D549553" w:rsidR="00024D08" w:rsidRPr="000E6E6C" w:rsidRDefault="00024D08" w:rsidP="002019B7">
      <w:pPr>
        <w:pStyle w:val="Textbody"/>
        <w:spacing w:after="0" w:line="360" w:lineRule="auto"/>
        <w:jc w:val="both"/>
        <w:rPr>
          <w:rFonts w:eastAsia="Times New Roman" w:cstheme="minorHAnsi"/>
          <w:lang w:eastAsia="sk-SK"/>
        </w:rPr>
      </w:pPr>
      <w:r w:rsidRPr="000E6E6C">
        <w:rPr>
          <w:rFonts w:eastAsia="Times New Roman" w:cstheme="minorHAnsi"/>
          <w:lang w:eastAsia="sk-SK"/>
        </w:rPr>
        <w:t xml:space="preserve"> </w:t>
      </w:r>
      <w:r w:rsidR="004B498F" w:rsidRPr="000E6E6C">
        <w:rPr>
          <w:rFonts w:eastAsia="Times New Roman" w:cstheme="minorHAnsi"/>
          <w:lang w:eastAsia="sk-SK"/>
        </w:rPr>
        <w:t xml:space="preserve"> </w:t>
      </w:r>
      <w:r w:rsidRPr="000E6E6C">
        <w:rPr>
          <w:rFonts w:eastAsia="Times New Roman" w:cstheme="minorHAnsi"/>
          <w:lang w:eastAsia="sk-SK"/>
        </w:rPr>
        <w:t xml:space="preserve"> Konkrétne ide o súdne spory:</w:t>
      </w:r>
    </w:p>
    <w:p w14:paraId="585060D5" w14:textId="00F14BE6" w:rsidR="00024D08" w:rsidRPr="000E6E6C" w:rsidRDefault="00024D08" w:rsidP="002019B7">
      <w:pPr>
        <w:pStyle w:val="Textbody"/>
        <w:numPr>
          <w:ilvl w:val="0"/>
          <w:numId w:val="10"/>
        </w:numPr>
        <w:spacing w:after="0" w:line="360" w:lineRule="auto"/>
        <w:jc w:val="both"/>
        <w:rPr>
          <w:rFonts w:eastAsia="Times New Roman" w:cstheme="minorHAnsi"/>
          <w:lang w:eastAsia="sk-SK"/>
        </w:rPr>
      </w:pPr>
      <w:r w:rsidRPr="000E6E6C">
        <w:rPr>
          <w:rFonts w:eastAsia="Times New Roman" w:cstheme="minorHAnsi"/>
          <w:lang w:eastAsia="sk-SK"/>
        </w:rPr>
        <w:t xml:space="preserve">CORELLIA </w:t>
      </w:r>
      <w:proofErr w:type="spellStart"/>
      <w:r w:rsidRPr="000E6E6C">
        <w:rPr>
          <w:rFonts w:eastAsia="Times New Roman" w:cstheme="minorHAnsi"/>
          <w:lang w:eastAsia="sk-SK"/>
        </w:rPr>
        <w:t>s.r.o</w:t>
      </w:r>
      <w:proofErr w:type="spellEnd"/>
      <w:r w:rsidRPr="000E6E6C">
        <w:rPr>
          <w:rFonts w:eastAsia="Times New Roman" w:cstheme="minorHAnsi"/>
          <w:lang w:eastAsia="sk-SK"/>
        </w:rPr>
        <w:t xml:space="preserve">. (SAD Ostrava, a.s.) c / </w:t>
      </w:r>
      <w:proofErr w:type="spellStart"/>
      <w:r w:rsidRPr="000E6E6C">
        <w:rPr>
          <w:rFonts w:eastAsia="Times New Roman" w:cstheme="minorHAnsi"/>
          <w:lang w:eastAsia="sk-SK"/>
        </w:rPr>
        <w:t>MDVaRR</w:t>
      </w:r>
      <w:proofErr w:type="spellEnd"/>
      <w:r w:rsidRPr="000E6E6C">
        <w:rPr>
          <w:rFonts w:eastAsia="Times New Roman" w:cstheme="minorHAnsi"/>
          <w:lang w:eastAsia="sk-SK"/>
        </w:rPr>
        <w:t xml:space="preserve"> SR – Mesto Banská Bystrica – súdny spor prebieha od roku 2012. Právne oddelenie Mesta Banská Bystrica predpokladá dlhodobý priebeh konania</w:t>
      </w:r>
      <w:r w:rsidR="004B498F" w:rsidRPr="000E6E6C">
        <w:rPr>
          <w:rFonts w:eastAsia="Times New Roman" w:cstheme="minorHAnsi"/>
          <w:lang w:eastAsia="sk-SK"/>
        </w:rPr>
        <w:t>,</w:t>
      </w:r>
      <w:r w:rsidRPr="000E6E6C">
        <w:rPr>
          <w:rFonts w:eastAsia="Times New Roman" w:cstheme="minorHAnsi"/>
          <w:lang w:eastAsia="sk-SK"/>
        </w:rPr>
        <w:t xml:space="preserve"> a preto navrhlo vytvoriť rezervu vo výške 12 149 397,58 €, čo predstavuje 50% z výšky istiny.</w:t>
      </w:r>
    </w:p>
    <w:p w14:paraId="1E9FB4BB" w14:textId="0E275C7C" w:rsidR="00024D08" w:rsidRPr="000E6E6C" w:rsidRDefault="00024D08" w:rsidP="002019B7">
      <w:pPr>
        <w:pStyle w:val="Textbody"/>
        <w:numPr>
          <w:ilvl w:val="0"/>
          <w:numId w:val="10"/>
        </w:numPr>
        <w:spacing w:after="0" w:line="360" w:lineRule="auto"/>
        <w:jc w:val="both"/>
        <w:rPr>
          <w:rFonts w:eastAsia="Times New Roman" w:cstheme="minorHAnsi"/>
          <w:lang w:eastAsia="sk-SK"/>
        </w:rPr>
      </w:pPr>
      <w:r w:rsidRPr="000E6E6C">
        <w:rPr>
          <w:rFonts w:eastAsia="Times New Roman" w:cstheme="minorHAnsi"/>
          <w:lang w:eastAsia="sk-SK"/>
        </w:rPr>
        <w:t xml:space="preserve">EEI </w:t>
      </w:r>
      <w:proofErr w:type="spellStart"/>
      <w:r w:rsidRPr="000E6E6C">
        <w:rPr>
          <w:rFonts w:eastAsia="Times New Roman" w:cstheme="minorHAnsi"/>
          <w:lang w:eastAsia="sk-SK"/>
        </w:rPr>
        <w:t>s.r.o</w:t>
      </w:r>
      <w:proofErr w:type="spellEnd"/>
      <w:r w:rsidRPr="000E6E6C">
        <w:rPr>
          <w:rFonts w:eastAsia="Times New Roman" w:cstheme="minorHAnsi"/>
          <w:lang w:eastAsia="sk-SK"/>
        </w:rPr>
        <w:t xml:space="preserve">. 35Cb/97/2016 – súdny spor prebieha od roku 2017. Vo veci súdneho sporu bol vydaný rozsudok Okresným súdom BA1 Bratislava 1, proti ktorému podalo </w:t>
      </w:r>
      <w:r w:rsidR="004B498F" w:rsidRPr="000E6E6C">
        <w:rPr>
          <w:rFonts w:eastAsia="Times New Roman" w:cstheme="minorHAnsi"/>
          <w:lang w:eastAsia="sk-SK"/>
        </w:rPr>
        <w:t>M</w:t>
      </w:r>
      <w:r w:rsidRPr="000E6E6C">
        <w:rPr>
          <w:rFonts w:eastAsia="Times New Roman" w:cstheme="minorHAnsi"/>
          <w:lang w:eastAsia="sk-SK"/>
        </w:rPr>
        <w:t>esto Banská Bystrica odvolanie zo dňa 14.07.2022.</w:t>
      </w:r>
      <w:r w:rsidR="004B498F" w:rsidRPr="000E6E6C">
        <w:rPr>
          <w:rFonts w:eastAsia="Times New Roman" w:cstheme="minorHAnsi"/>
          <w:lang w:eastAsia="sk-SK"/>
        </w:rPr>
        <w:t xml:space="preserve"> Z uvedeného dôvodu </w:t>
      </w:r>
      <w:r w:rsidRPr="000E6E6C">
        <w:rPr>
          <w:rFonts w:eastAsia="Times New Roman" w:cstheme="minorHAnsi"/>
          <w:lang w:eastAsia="sk-SK"/>
        </w:rPr>
        <w:t xml:space="preserve"> navrhuje</w:t>
      </w:r>
      <w:r w:rsidR="004B498F" w:rsidRPr="000E6E6C">
        <w:rPr>
          <w:rFonts w:eastAsia="Times New Roman" w:cstheme="minorHAnsi"/>
          <w:lang w:eastAsia="sk-SK"/>
        </w:rPr>
        <w:t>me</w:t>
      </w:r>
      <w:r w:rsidRPr="000E6E6C">
        <w:rPr>
          <w:rFonts w:eastAsia="Times New Roman" w:cstheme="minorHAnsi"/>
          <w:lang w:eastAsia="sk-SK"/>
        </w:rPr>
        <w:t xml:space="preserve"> účtovať rezervu vo výške  11 429,10  €, čo predstavuje 50% z výšky istiny.</w:t>
      </w:r>
    </w:p>
    <w:p w14:paraId="6FE52C3E" w14:textId="0B4444A7" w:rsidR="00024D08" w:rsidRPr="000E6E6C" w:rsidRDefault="00024D08" w:rsidP="002019B7">
      <w:pPr>
        <w:pStyle w:val="Textbody"/>
        <w:numPr>
          <w:ilvl w:val="0"/>
          <w:numId w:val="10"/>
        </w:numPr>
        <w:spacing w:after="0" w:line="360" w:lineRule="auto"/>
        <w:jc w:val="both"/>
        <w:rPr>
          <w:rFonts w:eastAsia="Times New Roman" w:cstheme="minorHAnsi"/>
          <w:lang w:eastAsia="sk-SK"/>
        </w:rPr>
      </w:pPr>
      <w:r w:rsidRPr="000E6E6C">
        <w:rPr>
          <w:rFonts w:eastAsia="Times New Roman" w:cstheme="minorHAnsi"/>
          <w:lang w:eastAsia="sk-SK"/>
        </w:rPr>
        <w:t>Dipl. Ing. Alfonz Moravčík, PhD. Dostojevského rad 3 Bratislava, predmet sporu – náhrada škody spôsobenej pri výkone samosprávy (Kremnička – pozemky okolo pamätníka obetiam fašizmu) vo výške 164 500,- €. Konanie prebieha na Okresnom súde BB. Okresný súd v danej veci ešte nerozhodol a nie je predpoklad, že konanie bude právoplatne skončené v roku 2024,</w:t>
      </w:r>
      <w:r w:rsidR="004B498F" w:rsidRPr="000E6E6C">
        <w:rPr>
          <w:rFonts w:eastAsia="Times New Roman" w:cstheme="minorHAnsi"/>
          <w:lang w:eastAsia="sk-SK"/>
        </w:rPr>
        <w:t xml:space="preserve"> </w:t>
      </w:r>
      <w:r w:rsidRPr="000E6E6C">
        <w:rPr>
          <w:rFonts w:eastAsia="Times New Roman" w:cstheme="minorHAnsi"/>
          <w:lang w:eastAsia="sk-SK"/>
        </w:rPr>
        <w:t xml:space="preserve"> preto navrhujeme účtovať rezervu vo výške 50% istiny, čo predstavuje 82 250,- €.</w:t>
      </w:r>
    </w:p>
    <w:p w14:paraId="45DF3D36" w14:textId="77777777" w:rsidR="00024D08" w:rsidRPr="000E6E6C" w:rsidRDefault="00024D08" w:rsidP="002019B7">
      <w:pPr>
        <w:pStyle w:val="Textbody"/>
        <w:numPr>
          <w:ilvl w:val="0"/>
          <w:numId w:val="10"/>
        </w:numPr>
        <w:spacing w:after="0" w:line="360" w:lineRule="auto"/>
        <w:jc w:val="both"/>
        <w:rPr>
          <w:rFonts w:eastAsia="Times New Roman" w:cstheme="minorHAnsi"/>
          <w:lang w:eastAsia="sk-SK"/>
        </w:rPr>
      </w:pPr>
      <w:r w:rsidRPr="000E6E6C">
        <w:rPr>
          <w:rFonts w:eastAsia="Times New Roman" w:cstheme="minorHAnsi"/>
          <w:lang w:eastAsia="sk-SK"/>
        </w:rPr>
        <w:t xml:space="preserve">INZIRA, </w:t>
      </w:r>
      <w:proofErr w:type="spellStart"/>
      <w:r w:rsidRPr="000E6E6C">
        <w:rPr>
          <w:rFonts w:eastAsia="Times New Roman" w:cstheme="minorHAnsi"/>
          <w:lang w:eastAsia="sk-SK"/>
        </w:rPr>
        <w:t>s.r.o</w:t>
      </w:r>
      <w:proofErr w:type="spellEnd"/>
      <w:r w:rsidRPr="000E6E6C">
        <w:rPr>
          <w:rFonts w:eastAsia="Times New Roman" w:cstheme="minorHAnsi"/>
          <w:lang w:eastAsia="sk-SK"/>
        </w:rPr>
        <w:t xml:space="preserve">., </w:t>
      </w:r>
      <w:proofErr w:type="spellStart"/>
      <w:r w:rsidRPr="000E6E6C">
        <w:rPr>
          <w:rFonts w:eastAsia="Times New Roman" w:cstheme="minorHAnsi"/>
          <w:lang w:eastAsia="sk-SK"/>
        </w:rPr>
        <w:t>Mickiewiczova</w:t>
      </w:r>
      <w:proofErr w:type="spellEnd"/>
      <w:r w:rsidRPr="000E6E6C">
        <w:rPr>
          <w:rFonts w:eastAsia="Times New Roman" w:cstheme="minorHAnsi"/>
          <w:lang w:eastAsia="sk-SK"/>
        </w:rPr>
        <w:t xml:space="preserve"> 2, Bratislava – predmet sporu – proti nečinnosti orgánu verejnej správy o zaplatenie primeraného finančného zadosťučinenia. Konanie prebieha na Správnom súde v B. Bystrici, preto navrhujeme účtovať rezervu vo výške 50% z istiny, čo predstavuje 2.500,- €.</w:t>
      </w:r>
    </w:p>
    <w:p w14:paraId="203C0FAB" w14:textId="77777777" w:rsidR="00024D08" w:rsidRPr="000E6E6C" w:rsidRDefault="00024D08" w:rsidP="002019B7">
      <w:pPr>
        <w:widowControl/>
        <w:suppressAutoHyphens w:val="0"/>
        <w:autoSpaceDN/>
        <w:spacing w:before="120" w:line="360" w:lineRule="auto"/>
        <w:jc w:val="both"/>
        <w:textAlignment w:val="auto"/>
        <w:rPr>
          <w:rFonts w:eastAsia="Times New Roman" w:cstheme="minorHAnsi"/>
          <w:lang w:eastAsia="sk-SK"/>
        </w:rPr>
      </w:pPr>
      <w:r w:rsidRPr="000E6E6C">
        <w:rPr>
          <w:rFonts w:eastAsia="Times New Roman" w:cstheme="minorHAnsi"/>
          <w:lang w:eastAsia="sk-SK"/>
        </w:rPr>
        <w:t xml:space="preserve">Vzhľadom k skutočnosti, že súdne spory prebiehajú niekoľko rokov, nie je možné presne stanoviť predpokladaný rok použitia rezerv. Keďže priebeh a výsledok súdnych sporov nie  je možné s dostatočnou istotou predpokladať, uvedená výška vytvorenej rezervy nemusí byť dostatočná pre pokrytie skutočných budúcich finančných plnení vyplývajúcich z týchto súdnych sporov. </w:t>
      </w:r>
    </w:p>
    <w:p w14:paraId="3B31DECD" w14:textId="77777777" w:rsidR="00024D08" w:rsidRPr="000E6E6C" w:rsidRDefault="00024D08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</w:t>
      </w:r>
    </w:p>
    <w:p w14:paraId="023A6F4D" w14:textId="6B181DCE" w:rsidR="00224FF6" w:rsidRPr="000E6E6C" w:rsidRDefault="004B498F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</w:t>
      </w:r>
      <w:r w:rsidR="00D865E7" w:rsidRPr="000E6E6C">
        <w:rPr>
          <w:rFonts w:eastAsia="Times New Roman" w:cs="Times New Roman"/>
          <w:kern w:val="0"/>
          <w:lang w:eastAsia="sk-SK" w:bidi="ar-SA"/>
        </w:rPr>
        <w:t>Ostatné krátkodobé rezervy sú tvorené</w:t>
      </w:r>
      <w:r w:rsidR="00224FF6" w:rsidRPr="000E6E6C">
        <w:rPr>
          <w:rFonts w:eastAsia="Times New Roman" w:cs="Times New Roman"/>
          <w:kern w:val="0"/>
          <w:lang w:eastAsia="sk-SK" w:bidi="ar-SA"/>
        </w:rPr>
        <w:t>:</w:t>
      </w:r>
    </w:p>
    <w:p w14:paraId="28720001" w14:textId="379ADB41" w:rsidR="00224FF6" w:rsidRPr="000E6E6C" w:rsidRDefault="00224FF6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>-</w:t>
      </w:r>
      <w:r w:rsidR="00FB5CDA" w:rsidRPr="000E6E6C">
        <w:rPr>
          <w:rFonts w:eastAsia="Times New Roman" w:cs="Times New Roman"/>
          <w:kern w:val="0"/>
          <w:lang w:eastAsia="sk-SK" w:bidi="ar-SA"/>
        </w:rPr>
        <w:t xml:space="preserve"> </w:t>
      </w:r>
      <w:r w:rsidRPr="000E6E6C">
        <w:rPr>
          <w:rFonts w:eastAsia="Times New Roman" w:cs="Times New Roman"/>
          <w:kern w:val="0"/>
          <w:lang w:eastAsia="sk-SK" w:bidi="ar-SA"/>
        </w:rPr>
        <w:t>zamestnanecké p</w:t>
      </w:r>
      <w:r w:rsidR="00B84964">
        <w:rPr>
          <w:rFonts w:eastAsia="Times New Roman" w:cs="Times New Roman"/>
          <w:kern w:val="0"/>
          <w:lang w:eastAsia="sk-SK" w:bidi="ar-SA"/>
        </w:rPr>
        <w:t>o</w:t>
      </w:r>
      <w:r w:rsidRPr="000E6E6C">
        <w:rPr>
          <w:rFonts w:eastAsia="Times New Roman" w:cs="Times New Roman"/>
          <w:kern w:val="0"/>
          <w:lang w:eastAsia="sk-SK" w:bidi="ar-SA"/>
        </w:rPr>
        <w:t>žitky – 85</w:t>
      </w:r>
      <w:r w:rsidR="002D426A" w:rsidRPr="000E6E6C">
        <w:rPr>
          <w:rFonts w:eastAsia="Times New Roman" w:cs="Times New Roman"/>
          <w:kern w:val="0"/>
          <w:lang w:eastAsia="sk-SK" w:bidi="ar-SA"/>
        </w:rPr>
        <w:t xml:space="preserve"> </w:t>
      </w:r>
      <w:r w:rsidRPr="000E6E6C">
        <w:rPr>
          <w:rFonts w:eastAsia="Times New Roman" w:cs="Times New Roman"/>
          <w:kern w:val="0"/>
          <w:lang w:eastAsia="sk-SK" w:bidi="ar-SA"/>
        </w:rPr>
        <w:t>784,45 €,</w:t>
      </w:r>
    </w:p>
    <w:p w14:paraId="0AB043C8" w14:textId="77777777" w:rsidR="00224FF6" w:rsidRPr="000E6E6C" w:rsidRDefault="00224FF6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>- nevyfakturované dodávky a nevyfakturované služby – 40 000,- €,</w:t>
      </w:r>
    </w:p>
    <w:p w14:paraId="48595D14" w14:textId="77777777" w:rsidR="00224FF6" w:rsidRPr="000E6E6C" w:rsidRDefault="00224FF6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>- náklady na audítorské služby – 22 680,- €,</w:t>
      </w:r>
    </w:p>
    <w:p w14:paraId="5FF2BD00" w14:textId="0722E30D" w:rsidR="00FB5CDA" w:rsidRPr="000E6E6C" w:rsidRDefault="00224FF6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- iné – 1 617 840,16 € </w:t>
      </w:r>
      <w:r w:rsidR="002D426A" w:rsidRPr="000E6E6C">
        <w:rPr>
          <w:rFonts w:eastAsia="Times New Roman" w:cs="Times New Roman"/>
          <w:kern w:val="0"/>
          <w:lang w:eastAsia="sk-SK" w:bidi="ar-SA"/>
        </w:rPr>
        <w:t xml:space="preserve"> - </w:t>
      </w:r>
      <w:r w:rsidRPr="000E6E6C">
        <w:rPr>
          <w:rFonts w:eastAsia="Times New Roman" w:cs="Times New Roman"/>
          <w:kern w:val="0"/>
          <w:lang w:eastAsia="sk-SK" w:bidi="ar-SA"/>
        </w:rPr>
        <w:t xml:space="preserve">najvyšší podiel </w:t>
      </w:r>
      <w:r w:rsidR="003E7048" w:rsidRPr="000E6E6C">
        <w:rPr>
          <w:rFonts w:eastAsia="Times New Roman" w:cs="Times New Roman"/>
          <w:kern w:val="0"/>
          <w:lang w:eastAsia="sk-SK" w:bidi="ar-SA"/>
        </w:rPr>
        <w:t>tvoria  rezervy na predpok</w:t>
      </w:r>
      <w:r w:rsidRPr="000E6E6C">
        <w:rPr>
          <w:rFonts w:eastAsia="Times New Roman" w:cs="Times New Roman"/>
          <w:kern w:val="0"/>
          <w:lang w:eastAsia="sk-SK" w:bidi="ar-SA"/>
        </w:rPr>
        <w:t>la</w:t>
      </w:r>
      <w:r w:rsidR="003E7048" w:rsidRPr="000E6E6C">
        <w:rPr>
          <w:rFonts w:eastAsia="Times New Roman" w:cs="Times New Roman"/>
          <w:kern w:val="0"/>
          <w:lang w:eastAsia="sk-SK" w:bidi="ar-SA"/>
        </w:rPr>
        <w:t xml:space="preserve">daný nedoplatok náhrady </w:t>
      </w:r>
    </w:p>
    <w:p w14:paraId="775FD8CE" w14:textId="77777777" w:rsidR="00FB5CDA" w:rsidRPr="000E6E6C" w:rsidRDefault="00FB5CDA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</w:t>
      </w:r>
      <w:r w:rsidR="003E7048" w:rsidRPr="000E6E6C">
        <w:rPr>
          <w:rFonts w:eastAsia="Times New Roman" w:cs="Times New Roman"/>
          <w:kern w:val="0"/>
          <w:lang w:eastAsia="sk-SK" w:bidi="ar-SA"/>
        </w:rPr>
        <w:t xml:space="preserve">preukázanej straty výkonov vo verejnom záujme pre SAD Zvolen, a.s. a Dopravný podnik mesta </w:t>
      </w:r>
      <w:r w:rsidRPr="000E6E6C">
        <w:rPr>
          <w:rFonts w:eastAsia="Times New Roman" w:cs="Times New Roman"/>
          <w:kern w:val="0"/>
          <w:lang w:eastAsia="sk-SK" w:bidi="ar-SA"/>
        </w:rPr>
        <w:t xml:space="preserve"> </w:t>
      </w:r>
    </w:p>
    <w:p w14:paraId="1DE44682" w14:textId="606D1E19" w:rsidR="00224FF6" w:rsidRPr="000E6E6C" w:rsidRDefault="00FB5CDA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</w:t>
      </w:r>
      <w:r w:rsidR="003E7048" w:rsidRPr="000E6E6C">
        <w:rPr>
          <w:rFonts w:eastAsia="Times New Roman" w:cs="Times New Roman"/>
          <w:kern w:val="0"/>
          <w:lang w:eastAsia="sk-SK" w:bidi="ar-SA"/>
        </w:rPr>
        <w:t>Banská Bystrica, a.s. v celkovej výške 1 147 000,- €.</w:t>
      </w:r>
    </w:p>
    <w:p w14:paraId="46EF80FE" w14:textId="09E128BB" w:rsidR="003E7048" w:rsidRPr="000E6E6C" w:rsidRDefault="003E7048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</w:t>
      </w:r>
    </w:p>
    <w:p w14:paraId="1CEFD6B7" w14:textId="0D69179C" w:rsidR="00624D54" w:rsidRPr="000E6E6C" w:rsidRDefault="002D426A" w:rsidP="002019B7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0E6E6C">
        <w:rPr>
          <w:rFonts w:eastAsia="Times New Roman" w:cs="Times New Roman"/>
          <w:kern w:val="0"/>
          <w:lang w:eastAsia="sk-SK" w:bidi="ar-SA"/>
        </w:rPr>
        <w:t xml:space="preserve">  </w:t>
      </w:r>
      <w:r w:rsidR="003E7048" w:rsidRPr="000E6E6C">
        <w:rPr>
          <w:rFonts w:eastAsia="Times New Roman" w:cs="Times New Roman"/>
          <w:kern w:val="0"/>
          <w:lang w:eastAsia="sk-SK" w:bidi="ar-SA"/>
        </w:rPr>
        <w:t>Krátkodobé rezervy budú použité a rozpustené v roku 2024.</w:t>
      </w:r>
    </w:p>
    <w:p w14:paraId="380CDCE8" w14:textId="77777777" w:rsidR="00624D54" w:rsidRPr="000E6E6C" w:rsidRDefault="00624D54" w:rsidP="002019B7">
      <w:pPr>
        <w:pStyle w:val="Textbody"/>
        <w:spacing w:after="0" w:line="360" w:lineRule="auto"/>
        <w:jc w:val="both"/>
        <w:rPr>
          <w:rFonts w:cs="Times New Roman"/>
          <w:bCs/>
        </w:rPr>
      </w:pPr>
    </w:p>
    <w:p w14:paraId="53FE3B35" w14:textId="1792C2C4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>10</w:t>
      </w:r>
      <w:r w:rsidR="002D426A" w:rsidRPr="000E6E6C">
        <w:rPr>
          <w:rFonts w:cs="Times New Roman"/>
          <w:b/>
          <w:sz w:val="22"/>
          <w:szCs w:val="22"/>
        </w:rPr>
        <w:t>.</w:t>
      </w:r>
      <w:r w:rsidRPr="000E6E6C">
        <w:rPr>
          <w:rFonts w:cs="Times New Roman"/>
          <w:b/>
          <w:sz w:val="22"/>
          <w:szCs w:val="22"/>
        </w:rPr>
        <w:t xml:space="preserve"> Transfery</w:t>
      </w:r>
    </w:p>
    <w:p w14:paraId="5B32451B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32920961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Konsolidovaný celok v rámci zúčtovacích vzťahov medzi subjektami verejnej správy po konsolidácii vykazuje :</w:t>
      </w:r>
    </w:p>
    <w:p w14:paraId="277EAFA6" w14:textId="4F6E2E40" w:rsidR="005E3892" w:rsidRPr="000E6E6C" w:rsidRDefault="005E3892" w:rsidP="002019B7">
      <w:pPr>
        <w:pStyle w:val="Textbody"/>
        <w:numPr>
          <w:ilvl w:val="0"/>
          <w:numId w:val="34"/>
        </w:numPr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>1 240 354,13 € na účte 357</w:t>
      </w:r>
      <w:r w:rsidR="002D426A" w:rsidRPr="000E6E6C">
        <w:rPr>
          <w:rFonts w:cs="Times New Roman"/>
          <w:bCs/>
          <w:sz w:val="22"/>
          <w:szCs w:val="22"/>
        </w:rPr>
        <w:t xml:space="preserve"> -</w:t>
      </w:r>
      <w:r w:rsidRPr="000E6E6C">
        <w:rPr>
          <w:rFonts w:cs="Times New Roman"/>
          <w:bCs/>
          <w:sz w:val="22"/>
          <w:szCs w:val="22"/>
        </w:rPr>
        <w:t xml:space="preserve"> </w:t>
      </w:r>
      <w:r w:rsidR="002D426A" w:rsidRPr="000E6E6C">
        <w:rPr>
          <w:rFonts w:cs="Times New Roman"/>
          <w:bCs/>
          <w:sz w:val="22"/>
          <w:szCs w:val="22"/>
        </w:rPr>
        <w:t xml:space="preserve"> </w:t>
      </w:r>
      <w:r w:rsidRPr="000E6E6C">
        <w:rPr>
          <w:rFonts w:cs="Times New Roman"/>
          <w:bCs/>
          <w:sz w:val="22"/>
          <w:szCs w:val="22"/>
        </w:rPr>
        <w:t>Ostatné zúčtovanie rozpočtu obce a VÚC,</w:t>
      </w:r>
    </w:p>
    <w:p w14:paraId="06E24E82" w14:textId="77777777" w:rsidR="00B84964" w:rsidRDefault="005E3892" w:rsidP="002019B7">
      <w:pPr>
        <w:pStyle w:val="Textbody"/>
        <w:numPr>
          <w:ilvl w:val="0"/>
          <w:numId w:val="34"/>
        </w:numPr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</w:t>
      </w:r>
      <w:r w:rsidR="00B84964">
        <w:rPr>
          <w:rFonts w:cs="Times New Roman"/>
          <w:bCs/>
          <w:sz w:val="22"/>
          <w:szCs w:val="22"/>
        </w:rPr>
        <w:t xml:space="preserve"> </w:t>
      </w:r>
      <w:r w:rsidRPr="000E6E6C">
        <w:rPr>
          <w:rFonts w:cs="Times New Roman"/>
          <w:bCs/>
          <w:sz w:val="22"/>
          <w:szCs w:val="22"/>
        </w:rPr>
        <w:t xml:space="preserve"> 605 548,69 € na účte 359 </w:t>
      </w:r>
      <w:r w:rsidR="002D426A" w:rsidRPr="000E6E6C">
        <w:rPr>
          <w:rFonts w:cs="Times New Roman"/>
          <w:bCs/>
          <w:sz w:val="22"/>
          <w:szCs w:val="22"/>
        </w:rPr>
        <w:t xml:space="preserve">-  </w:t>
      </w:r>
      <w:r w:rsidRPr="000E6E6C">
        <w:rPr>
          <w:rFonts w:cs="Times New Roman"/>
          <w:bCs/>
          <w:sz w:val="22"/>
          <w:szCs w:val="22"/>
        </w:rPr>
        <w:t xml:space="preserve">Zúčtovanie transferov medzi subjektami verejnej správy </w:t>
      </w:r>
    </w:p>
    <w:p w14:paraId="42252BE0" w14:textId="33C65013" w:rsidR="005E3892" w:rsidRPr="000E6E6C" w:rsidRDefault="00B84964" w:rsidP="002019B7">
      <w:pPr>
        <w:pStyle w:val="Textbody"/>
        <w:spacing w:after="0" w:line="360" w:lineRule="auto"/>
        <w:ind w:left="420"/>
        <w:jc w:val="both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                                                    </w:t>
      </w:r>
      <w:r w:rsidR="005E3892" w:rsidRPr="000E6E6C">
        <w:rPr>
          <w:rFonts w:cs="Times New Roman"/>
          <w:bCs/>
          <w:sz w:val="22"/>
          <w:szCs w:val="22"/>
        </w:rPr>
        <w:t>a iné zúčtovania.</w:t>
      </w:r>
    </w:p>
    <w:p w14:paraId="27110F89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548DC878" w14:textId="52AC5414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>11</w:t>
      </w:r>
      <w:r w:rsidR="002D426A" w:rsidRPr="000E6E6C">
        <w:rPr>
          <w:rFonts w:cs="Times New Roman"/>
          <w:b/>
          <w:sz w:val="22"/>
          <w:szCs w:val="22"/>
        </w:rPr>
        <w:t>.</w:t>
      </w:r>
      <w:r w:rsidRPr="000E6E6C">
        <w:rPr>
          <w:rFonts w:cs="Times New Roman"/>
          <w:b/>
          <w:sz w:val="22"/>
          <w:szCs w:val="22"/>
        </w:rPr>
        <w:t xml:space="preserve"> Záväzky</w:t>
      </w:r>
    </w:p>
    <w:p w14:paraId="5E508B4B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1F533D01" w14:textId="77777777" w:rsidR="002A2617" w:rsidRDefault="005E3892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 xml:space="preserve">   Prehľad záväzkov z hľadiska ich vekovej štruktúry a podľa doby splatnosti je uvedený v tabuľkovej časti </w:t>
      </w:r>
      <w:r w:rsidR="002A2617">
        <w:rPr>
          <w:rFonts w:cs="Times New Roman"/>
          <w:bCs/>
          <w:sz w:val="22"/>
          <w:szCs w:val="22"/>
        </w:rPr>
        <w:t xml:space="preserve">   </w:t>
      </w:r>
    </w:p>
    <w:p w14:paraId="52FCA512" w14:textId="5ED9A454" w:rsidR="005E3892" w:rsidRPr="000E6E6C" w:rsidRDefault="002A2617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 </w:t>
      </w:r>
      <w:r w:rsidR="005E3892" w:rsidRPr="000E6E6C">
        <w:rPr>
          <w:rFonts w:cs="Times New Roman"/>
          <w:bCs/>
          <w:sz w:val="22"/>
          <w:szCs w:val="22"/>
        </w:rPr>
        <w:t>poznámok  (Tabuľka č. 15).</w:t>
      </w:r>
    </w:p>
    <w:p w14:paraId="415581CD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08615C49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eastAsia="Times New Roman" w:cstheme="minorHAnsi"/>
          <w:lang w:eastAsia="sk-SK"/>
        </w:rPr>
      </w:pPr>
      <w:r w:rsidRPr="000E6E6C">
        <w:rPr>
          <w:rFonts w:cs="Times New Roman"/>
          <w:b/>
          <w:sz w:val="22"/>
          <w:szCs w:val="22"/>
        </w:rPr>
        <w:t xml:space="preserve">a) Dlhodobé záväzky </w:t>
      </w:r>
    </w:p>
    <w:p w14:paraId="1A1E0296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Dlhodobé záväzky za konsolidovaný celok činia 1 258 423,75 €.</w:t>
      </w:r>
    </w:p>
    <w:p w14:paraId="0C55F276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Z toho významnejšie položky záväzkov:</w:t>
      </w:r>
    </w:p>
    <w:p w14:paraId="584354A9" w14:textId="77777777" w:rsidR="005E3892" w:rsidRPr="000E6E6C" w:rsidRDefault="005E3892" w:rsidP="002019B7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Ostatné dlhodobé záväzky              563 938,99  €, </w:t>
      </w:r>
    </w:p>
    <w:p w14:paraId="2A13AF49" w14:textId="77777777" w:rsidR="005E3892" w:rsidRPr="000E6E6C" w:rsidRDefault="005E3892" w:rsidP="002019B7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Záväzky zo sociálneho  fondu        213 320,04  €,</w:t>
      </w:r>
    </w:p>
    <w:p w14:paraId="50385FD5" w14:textId="77777777" w:rsidR="005E3892" w:rsidRPr="000E6E6C" w:rsidRDefault="005E3892" w:rsidP="002019B7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iné záväzky                                     481 164,72 €,</w:t>
      </w:r>
    </w:p>
    <w:p w14:paraId="1DC13FD4" w14:textId="77777777" w:rsidR="005E3892" w:rsidRPr="000E6E6C" w:rsidRDefault="005E3892" w:rsidP="002019B7">
      <w:pPr>
        <w:pStyle w:val="Textbody"/>
        <w:spacing w:after="0" w:line="360" w:lineRule="auto"/>
        <w:ind w:left="644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z toho odložený daňový záväzok   472 754,01 €. </w:t>
      </w:r>
    </w:p>
    <w:p w14:paraId="2E06CB4A" w14:textId="77777777" w:rsidR="002D426A" w:rsidRPr="000E6E6C" w:rsidRDefault="002D426A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  <w:r w:rsidR="005E3892" w:rsidRPr="000E6E6C">
        <w:rPr>
          <w:rFonts w:cs="Times New Roman"/>
          <w:sz w:val="22"/>
          <w:szCs w:val="22"/>
        </w:rPr>
        <w:t>O odloženom daňovom záväzku účtovala dcérska obchodná spoločnosť MBB, a.s. Banská Bystrica</w:t>
      </w:r>
      <w:r w:rsidRPr="000E6E6C">
        <w:rPr>
          <w:rFonts w:cs="Times New Roman"/>
          <w:sz w:val="22"/>
          <w:szCs w:val="22"/>
        </w:rPr>
        <w:t xml:space="preserve">. </w:t>
      </w:r>
    </w:p>
    <w:p w14:paraId="19BA6C81" w14:textId="7523E46C" w:rsidR="005E3892" w:rsidRPr="000E6E6C" w:rsidRDefault="002D426A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Odložený daňový záväzok </w:t>
      </w:r>
      <w:r w:rsidR="005E3892" w:rsidRPr="000E6E6C">
        <w:rPr>
          <w:rFonts w:cs="Times New Roman"/>
          <w:sz w:val="22"/>
          <w:szCs w:val="22"/>
        </w:rPr>
        <w:t>je</w:t>
      </w:r>
      <w:r w:rsidRPr="000E6E6C">
        <w:rPr>
          <w:rFonts w:cs="Times New Roman"/>
          <w:sz w:val="22"/>
          <w:szCs w:val="22"/>
        </w:rPr>
        <w:t xml:space="preserve"> </w:t>
      </w:r>
      <w:r w:rsidR="005E3892" w:rsidRPr="000E6E6C">
        <w:rPr>
          <w:rFonts w:cs="Times New Roman"/>
          <w:sz w:val="22"/>
          <w:szCs w:val="22"/>
        </w:rPr>
        <w:t>vykázaný v súvahe tejto obchodnej spoločnosti na riadku 117.</w:t>
      </w:r>
    </w:p>
    <w:p w14:paraId="1FE14517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20244DFC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Dlhodobé záväzky sa znížili v porovnaní s rokom 2022 o 56 318,21 €. </w:t>
      </w:r>
    </w:p>
    <w:p w14:paraId="2BD09317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</w:p>
    <w:p w14:paraId="7BA7AB53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b) Krátkodobé záväzky</w:t>
      </w:r>
    </w:p>
    <w:p w14:paraId="6A64846A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V súvahe za konsolidovaný celok sú vykázané krátkodobé záväzky vo výške 9 183 535,75 €.</w:t>
      </w:r>
    </w:p>
    <w:p w14:paraId="2D38BAB0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Z toho významnejšie položky záväzkov:</w:t>
      </w:r>
    </w:p>
    <w:p w14:paraId="745EC627" w14:textId="76B0E26B" w:rsidR="005E3892" w:rsidRPr="000E6E6C" w:rsidRDefault="005E3892" w:rsidP="002019B7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dodávatelia  </w:t>
      </w:r>
      <w:r w:rsidR="002D426A" w:rsidRPr="000E6E6C">
        <w:rPr>
          <w:rFonts w:cs="Times New Roman"/>
          <w:sz w:val="22"/>
          <w:szCs w:val="22"/>
        </w:rPr>
        <w:t xml:space="preserve">   </w:t>
      </w:r>
      <w:r w:rsidRPr="000E6E6C">
        <w:rPr>
          <w:rFonts w:cs="Times New Roman"/>
          <w:sz w:val="22"/>
          <w:szCs w:val="22"/>
        </w:rPr>
        <w:t xml:space="preserve"> 2 754 782,16 €</w:t>
      </w:r>
      <w:r w:rsidR="000E2B98" w:rsidRPr="000E6E6C">
        <w:rPr>
          <w:rFonts w:cs="Times New Roman"/>
          <w:sz w:val="22"/>
          <w:szCs w:val="22"/>
        </w:rPr>
        <w:t>,</w:t>
      </w:r>
      <w:r w:rsidRPr="000E6E6C">
        <w:rPr>
          <w:rFonts w:cs="Times New Roman"/>
          <w:sz w:val="22"/>
          <w:szCs w:val="22"/>
        </w:rPr>
        <w:t xml:space="preserve"> </w:t>
      </w:r>
    </w:p>
    <w:p w14:paraId="72E4CCA9" w14:textId="6E9056C1" w:rsidR="005E3892" w:rsidRPr="000E6E6C" w:rsidRDefault="005E3892" w:rsidP="002019B7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zamestnanci</w:t>
      </w:r>
      <w:r w:rsidR="002D426A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 xml:space="preserve">   1 890 210,28 €,</w:t>
      </w:r>
    </w:p>
    <w:p w14:paraId="4E8C7165" w14:textId="14D10C55" w:rsidR="005E3892" w:rsidRPr="000E6E6C" w:rsidRDefault="005E3892" w:rsidP="002019B7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zúčtovanie s orgánmi sociálneho zabezpečenia 1 438 984,23 €,</w:t>
      </w:r>
    </w:p>
    <w:p w14:paraId="7CE70F39" w14:textId="1E48004C" w:rsidR="005E3892" w:rsidRPr="000E6E6C" w:rsidRDefault="005E3892" w:rsidP="002019B7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ostatné priame dane</w:t>
      </w:r>
      <w:r w:rsidR="000E2B98" w:rsidRPr="000E6E6C">
        <w:rPr>
          <w:rFonts w:cs="Times New Roman"/>
          <w:sz w:val="22"/>
          <w:szCs w:val="22"/>
        </w:rPr>
        <w:t xml:space="preserve">   </w:t>
      </w:r>
      <w:r w:rsidRPr="000E6E6C">
        <w:rPr>
          <w:rFonts w:cs="Times New Roman"/>
          <w:sz w:val="22"/>
          <w:szCs w:val="22"/>
        </w:rPr>
        <w:t>279 064,37 €.</w:t>
      </w:r>
    </w:p>
    <w:p w14:paraId="473FEE40" w14:textId="77777777" w:rsidR="005E3892" w:rsidRPr="000E6E6C" w:rsidRDefault="005E3892" w:rsidP="002019B7">
      <w:pPr>
        <w:pStyle w:val="Textbody"/>
        <w:spacing w:after="0" w:line="360" w:lineRule="auto"/>
        <w:ind w:left="644"/>
        <w:jc w:val="both"/>
        <w:rPr>
          <w:rFonts w:cs="Times New Roman"/>
          <w:sz w:val="22"/>
          <w:szCs w:val="22"/>
        </w:rPr>
      </w:pPr>
    </w:p>
    <w:p w14:paraId="7AA3E07E" w14:textId="3ABB6CE8" w:rsidR="005E3892" w:rsidRPr="000E6E6C" w:rsidRDefault="00FB5CDA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</w:t>
      </w:r>
      <w:r w:rsidR="005E3892" w:rsidRPr="000E6E6C">
        <w:rPr>
          <w:rFonts w:cs="Times New Roman"/>
          <w:sz w:val="22"/>
          <w:szCs w:val="22"/>
        </w:rPr>
        <w:t>Krátkodobé záväzky sa v roku 2023 znížili oproti roku 2022 o 574 369,05 €.</w:t>
      </w:r>
    </w:p>
    <w:p w14:paraId="171592B5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</w:t>
      </w:r>
    </w:p>
    <w:p w14:paraId="1DC883ED" w14:textId="77777777" w:rsidR="008A4B04" w:rsidRDefault="008A4B04" w:rsidP="002019B7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</w:p>
    <w:p w14:paraId="31A9E506" w14:textId="29E3A89E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12</w:t>
      </w:r>
      <w:r w:rsidR="002D426A" w:rsidRPr="000E6E6C">
        <w:rPr>
          <w:rFonts w:cs="Times New Roman"/>
          <w:b/>
          <w:bCs/>
          <w:sz w:val="22"/>
          <w:szCs w:val="22"/>
        </w:rPr>
        <w:t>.</w:t>
      </w:r>
      <w:r w:rsidRPr="000E6E6C">
        <w:rPr>
          <w:rFonts w:cs="Times New Roman"/>
          <w:b/>
          <w:bCs/>
          <w:sz w:val="22"/>
          <w:szCs w:val="22"/>
        </w:rPr>
        <w:t xml:space="preserve"> Vydané dlhopisy</w:t>
      </w:r>
    </w:p>
    <w:p w14:paraId="3F27D3D4" w14:textId="3FA2A990" w:rsidR="005E3892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  <w:r w:rsidR="008A4B04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 xml:space="preserve"> Neboli vydané žiadne dlhopisy.</w:t>
      </w:r>
    </w:p>
    <w:p w14:paraId="37F6EA3F" w14:textId="77777777" w:rsidR="002A2617" w:rsidRPr="002A2617" w:rsidRDefault="002A2617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023C273F" w14:textId="168539EC" w:rsidR="005E3892" w:rsidRPr="002A2617" w:rsidRDefault="005E3892" w:rsidP="002019B7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13</w:t>
      </w:r>
      <w:r w:rsidR="002D426A" w:rsidRPr="000E6E6C">
        <w:rPr>
          <w:rFonts w:cs="Times New Roman"/>
          <w:b/>
          <w:bCs/>
          <w:sz w:val="22"/>
          <w:szCs w:val="22"/>
        </w:rPr>
        <w:t>.</w:t>
      </w:r>
      <w:r w:rsidRPr="000E6E6C">
        <w:rPr>
          <w:rFonts w:cs="Times New Roman"/>
          <w:b/>
          <w:bCs/>
          <w:sz w:val="22"/>
          <w:szCs w:val="22"/>
        </w:rPr>
        <w:t xml:space="preserve"> Bankové úvery a výpomoci</w:t>
      </w:r>
      <w:r w:rsidRPr="000E6E6C">
        <w:rPr>
          <w:rFonts w:cs="Times New Roman"/>
          <w:sz w:val="22"/>
          <w:szCs w:val="22"/>
        </w:rPr>
        <w:t xml:space="preserve">     </w:t>
      </w:r>
    </w:p>
    <w:p w14:paraId="58BA46F8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a) </w:t>
      </w:r>
      <w:r w:rsidRPr="000E6E6C">
        <w:rPr>
          <w:rFonts w:cs="Times New Roman"/>
          <w:b/>
          <w:bCs/>
          <w:sz w:val="22"/>
          <w:szCs w:val="22"/>
          <w:u w:val="single"/>
        </w:rPr>
        <w:t>Bankové úvery</w:t>
      </w:r>
      <w:r w:rsidRPr="000E6E6C">
        <w:rPr>
          <w:rFonts w:cs="Times New Roman"/>
          <w:sz w:val="22"/>
          <w:szCs w:val="22"/>
        </w:rPr>
        <w:t xml:space="preserve">  vykázané v objeme 21 292 492,37 € tvoria bankové úvery Mesta Banská Bystrica      </w:t>
      </w:r>
    </w:p>
    <w:p w14:paraId="7D4182F1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a bankové úvery spoločnosti MBB, a.s., z toho bankové úvery dlhodobé eviduje konsolidovaný celok </w:t>
      </w:r>
    </w:p>
    <w:p w14:paraId="55494924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vo výške 19 550 471,57 € a bežné bankové úvery vo výške 1 742 020,80 €.</w:t>
      </w:r>
    </w:p>
    <w:p w14:paraId="7787D200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Bankové úvery sú určené na financovanie:</w:t>
      </w:r>
    </w:p>
    <w:p w14:paraId="309047BB" w14:textId="77777777" w:rsidR="005E3892" w:rsidRPr="000E6E6C" w:rsidRDefault="005E3892" w:rsidP="002019B7">
      <w:pPr>
        <w:pStyle w:val="Textbody"/>
        <w:numPr>
          <w:ilvl w:val="0"/>
          <w:numId w:val="35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investičných akcií Mesta Banská Bystrica podľa Registra investícií, ktorý je pravidelne aktualizovaný a ktorého obsahová náplň je vždy prerokovaná  na zasadnutí Mestského zastupiteľstva,</w:t>
      </w:r>
    </w:p>
    <w:p w14:paraId="2A1CA2FB" w14:textId="77777777" w:rsidR="005E3892" w:rsidRPr="000E6E6C" w:rsidRDefault="005E3892" w:rsidP="002019B7">
      <w:pPr>
        <w:pStyle w:val="Textbody"/>
        <w:numPr>
          <w:ilvl w:val="0"/>
          <w:numId w:val="35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nadobudnutia nehnuteľností,</w:t>
      </w:r>
    </w:p>
    <w:p w14:paraId="27A54D0E" w14:textId="77777777" w:rsidR="005E3892" w:rsidRPr="000E6E6C" w:rsidRDefault="005E3892" w:rsidP="002019B7">
      <w:pPr>
        <w:pStyle w:val="Textbody"/>
        <w:numPr>
          <w:ilvl w:val="0"/>
          <w:numId w:val="35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projektovej prípravy a realizácie projektov financovaných prostredníctvom európskych štrukturálnych investičných fondov, zo štátneho rozpočtu, z Európskeho hospodárskeho priestoru a z Nórskych fondov a to formou </w:t>
      </w:r>
      <w:proofErr w:type="spellStart"/>
      <w:r w:rsidRPr="000E6E6C">
        <w:rPr>
          <w:rFonts w:cs="Times New Roman"/>
          <w:sz w:val="22"/>
          <w:szCs w:val="22"/>
        </w:rPr>
        <w:t>predfinancovania</w:t>
      </w:r>
      <w:proofErr w:type="spellEnd"/>
      <w:r w:rsidRPr="000E6E6C">
        <w:rPr>
          <w:rFonts w:cs="Times New Roman"/>
          <w:sz w:val="22"/>
          <w:szCs w:val="22"/>
        </w:rPr>
        <w:t xml:space="preserve">, financovania a refinancovania oprávnených a neoprávnených výdavkov investičných projektov. </w:t>
      </w:r>
    </w:p>
    <w:p w14:paraId="0B89CBB6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Prehľad bankových úverov je uvedený v tabuľke č. 16 s celkovou výškou istiny, úrokovou sadzbou      </w:t>
      </w:r>
    </w:p>
    <w:p w14:paraId="4058AC61" w14:textId="7AEB105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a zostatkom k 31.12.2023</w:t>
      </w:r>
      <w:r w:rsidR="000E2B98" w:rsidRPr="000E6E6C">
        <w:rPr>
          <w:rFonts w:cs="Times New Roman"/>
          <w:sz w:val="22"/>
          <w:szCs w:val="22"/>
        </w:rPr>
        <w:t>.</w:t>
      </w:r>
    </w:p>
    <w:p w14:paraId="24D9E5F9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</w:t>
      </w:r>
    </w:p>
    <w:p w14:paraId="5658480A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  <w:r w:rsidRPr="000E6E6C">
        <w:rPr>
          <w:rFonts w:cs="Times New Roman"/>
          <w:b/>
          <w:bCs/>
          <w:sz w:val="22"/>
          <w:szCs w:val="22"/>
        </w:rPr>
        <w:t xml:space="preserve">b) </w:t>
      </w:r>
      <w:r w:rsidRPr="000E6E6C">
        <w:rPr>
          <w:rFonts w:cs="Times New Roman"/>
          <w:b/>
          <w:bCs/>
          <w:sz w:val="22"/>
          <w:szCs w:val="22"/>
          <w:u w:val="single"/>
        </w:rPr>
        <w:t>Dlhodobé finančné výpomoci</w:t>
      </w:r>
      <w:r w:rsidRPr="000E6E6C">
        <w:rPr>
          <w:rFonts w:cs="Times New Roman"/>
          <w:b/>
          <w:bCs/>
          <w:sz w:val="22"/>
          <w:szCs w:val="22"/>
        </w:rPr>
        <w:t>:</w:t>
      </w:r>
      <w:r w:rsidRPr="000E6E6C">
        <w:rPr>
          <w:rFonts w:cs="Times New Roman"/>
          <w:sz w:val="22"/>
          <w:szCs w:val="22"/>
        </w:rPr>
        <w:t xml:space="preserve"> </w:t>
      </w:r>
    </w:p>
    <w:p w14:paraId="13D08585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Konsolidovaný celok neeviduje k 31.12.2023 dlhodobé finančné výpomoci.</w:t>
      </w:r>
    </w:p>
    <w:p w14:paraId="2D48CF0A" w14:textId="77777777" w:rsidR="000E2B98" w:rsidRPr="000E6E6C" w:rsidRDefault="000E2B98" w:rsidP="002019B7">
      <w:pPr>
        <w:spacing w:line="360" w:lineRule="auto"/>
        <w:jc w:val="both"/>
        <w:rPr>
          <w:sz w:val="22"/>
          <w:szCs w:val="22"/>
        </w:rPr>
      </w:pPr>
      <w:r w:rsidRPr="000E6E6C">
        <w:rPr>
          <w:sz w:val="22"/>
          <w:szCs w:val="22"/>
        </w:rPr>
        <w:t xml:space="preserve">      </w:t>
      </w:r>
      <w:r w:rsidR="005E3892" w:rsidRPr="000E6E6C">
        <w:rPr>
          <w:sz w:val="22"/>
          <w:szCs w:val="22"/>
        </w:rPr>
        <w:t xml:space="preserve">V poslednom štvrťroku 2020 Mesto Banská Bystrica prijalo od Ministerstva financií SR bezúročnú </w:t>
      </w:r>
    </w:p>
    <w:p w14:paraId="002C2998" w14:textId="77777777" w:rsidR="000E2B98" w:rsidRPr="000E6E6C" w:rsidRDefault="000E2B98" w:rsidP="002019B7">
      <w:pPr>
        <w:spacing w:line="360" w:lineRule="auto"/>
        <w:jc w:val="both"/>
        <w:rPr>
          <w:sz w:val="22"/>
          <w:szCs w:val="22"/>
        </w:rPr>
      </w:pPr>
      <w:r w:rsidRPr="000E6E6C">
        <w:rPr>
          <w:sz w:val="22"/>
          <w:szCs w:val="22"/>
        </w:rPr>
        <w:t xml:space="preserve">      </w:t>
      </w:r>
      <w:r w:rsidR="005E3892" w:rsidRPr="000E6E6C">
        <w:rPr>
          <w:sz w:val="22"/>
          <w:szCs w:val="22"/>
        </w:rPr>
        <w:t xml:space="preserve">návratnú finančnú výpomoc na výkon samosprávnych pôsobností z dôvodu kompenzácie výpadku dane </w:t>
      </w:r>
    </w:p>
    <w:p w14:paraId="4C916FDB" w14:textId="16A067A5" w:rsidR="000E2B98" w:rsidRPr="000E6E6C" w:rsidRDefault="000E2B98" w:rsidP="002019B7">
      <w:pPr>
        <w:spacing w:line="360" w:lineRule="auto"/>
        <w:jc w:val="both"/>
        <w:rPr>
          <w:sz w:val="22"/>
          <w:szCs w:val="22"/>
        </w:rPr>
      </w:pPr>
      <w:r w:rsidRPr="000E6E6C">
        <w:rPr>
          <w:sz w:val="22"/>
          <w:szCs w:val="22"/>
        </w:rPr>
        <w:t xml:space="preserve">      </w:t>
      </w:r>
      <w:r w:rsidR="005E3892" w:rsidRPr="000E6E6C">
        <w:rPr>
          <w:sz w:val="22"/>
          <w:szCs w:val="22"/>
        </w:rPr>
        <w:t xml:space="preserve">z </w:t>
      </w:r>
      <w:r w:rsidRPr="000E6E6C">
        <w:rPr>
          <w:sz w:val="22"/>
          <w:szCs w:val="22"/>
        </w:rPr>
        <w:t xml:space="preserve"> </w:t>
      </w:r>
      <w:r w:rsidR="005E3892" w:rsidRPr="000E6E6C">
        <w:rPr>
          <w:sz w:val="22"/>
          <w:szCs w:val="22"/>
        </w:rPr>
        <w:t xml:space="preserve">príjmov fyzických osôb v roku 2020 v dôsledku pandémie ochorenia COVID-19. Návratná finančná </w:t>
      </w:r>
    </w:p>
    <w:p w14:paraId="1337C07F" w14:textId="77777777" w:rsidR="000E2B98" w:rsidRPr="000E6E6C" w:rsidRDefault="000E2B98" w:rsidP="002019B7">
      <w:pPr>
        <w:spacing w:line="360" w:lineRule="auto"/>
        <w:jc w:val="both"/>
        <w:rPr>
          <w:sz w:val="22"/>
          <w:szCs w:val="22"/>
        </w:rPr>
      </w:pPr>
      <w:r w:rsidRPr="000E6E6C">
        <w:rPr>
          <w:sz w:val="22"/>
          <w:szCs w:val="22"/>
        </w:rPr>
        <w:t xml:space="preserve">      </w:t>
      </w:r>
      <w:r w:rsidR="005E3892" w:rsidRPr="000E6E6C">
        <w:rPr>
          <w:sz w:val="22"/>
          <w:szCs w:val="22"/>
        </w:rPr>
        <w:t xml:space="preserve">výpomoc bola prijatá vo výške 1 874 305 </w:t>
      </w:r>
      <w:r w:rsidRPr="000E6E6C">
        <w:rPr>
          <w:sz w:val="22"/>
          <w:szCs w:val="22"/>
        </w:rPr>
        <w:t>€</w:t>
      </w:r>
      <w:r w:rsidR="005E3892" w:rsidRPr="000E6E6C">
        <w:rPr>
          <w:sz w:val="22"/>
          <w:szCs w:val="22"/>
        </w:rPr>
        <w:t xml:space="preserve">, pričom zmluvne bolo dohodnuté jej splácanie od roku 2024 </w:t>
      </w:r>
    </w:p>
    <w:p w14:paraId="01652D1B" w14:textId="77777777" w:rsidR="000E2B98" w:rsidRPr="000E6E6C" w:rsidRDefault="000E2B98" w:rsidP="002019B7">
      <w:pPr>
        <w:spacing w:line="360" w:lineRule="auto"/>
        <w:jc w:val="both"/>
        <w:rPr>
          <w:sz w:val="22"/>
          <w:szCs w:val="22"/>
        </w:rPr>
      </w:pPr>
      <w:r w:rsidRPr="000E6E6C">
        <w:rPr>
          <w:sz w:val="22"/>
          <w:szCs w:val="22"/>
        </w:rPr>
        <w:t xml:space="preserve">      </w:t>
      </w:r>
      <w:r w:rsidR="005E3892" w:rsidRPr="000E6E6C">
        <w:rPr>
          <w:sz w:val="22"/>
          <w:szCs w:val="22"/>
        </w:rPr>
        <w:t xml:space="preserve">do roku 2027 v pravidelných štyroch ročných splátkach. Uznesením vlády SR č. 459 z 13.septembra 2023 </w:t>
      </w:r>
      <w:r w:rsidRPr="000E6E6C">
        <w:rPr>
          <w:sz w:val="22"/>
          <w:szCs w:val="22"/>
        </w:rPr>
        <w:t xml:space="preserve"> </w:t>
      </w:r>
    </w:p>
    <w:p w14:paraId="5958412E" w14:textId="77777777" w:rsidR="000E2B98" w:rsidRPr="000E6E6C" w:rsidRDefault="000E2B98" w:rsidP="002019B7">
      <w:pPr>
        <w:spacing w:line="360" w:lineRule="auto"/>
        <w:jc w:val="both"/>
        <w:rPr>
          <w:sz w:val="22"/>
          <w:szCs w:val="22"/>
        </w:rPr>
      </w:pPr>
      <w:r w:rsidRPr="000E6E6C">
        <w:rPr>
          <w:sz w:val="22"/>
          <w:szCs w:val="22"/>
        </w:rPr>
        <w:t xml:space="preserve">      </w:t>
      </w:r>
      <w:r w:rsidR="005E3892" w:rsidRPr="000E6E6C">
        <w:rPr>
          <w:sz w:val="22"/>
          <w:szCs w:val="22"/>
        </w:rPr>
        <w:t xml:space="preserve">vláda na základe rokovaní zástupcov Združenia miest a obcí Slovenska, Únie miest Slovenska a združenia </w:t>
      </w:r>
    </w:p>
    <w:p w14:paraId="36438FBC" w14:textId="77777777" w:rsidR="000E2B98" w:rsidRPr="000E6E6C" w:rsidRDefault="000E2B98" w:rsidP="002019B7">
      <w:pPr>
        <w:spacing w:line="360" w:lineRule="auto"/>
        <w:jc w:val="both"/>
        <w:rPr>
          <w:sz w:val="22"/>
          <w:szCs w:val="22"/>
        </w:rPr>
      </w:pPr>
      <w:r w:rsidRPr="000E6E6C">
        <w:rPr>
          <w:sz w:val="22"/>
          <w:szCs w:val="22"/>
        </w:rPr>
        <w:t xml:space="preserve">      </w:t>
      </w:r>
      <w:r w:rsidR="005E3892" w:rsidRPr="000E6E6C">
        <w:rPr>
          <w:sz w:val="22"/>
          <w:szCs w:val="22"/>
        </w:rPr>
        <w:t xml:space="preserve">SK8, ktoré zastupuje samosprávne kraje, schválila návrh na zníženie štátnych finančných aktív </w:t>
      </w:r>
    </w:p>
    <w:p w14:paraId="7886E017" w14:textId="77777777" w:rsidR="000E2B98" w:rsidRPr="000E6E6C" w:rsidRDefault="000E2B98" w:rsidP="002019B7">
      <w:pPr>
        <w:spacing w:line="360" w:lineRule="auto"/>
        <w:jc w:val="both"/>
        <w:rPr>
          <w:sz w:val="22"/>
          <w:szCs w:val="22"/>
        </w:rPr>
      </w:pPr>
      <w:r w:rsidRPr="000E6E6C">
        <w:rPr>
          <w:sz w:val="22"/>
          <w:szCs w:val="22"/>
        </w:rPr>
        <w:t xml:space="preserve">      </w:t>
      </w:r>
      <w:r w:rsidR="005E3892" w:rsidRPr="000E6E6C">
        <w:rPr>
          <w:sz w:val="22"/>
          <w:szCs w:val="22"/>
        </w:rPr>
        <w:t xml:space="preserve">poskytnutých ako návratná finančná výpomoc obciam, mestám a VÚC. Záväzok mesta voči MF SR týmto </w:t>
      </w:r>
    </w:p>
    <w:p w14:paraId="419F09A5" w14:textId="174C028C" w:rsidR="005E3892" w:rsidRPr="000E6E6C" w:rsidRDefault="000E2B98" w:rsidP="002019B7">
      <w:pPr>
        <w:spacing w:line="360" w:lineRule="auto"/>
        <w:jc w:val="both"/>
        <w:rPr>
          <w:sz w:val="22"/>
          <w:szCs w:val="22"/>
        </w:rPr>
      </w:pPr>
      <w:r w:rsidRPr="000E6E6C">
        <w:rPr>
          <w:sz w:val="22"/>
          <w:szCs w:val="22"/>
        </w:rPr>
        <w:t xml:space="preserve">      </w:t>
      </w:r>
      <w:r w:rsidR="005E3892" w:rsidRPr="000E6E6C">
        <w:rPr>
          <w:sz w:val="22"/>
          <w:szCs w:val="22"/>
        </w:rPr>
        <w:t>krokom k 31.12.2023 zanikol.</w:t>
      </w:r>
    </w:p>
    <w:p w14:paraId="333A35EA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5B331F68" w14:textId="5B2F29F9" w:rsidR="005E3892" w:rsidRPr="000E6E6C" w:rsidRDefault="005E3892" w:rsidP="002019B7">
      <w:pPr>
        <w:pStyle w:val="Pismenka"/>
        <w:tabs>
          <w:tab w:val="clear" w:pos="1278"/>
          <w:tab w:val="left" w:pos="1749"/>
        </w:tabs>
        <w:spacing w:line="360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14</w:t>
      </w:r>
      <w:r w:rsidR="000E2B98" w:rsidRPr="000E6E6C">
        <w:rPr>
          <w:rFonts w:cs="Times New Roman"/>
          <w:sz w:val="22"/>
          <w:szCs w:val="22"/>
        </w:rPr>
        <w:t>.</w:t>
      </w:r>
      <w:r w:rsidRPr="000E6E6C">
        <w:rPr>
          <w:rFonts w:cs="Times New Roman"/>
          <w:sz w:val="22"/>
          <w:szCs w:val="22"/>
        </w:rPr>
        <w:t xml:space="preserve"> Časové rozlíšenie na strane pasív</w:t>
      </w:r>
      <w:r w:rsidRPr="000E6E6C">
        <w:rPr>
          <w:rFonts w:cs="Times New Roman"/>
          <w:b w:val="0"/>
          <w:sz w:val="22"/>
          <w:szCs w:val="22"/>
        </w:rPr>
        <w:t xml:space="preserve">       </w:t>
      </w:r>
    </w:p>
    <w:p w14:paraId="5348CAF9" w14:textId="77777777" w:rsidR="005E3892" w:rsidRPr="000E6E6C" w:rsidRDefault="005E3892" w:rsidP="002019B7">
      <w:pPr>
        <w:pStyle w:val="Pismenka"/>
        <w:tabs>
          <w:tab w:val="clear" w:pos="1278"/>
          <w:tab w:val="left" w:pos="1749"/>
        </w:tabs>
        <w:spacing w:line="360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     Časové rozlíšenie je za celý konsolidovaný celok vo výške 40 608 141,67 €.</w:t>
      </w:r>
    </w:p>
    <w:p w14:paraId="2A9F8567" w14:textId="77777777" w:rsidR="005E3892" w:rsidRPr="000E6E6C" w:rsidRDefault="005E3892" w:rsidP="002019B7">
      <w:pPr>
        <w:pStyle w:val="Pismenka"/>
        <w:tabs>
          <w:tab w:val="clear" w:pos="1278"/>
          <w:tab w:val="left" w:pos="1749"/>
        </w:tabs>
        <w:spacing w:line="360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     Z toho:</w:t>
      </w:r>
    </w:p>
    <w:p w14:paraId="392CF7AC" w14:textId="0D2657F4" w:rsidR="000E2B98" w:rsidRPr="000E6E6C" w:rsidRDefault="000E2B98" w:rsidP="002019B7">
      <w:pPr>
        <w:pStyle w:val="Pismenka"/>
        <w:numPr>
          <w:ilvl w:val="0"/>
          <w:numId w:val="7"/>
        </w:numPr>
        <w:tabs>
          <w:tab w:val="clear" w:pos="1278"/>
          <w:tab w:val="left" w:pos="1749"/>
        </w:tabs>
        <w:spacing w:line="360" w:lineRule="auto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</w:t>
      </w:r>
      <w:r w:rsidR="005E3892" w:rsidRPr="000E6E6C">
        <w:rPr>
          <w:rFonts w:cs="Times New Roman"/>
          <w:b w:val="0"/>
          <w:sz w:val="22"/>
          <w:szCs w:val="22"/>
        </w:rPr>
        <w:t>výdavky budúcich období sú vo výške 224 079,16 €,</w:t>
      </w:r>
    </w:p>
    <w:p w14:paraId="1F13C29B" w14:textId="202EA998" w:rsidR="005E3892" w:rsidRPr="000E6E6C" w:rsidRDefault="005E3892" w:rsidP="002019B7">
      <w:pPr>
        <w:pStyle w:val="Pismenka"/>
        <w:numPr>
          <w:ilvl w:val="0"/>
          <w:numId w:val="7"/>
        </w:numPr>
        <w:tabs>
          <w:tab w:val="clear" w:pos="1278"/>
          <w:tab w:val="left" w:pos="1749"/>
        </w:tabs>
        <w:spacing w:line="360" w:lineRule="auto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výnosy budúcich období vo výške  40 384 062,51 €.  </w:t>
      </w:r>
    </w:p>
    <w:p w14:paraId="541D866E" w14:textId="77777777" w:rsidR="005E3892" w:rsidRPr="000E6E6C" w:rsidRDefault="005E3892" w:rsidP="002019B7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 Výdavky a výnosy budúcich období sú vykazované vo výške, ktorá je potrebná na  dodržanie zásady vecnej     </w:t>
      </w:r>
    </w:p>
    <w:p w14:paraId="0BBB06CD" w14:textId="5E821669" w:rsidR="005E3892" w:rsidRPr="000E6E6C" w:rsidRDefault="005E3892" w:rsidP="002019B7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a časovej súvislosti s účtovným  obdobím. Popis významných položiek časového rozlíšenia výdavkov     </w:t>
      </w:r>
    </w:p>
    <w:p w14:paraId="21009BF9" w14:textId="77777777" w:rsidR="005E3892" w:rsidRPr="000E6E6C" w:rsidRDefault="005E3892" w:rsidP="002019B7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0E6E6C">
        <w:rPr>
          <w:rFonts w:cs="Times New Roman"/>
          <w:b w:val="0"/>
          <w:sz w:val="22"/>
          <w:szCs w:val="22"/>
        </w:rPr>
        <w:t xml:space="preserve">   a výnosov budúcich období je uvedený v tabuľkách č. 17 a 18.</w:t>
      </w:r>
    </w:p>
    <w:p w14:paraId="21544937" w14:textId="77777777" w:rsidR="00D36C0D" w:rsidRPr="000E6E6C" w:rsidRDefault="00D36C0D" w:rsidP="002A261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6DAFFEB6" w14:textId="2A33D3E2" w:rsidR="005E3892" w:rsidRPr="000E6E6C" w:rsidRDefault="005E3892" w:rsidP="002019B7">
      <w:pPr>
        <w:pStyle w:val="Textbody"/>
        <w:spacing w:after="0" w:line="360" w:lineRule="auto"/>
        <w:jc w:val="center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Čl. IV</w:t>
      </w:r>
    </w:p>
    <w:p w14:paraId="13CB8AD3" w14:textId="77777777" w:rsidR="005E3892" w:rsidRPr="000E6E6C" w:rsidRDefault="005E3892" w:rsidP="002019B7">
      <w:pPr>
        <w:pStyle w:val="Textbody"/>
        <w:spacing w:after="0" w:line="360" w:lineRule="auto"/>
        <w:ind w:left="-142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Informácie o nákladoch a výnosoch</w:t>
      </w:r>
    </w:p>
    <w:p w14:paraId="02997A20" w14:textId="77777777" w:rsidR="005E3892" w:rsidRPr="000E6E6C" w:rsidRDefault="005E3892" w:rsidP="002019B7">
      <w:pPr>
        <w:pStyle w:val="Textbody"/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</w:p>
    <w:p w14:paraId="54EEDD50" w14:textId="4A16A0C8" w:rsidR="005E3892" w:rsidRPr="000E6E6C" w:rsidRDefault="005E3892" w:rsidP="002019B7">
      <w:pPr>
        <w:pStyle w:val="Textbody"/>
        <w:numPr>
          <w:ilvl w:val="0"/>
          <w:numId w:val="40"/>
        </w:numPr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Náklady</w:t>
      </w:r>
    </w:p>
    <w:p w14:paraId="10F26F79" w14:textId="2CE793D0" w:rsidR="005E3892" w:rsidRPr="000E6E6C" w:rsidRDefault="00E628E6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 </w:t>
      </w:r>
      <w:r w:rsidR="005E3892" w:rsidRPr="000E6E6C">
        <w:rPr>
          <w:rFonts w:cs="Times New Roman"/>
          <w:sz w:val="22"/>
          <w:szCs w:val="22"/>
        </w:rPr>
        <w:t>Konsolidovaný celok vykázal náklady v celkovej výške 105 380 210,11 €.</w:t>
      </w:r>
    </w:p>
    <w:p w14:paraId="3FAB2A75" w14:textId="789FFE31" w:rsidR="005E3892" w:rsidRPr="000E6E6C" w:rsidRDefault="005E3892" w:rsidP="002019B7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  <w:r w:rsidR="00E628E6" w:rsidRPr="000E6E6C">
        <w:rPr>
          <w:rFonts w:cs="Times New Roman"/>
          <w:sz w:val="22"/>
          <w:szCs w:val="22"/>
        </w:rPr>
        <w:t xml:space="preserve"> </w:t>
      </w:r>
      <w:r w:rsidR="000E2B98" w:rsidRPr="000E6E6C">
        <w:rPr>
          <w:rFonts w:cs="Times New Roman"/>
          <w:sz w:val="22"/>
          <w:szCs w:val="22"/>
        </w:rPr>
        <w:t xml:space="preserve">  </w:t>
      </w:r>
      <w:r w:rsidRPr="000E6E6C">
        <w:rPr>
          <w:rFonts w:cs="Times New Roman"/>
          <w:sz w:val="22"/>
          <w:szCs w:val="22"/>
        </w:rPr>
        <w:t>Z toho:</w:t>
      </w:r>
    </w:p>
    <w:p w14:paraId="24889882" w14:textId="77777777" w:rsidR="005E3892" w:rsidRPr="000E6E6C" w:rsidRDefault="005E3892" w:rsidP="002019B7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náklady na hlavnú činnosť   97 943 023,69 €,</w:t>
      </w:r>
    </w:p>
    <w:p w14:paraId="274F6A13" w14:textId="77777777" w:rsidR="005E3892" w:rsidRPr="000E6E6C" w:rsidRDefault="005E3892" w:rsidP="002019B7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náklady na podnikateľskú činnosť  7 437 186,42 €. </w:t>
      </w:r>
    </w:p>
    <w:p w14:paraId="2CA5333F" w14:textId="77777777" w:rsidR="005E3892" w:rsidRPr="000E6E6C" w:rsidRDefault="005E3892" w:rsidP="002019B7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</w:t>
      </w:r>
    </w:p>
    <w:p w14:paraId="58ABB148" w14:textId="7037E0B2" w:rsidR="005E3892" w:rsidRPr="000E6E6C" w:rsidRDefault="005E3892" w:rsidP="00EA6584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a) Rozpis nákladov na ostatné služby v sume 13 301 393,47 € podľa jednotlivých druhov je v tabuľke č. 19. </w:t>
      </w:r>
    </w:p>
    <w:tbl>
      <w:tblPr>
        <w:tblW w:w="9873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1"/>
        <w:gridCol w:w="92"/>
      </w:tblGrid>
      <w:tr w:rsidR="000E6E6C" w:rsidRPr="000E6E6C" w14:paraId="4D9BFC6F" w14:textId="77777777" w:rsidTr="00EC1682">
        <w:trPr>
          <w:trHeight w:val="301"/>
          <w:tblCellSpacing w:w="15" w:type="dxa"/>
        </w:trPr>
        <w:tc>
          <w:tcPr>
            <w:tcW w:w="9736" w:type="dxa"/>
            <w:vAlign w:val="center"/>
            <w:hideMark/>
          </w:tcPr>
          <w:p w14:paraId="4DBCF63D" w14:textId="663479E7" w:rsidR="005E3892" w:rsidRPr="00EA6584" w:rsidRDefault="005E3892" w:rsidP="00EA6584">
            <w:pPr>
              <w:widowControl/>
              <w:suppressAutoHyphens w:val="0"/>
              <w:autoSpaceDN/>
              <w:spacing w:line="360" w:lineRule="auto"/>
              <w:jc w:val="both"/>
              <w:textAlignment w:val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b) Rozpis  ostatných nákladov na prevádzkovú činnosť  v sume  1 132 959,05 € je v tabuľke č. 20.</w:t>
            </w:r>
          </w:p>
        </w:tc>
        <w:tc>
          <w:tcPr>
            <w:tcW w:w="0" w:type="auto"/>
            <w:vAlign w:val="center"/>
            <w:hideMark/>
          </w:tcPr>
          <w:p w14:paraId="653F6F41" w14:textId="77777777" w:rsidR="005E3892" w:rsidRPr="000E6E6C" w:rsidRDefault="005E3892" w:rsidP="00EA6584">
            <w:pPr>
              <w:widowControl/>
              <w:suppressAutoHyphens w:val="0"/>
              <w:autoSpaceDN/>
              <w:spacing w:line="360" w:lineRule="auto"/>
              <w:jc w:val="both"/>
              <w:textAlignment w:val="auto"/>
              <w:rPr>
                <w:rFonts w:eastAsia="Times New Roman" w:cs="Times New Roman"/>
                <w:b/>
                <w:bCs/>
                <w:kern w:val="0"/>
                <w:lang w:eastAsia="sk-SK" w:bidi="ar-SA"/>
              </w:rPr>
            </w:pPr>
          </w:p>
        </w:tc>
      </w:tr>
    </w:tbl>
    <w:p w14:paraId="743016C5" w14:textId="063573F4" w:rsidR="005E3892" w:rsidRPr="000E6E6C" w:rsidRDefault="005E3892" w:rsidP="00EA6584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</w:t>
      </w:r>
      <w:r w:rsidR="00EA6584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 xml:space="preserve">c) Rozpis  ostatných finančných nákladov v sume  151 196,61 €  je v tabuľke č. 21. </w:t>
      </w:r>
    </w:p>
    <w:p w14:paraId="73E68BB5" w14:textId="4BAE13BC" w:rsidR="005E3892" w:rsidRPr="000E6E6C" w:rsidRDefault="005E3892" w:rsidP="00EA6584">
      <w:pPr>
        <w:pStyle w:val="Textbody"/>
        <w:tabs>
          <w:tab w:val="left" w:pos="1200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</w:t>
      </w:r>
      <w:r w:rsidR="00EA6584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>d) Popis a výška nákladov voči audítorovi alebo audítorskej spoločnosti:</w:t>
      </w:r>
    </w:p>
    <w:p w14:paraId="6E8AA09A" w14:textId="1C3E0B04" w:rsidR="005E3892" w:rsidRPr="000E6E6C" w:rsidRDefault="005E3892" w:rsidP="00EA6584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</w:t>
      </w:r>
      <w:r w:rsidR="00D36C0D" w:rsidRPr="000E6E6C">
        <w:rPr>
          <w:rFonts w:cs="Times New Roman"/>
          <w:sz w:val="22"/>
          <w:szCs w:val="22"/>
        </w:rPr>
        <w:t xml:space="preserve">  </w:t>
      </w:r>
      <w:r w:rsidRPr="000E6E6C">
        <w:rPr>
          <w:rFonts w:cs="Times New Roman"/>
          <w:sz w:val="22"/>
          <w:szCs w:val="22"/>
        </w:rPr>
        <w:t xml:space="preserve">účtovné jednotky konsolidovaného celku v roku 2023 účtovali  náklady na overenie účtovnej závierky vo </w:t>
      </w:r>
    </w:p>
    <w:p w14:paraId="0E522883" w14:textId="133952D3" w:rsidR="000E2B98" w:rsidRPr="000E6E6C" w:rsidRDefault="005E3892" w:rsidP="00EA6584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</w:t>
      </w:r>
      <w:r w:rsidR="00D36C0D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 xml:space="preserve">výške 29 730,- €.   V tabuľkovej časti poznámok (tabuľka č. 19) je  v riadku č. 25 – náklady na súvisiace </w:t>
      </w:r>
    </w:p>
    <w:p w14:paraId="1D44E234" w14:textId="192B2F3D" w:rsidR="000E2B98" w:rsidRPr="000E6E6C" w:rsidRDefault="000E2B98" w:rsidP="00EA6584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 </w:t>
      </w:r>
      <w:r w:rsidR="005E3892" w:rsidRPr="000E6E6C">
        <w:rPr>
          <w:rFonts w:cs="Times New Roman"/>
          <w:sz w:val="22"/>
          <w:szCs w:val="22"/>
        </w:rPr>
        <w:t xml:space="preserve">audítorské služby uvedený údaj len za Mestské lesy vo výške 770,- €. Údaje za náklady na audítorské </w:t>
      </w:r>
      <w:r w:rsidRPr="000E6E6C">
        <w:rPr>
          <w:rFonts w:cs="Times New Roman"/>
          <w:sz w:val="22"/>
          <w:szCs w:val="22"/>
        </w:rPr>
        <w:t xml:space="preserve">  </w:t>
      </w:r>
    </w:p>
    <w:p w14:paraId="09C0644E" w14:textId="39437743" w:rsidR="000E2B98" w:rsidRPr="000E6E6C" w:rsidRDefault="000E2B98" w:rsidP="002019B7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</w:t>
      </w:r>
      <w:r w:rsidR="00D36C0D" w:rsidRPr="000E6E6C">
        <w:rPr>
          <w:rFonts w:cs="Times New Roman"/>
          <w:sz w:val="22"/>
          <w:szCs w:val="22"/>
        </w:rPr>
        <w:t xml:space="preserve"> </w:t>
      </w:r>
      <w:r w:rsidRPr="000E6E6C">
        <w:rPr>
          <w:rFonts w:cs="Times New Roman"/>
          <w:sz w:val="22"/>
          <w:szCs w:val="22"/>
        </w:rPr>
        <w:t xml:space="preserve"> </w:t>
      </w:r>
      <w:r w:rsidR="005E3892" w:rsidRPr="000E6E6C">
        <w:rPr>
          <w:rFonts w:cs="Times New Roman"/>
          <w:sz w:val="22"/>
          <w:szCs w:val="22"/>
        </w:rPr>
        <w:t>služby za MBB vo výške 7</w:t>
      </w:r>
      <w:r w:rsidRPr="000E6E6C">
        <w:rPr>
          <w:rFonts w:cs="Times New Roman"/>
          <w:sz w:val="22"/>
          <w:szCs w:val="22"/>
        </w:rPr>
        <w:t xml:space="preserve"> </w:t>
      </w:r>
      <w:r w:rsidR="005E3892" w:rsidRPr="000E6E6C">
        <w:rPr>
          <w:rFonts w:cs="Times New Roman"/>
          <w:sz w:val="22"/>
          <w:szCs w:val="22"/>
        </w:rPr>
        <w:t>000,- € a za Mesto Banská Bystrica vo výške 21 960,- € sú uvedené v</w:t>
      </w:r>
      <w:r w:rsidRPr="000E6E6C">
        <w:rPr>
          <w:rFonts w:cs="Times New Roman"/>
          <w:sz w:val="22"/>
          <w:szCs w:val="22"/>
        </w:rPr>
        <w:t> </w:t>
      </w:r>
      <w:r w:rsidR="005E3892" w:rsidRPr="000E6E6C">
        <w:rPr>
          <w:rFonts w:cs="Times New Roman"/>
          <w:sz w:val="22"/>
          <w:szCs w:val="22"/>
        </w:rPr>
        <w:t>tabuľke</w:t>
      </w:r>
    </w:p>
    <w:p w14:paraId="57402BE8" w14:textId="6C430D9B" w:rsidR="005E3892" w:rsidRPr="000E6E6C" w:rsidRDefault="000E2B98" w:rsidP="002019B7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 </w:t>
      </w:r>
      <w:r w:rsidR="00D36C0D" w:rsidRPr="000E6E6C">
        <w:rPr>
          <w:rFonts w:cs="Times New Roman"/>
          <w:sz w:val="22"/>
          <w:szCs w:val="22"/>
        </w:rPr>
        <w:t xml:space="preserve"> </w:t>
      </w:r>
      <w:r w:rsidR="005E3892" w:rsidRPr="000E6E6C">
        <w:rPr>
          <w:rFonts w:cs="Times New Roman"/>
          <w:sz w:val="22"/>
          <w:szCs w:val="22"/>
        </w:rPr>
        <w:t>č.19 pod položkou „Iné služby“.</w:t>
      </w:r>
    </w:p>
    <w:p w14:paraId="53E135C7" w14:textId="77777777" w:rsidR="005E3892" w:rsidRPr="000E6E6C" w:rsidRDefault="005E3892" w:rsidP="002019B7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</w:p>
    <w:p w14:paraId="01D8EC9D" w14:textId="0668E422" w:rsidR="005E3892" w:rsidRPr="000E6E6C" w:rsidRDefault="00D36C0D" w:rsidP="002019B7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</w:t>
      </w:r>
      <w:r w:rsidR="005E3892" w:rsidRPr="000E6E6C">
        <w:rPr>
          <w:rFonts w:cs="Times New Roman"/>
          <w:sz w:val="22"/>
          <w:szCs w:val="22"/>
        </w:rPr>
        <w:t>Oproti roku 2022 v konsolidovanom celku evidujeme zvýšenie nákladov o 17 046 404,62  €.</w:t>
      </w:r>
    </w:p>
    <w:p w14:paraId="79F9E3ED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4C9C52EC" w14:textId="3A8AC3CF" w:rsidR="005E3892" w:rsidRPr="000E6E6C" w:rsidRDefault="005E3892" w:rsidP="002019B7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2</w:t>
      </w:r>
      <w:r w:rsidR="00D36C0D" w:rsidRPr="000E6E6C">
        <w:rPr>
          <w:rFonts w:cs="Times New Roman"/>
          <w:b/>
          <w:bCs/>
          <w:sz w:val="22"/>
          <w:szCs w:val="22"/>
        </w:rPr>
        <w:t>.</w:t>
      </w:r>
      <w:r w:rsidRPr="000E6E6C">
        <w:rPr>
          <w:rFonts w:cs="Times New Roman"/>
          <w:b/>
          <w:bCs/>
          <w:sz w:val="22"/>
          <w:szCs w:val="22"/>
        </w:rPr>
        <w:t xml:space="preserve"> Výnosy</w:t>
      </w:r>
      <w:r w:rsidRPr="000E6E6C">
        <w:rPr>
          <w:rFonts w:cs="Times New Roman"/>
          <w:b/>
          <w:bCs/>
          <w:sz w:val="22"/>
          <w:szCs w:val="22"/>
        </w:rPr>
        <w:tab/>
      </w:r>
    </w:p>
    <w:p w14:paraId="24260A0B" w14:textId="77777777" w:rsidR="005E3892" w:rsidRPr="000E6E6C" w:rsidRDefault="005E3892" w:rsidP="002019B7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Konsolidovaný celok vykázal výnosy v celkovej výške 115 648 392,19 €.</w:t>
      </w:r>
    </w:p>
    <w:p w14:paraId="625C1E76" w14:textId="77777777" w:rsidR="005E3892" w:rsidRPr="000E6E6C" w:rsidRDefault="005E3892" w:rsidP="002019B7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Z toho:</w:t>
      </w:r>
    </w:p>
    <w:p w14:paraId="0309863D" w14:textId="77777777" w:rsidR="005E3892" w:rsidRPr="000E6E6C" w:rsidRDefault="005E3892" w:rsidP="002019B7">
      <w:pPr>
        <w:pStyle w:val="Textbody"/>
        <w:numPr>
          <w:ilvl w:val="0"/>
          <w:numId w:val="9"/>
        </w:numPr>
        <w:tabs>
          <w:tab w:val="left" w:pos="1200"/>
        </w:tabs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výnosy za hlavnú činnosť              109 866 158,38 €,</w:t>
      </w:r>
    </w:p>
    <w:p w14:paraId="1F6F7ED2" w14:textId="77777777" w:rsidR="005E3892" w:rsidRPr="000E6E6C" w:rsidRDefault="005E3892" w:rsidP="002019B7">
      <w:pPr>
        <w:pStyle w:val="Textbody"/>
        <w:numPr>
          <w:ilvl w:val="0"/>
          <w:numId w:val="9"/>
        </w:numPr>
        <w:tabs>
          <w:tab w:val="left" w:pos="1200"/>
        </w:tabs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výnosy za podnikateľskú činnosť    5 782 233,81 €.  </w:t>
      </w:r>
    </w:p>
    <w:p w14:paraId="1360FBA9" w14:textId="77777777" w:rsidR="005E3892" w:rsidRPr="000E6E6C" w:rsidRDefault="005E3892" w:rsidP="002019B7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</w:t>
      </w:r>
    </w:p>
    <w:p w14:paraId="0AA343CF" w14:textId="77777777" w:rsidR="005E3892" w:rsidRPr="000E6E6C" w:rsidRDefault="005E3892" w:rsidP="002019B7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Najvyššiu položku výnosov tvoria:</w:t>
      </w:r>
    </w:p>
    <w:p w14:paraId="346D25A1" w14:textId="79E65D1E" w:rsidR="005E3892" w:rsidRPr="000E6E6C" w:rsidRDefault="00D36C0D" w:rsidP="002019B7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  </w:t>
      </w:r>
      <w:r w:rsidR="005E3892" w:rsidRPr="000E6E6C">
        <w:rPr>
          <w:rFonts w:cs="Times New Roman"/>
          <w:b/>
          <w:bCs/>
          <w:sz w:val="22"/>
          <w:szCs w:val="22"/>
        </w:rPr>
        <w:t>Daňové výnosy a výnosy z poplatkov samosprávy z hlavnej činnosti</w:t>
      </w:r>
      <w:r w:rsidR="005E3892" w:rsidRPr="000E6E6C">
        <w:rPr>
          <w:rFonts w:cs="Times New Roman"/>
          <w:sz w:val="22"/>
          <w:szCs w:val="22"/>
        </w:rPr>
        <w:t xml:space="preserve"> v sume 59 037 277,58 €, </w:t>
      </w:r>
    </w:p>
    <w:p w14:paraId="5A496BA0" w14:textId="10628483" w:rsidR="005E3892" w:rsidRPr="000E6E6C" w:rsidRDefault="00D36C0D" w:rsidP="002019B7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</w:t>
      </w:r>
      <w:r w:rsidR="005E3892" w:rsidRPr="000E6E6C">
        <w:rPr>
          <w:rFonts w:cs="Times New Roman"/>
          <w:sz w:val="22"/>
          <w:szCs w:val="22"/>
        </w:rPr>
        <w:t>z toho:</w:t>
      </w:r>
    </w:p>
    <w:p w14:paraId="4DB2C6AB" w14:textId="77777777" w:rsidR="005E3892" w:rsidRPr="000E6E6C" w:rsidRDefault="005E3892" w:rsidP="002019B7">
      <w:pPr>
        <w:pStyle w:val="Textbody"/>
        <w:numPr>
          <w:ilvl w:val="0"/>
          <w:numId w:val="12"/>
        </w:numPr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daňové výnosy samosprávy – 53 229 241,24 €,</w:t>
      </w:r>
    </w:p>
    <w:p w14:paraId="5E7C7D63" w14:textId="77777777" w:rsidR="005E3892" w:rsidRPr="000E6E6C" w:rsidRDefault="005E3892" w:rsidP="002019B7">
      <w:pPr>
        <w:pStyle w:val="Textbody"/>
        <w:numPr>
          <w:ilvl w:val="0"/>
          <w:numId w:val="12"/>
        </w:numPr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výnosy z poplatkov – 5 808 036,34 €.</w:t>
      </w:r>
    </w:p>
    <w:p w14:paraId="68E3350D" w14:textId="2BB98657" w:rsidR="005E3892" w:rsidRPr="000E6E6C" w:rsidRDefault="00D36C0D" w:rsidP="002019B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</w:t>
      </w:r>
      <w:r w:rsidR="005E3892" w:rsidRPr="000E6E6C">
        <w:rPr>
          <w:rFonts w:cs="Times New Roman"/>
          <w:b/>
          <w:bCs/>
          <w:sz w:val="22"/>
          <w:szCs w:val="22"/>
        </w:rPr>
        <w:t xml:space="preserve">Výnosy z transferov  </w:t>
      </w:r>
      <w:r w:rsidRPr="000E6E6C">
        <w:rPr>
          <w:rFonts w:cs="Times New Roman"/>
          <w:b/>
          <w:bCs/>
          <w:sz w:val="22"/>
          <w:szCs w:val="22"/>
        </w:rPr>
        <w:t xml:space="preserve">z </w:t>
      </w:r>
      <w:r w:rsidR="005E3892" w:rsidRPr="000E6E6C">
        <w:rPr>
          <w:rFonts w:cs="Times New Roman"/>
          <w:b/>
          <w:bCs/>
          <w:sz w:val="22"/>
          <w:szCs w:val="22"/>
        </w:rPr>
        <w:t>hlavnej činnosti</w:t>
      </w:r>
      <w:r w:rsidR="005E3892" w:rsidRPr="000E6E6C">
        <w:rPr>
          <w:rFonts w:cs="Times New Roman"/>
          <w:sz w:val="22"/>
          <w:szCs w:val="22"/>
        </w:rPr>
        <w:t xml:space="preserve"> v celkovej výške 29 989 608,99 €, ktoré tvoria:</w:t>
      </w:r>
    </w:p>
    <w:p w14:paraId="6F7717C0" w14:textId="77777777" w:rsidR="005E3892" w:rsidRPr="000E6E6C" w:rsidRDefault="005E3892" w:rsidP="002019B7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výnosy samosprávy z bežných transferov zo ŠR a od iných subjektov verejnej správy vo výške 27 897 225,45 €,</w:t>
      </w:r>
    </w:p>
    <w:p w14:paraId="46D70D65" w14:textId="77777777" w:rsidR="005E3892" w:rsidRPr="000E6E6C" w:rsidRDefault="005E3892" w:rsidP="002019B7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výnosy samosprávy z kapitálových transferov zo ŠR a od iných subjektov verejnej správy vo výške </w:t>
      </w:r>
    </w:p>
    <w:p w14:paraId="4329C437" w14:textId="77777777" w:rsidR="005E3892" w:rsidRPr="000E6E6C" w:rsidRDefault="005E3892" w:rsidP="002019B7">
      <w:pPr>
        <w:pStyle w:val="Textbody"/>
        <w:spacing w:after="0" w:line="360" w:lineRule="auto"/>
        <w:ind w:left="218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1 059 350,29 €,</w:t>
      </w:r>
    </w:p>
    <w:p w14:paraId="34595ABB" w14:textId="77777777" w:rsidR="005E3892" w:rsidRPr="000E6E6C" w:rsidRDefault="005E3892" w:rsidP="002019B7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výnosy samosprávy z kapitálových transferov od EU vo výške 723 433,36 €,</w:t>
      </w:r>
    </w:p>
    <w:p w14:paraId="62FA8F39" w14:textId="77777777" w:rsidR="005E3892" w:rsidRPr="000E6E6C" w:rsidRDefault="005E3892" w:rsidP="002019B7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výnosy samosprávy z bežných transferov od ostatných subjektov mimo verejnej správy vo výške 107 809,98 €,</w:t>
      </w:r>
    </w:p>
    <w:p w14:paraId="41556F00" w14:textId="77777777" w:rsidR="005E3892" w:rsidRPr="000E6E6C" w:rsidRDefault="005E3892" w:rsidP="002019B7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výnosy samosprávy z kapitálových transferov od ostatných subjektov mimo verejnej správy vo výške 201 789,91 €.</w:t>
      </w:r>
    </w:p>
    <w:p w14:paraId="05901F0E" w14:textId="77777777" w:rsidR="005E3892" w:rsidRPr="000E6E6C" w:rsidRDefault="005E3892" w:rsidP="002019B7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</w:p>
    <w:p w14:paraId="05041D94" w14:textId="77777777" w:rsidR="005E3892" w:rsidRPr="000E6E6C" w:rsidRDefault="005E3892" w:rsidP="002019B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Tržby za vlastné výkony a tovar  </w:t>
      </w:r>
    </w:p>
    <w:p w14:paraId="09EF60CE" w14:textId="77777777" w:rsidR="005E3892" w:rsidRPr="000E6E6C" w:rsidRDefault="005E3892" w:rsidP="002019B7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Konsolidovaný celok vykázal výnosy za vlastné výkony a tovar v celkovej výške 9 259 767,37 €.</w:t>
      </w:r>
    </w:p>
    <w:p w14:paraId="3F616E7E" w14:textId="77777777" w:rsidR="005E3892" w:rsidRPr="000E6E6C" w:rsidRDefault="005E3892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Z toho:</w:t>
      </w:r>
    </w:p>
    <w:p w14:paraId="17D89F55" w14:textId="77777777" w:rsidR="005E3892" w:rsidRPr="000E6E6C" w:rsidRDefault="005E3892" w:rsidP="002019B7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tržby za vlastné výrobky - podnikateľská činnosť           2 304 823,00 €,</w:t>
      </w:r>
    </w:p>
    <w:p w14:paraId="6C654543" w14:textId="77777777" w:rsidR="005E3892" w:rsidRPr="000E6E6C" w:rsidRDefault="005E3892" w:rsidP="002019B7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výnosy z predaja služieb -  hlavná činnosť                      4 264 666,25 €,</w:t>
      </w:r>
    </w:p>
    <w:p w14:paraId="041EFCD3" w14:textId="77777777" w:rsidR="005E3892" w:rsidRPr="000E6E6C" w:rsidRDefault="005E3892" w:rsidP="002019B7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výnosy z predaja služieb – podnikateľská činnosť          2 665 083,97 €,</w:t>
      </w:r>
    </w:p>
    <w:p w14:paraId="308914B6" w14:textId="43421C6A" w:rsidR="005E3892" w:rsidRPr="002A2617" w:rsidRDefault="005E3892" w:rsidP="002A2617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výnosy z nehnuteľností na predaj                                         25 194,15 €.   </w:t>
      </w:r>
    </w:p>
    <w:p w14:paraId="15EC5413" w14:textId="77777777" w:rsidR="005E3892" w:rsidRPr="000E6E6C" w:rsidRDefault="005E3892" w:rsidP="002019B7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Ostatné výnosy z prevádzkovej činnosti 9 431 098,84 € .</w:t>
      </w:r>
    </w:p>
    <w:p w14:paraId="73A1FFFA" w14:textId="77777777" w:rsidR="00D36C0D" w:rsidRPr="000E6E6C" w:rsidRDefault="005E3892" w:rsidP="002019B7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Z toho:</w:t>
      </w:r>
    </w:p>
    <w:p w14:paraId="6C044414" w14:textId="77777777" w:rsidR="00D36C0D" w:rsidRPr="000E6E6C" w:rsidRDefault="005E3892" w:rsidP="002019B7">
      <w:pPr>
        <w:pStyle w:val="Textbody"/>
        <w:numPr>
          <w:ilvl w:val="0"/>
          <w:numId w:val="39"/>
        </w:numPr>
        <w:spacing w:after="0" w:line="360" w:lineRule="auto"/>
        <w:ind w:left="709" w:hanging="567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tržby z predaja dlhodobého  nehmotného a dlhodobého hmotného majetku sú vo výške  </w:t>
      </w:r>
    </w:p>
    <w:p w14:paraId="1CB6386B" w14:textId="7FE414F0" w:rsidR="005E3892" w:rsidRPr="000E6E6C" w:rsidRDefault="005E3892" w:rsidP="002019B7">
      <w:pPr>
        <w:pStyle w:val="Textbody"/>
        <w:spacing w:after="0" w:line="360" w:lineRule="auto"/>
        <w:ind w:left="709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2 279 880,80 €, </w:t>
      </w:r>
    </w:p>
    <w:p w14:paraId="1677227E" w14:textId="48B8199E" w:rsidR="005E3892" w:rsidRPr="002A2617" w:rsidRDefault="005E3892" w:rsidP="002019B7">
      <w:pPr>
        <w:pStyle w:val="Textbody"/>
        <w:numPr>
          <w:ilvl w:val="0"/>
          <w:numId w:val="14"/>
        </w:numPr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tržby</w:t>
      </w:r>
      <w:r w:rsidR="00D36C0D" w:rsidRPr="000E6E6C">
        <w:rPr>
          <w:rFonts w:cs="Times New Roman"/>
          <w:sz w:val="22"/>
          <w:szCs w:val="22"/>
        </w:rPr>
        <w:t xml:space="preserve"> - </w:t>
      </w:r>
      <w:r w:rsidRPr="000E6E6C">
        <w:rPr>
          <w:rFonts w:cs="Times New Roman"/>
          <w:sz w:val="22"/>
          <w:szCs w:val="22"/>
        </w:rPr>
        <w:t>ostatné pokuty, penále a úroky z omeškania vo výške 177 540,72 €.</w:t>
      </w:r>
      <w:r w:rsidRPr="002A2617">
        <w:rPr>
          <w:rFonts w:cs="Times New Roman"/>
          <w:sz w:val="22"/>
          <w:szCs w:val="22"/>
        </w:rPr>
        <w:t xml:space="preserve"> </w:t>
      </w:r>
    </w:p>
    <w:p w14:paraId="737302A7" w14:textId="77777777" w:rsidR="005E3892" w:rsidRPr="000E6E6C" w:rsidRDefault="005E3892" w:rsidP="002019B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Rozpis ostatných výnosov z prevádzkovej činnosti vo výške 6 943 226,61 € je v tabuľke č. 22.  </w:t>
      </w:r>
    </w:p>
    <w:p w14:paraId="46B8743A" w14:textId="08C3568A" w:rsidR="005E3892" w:rsidRPr="000E6E6C" w:rsidRDefault="002A261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5E3892" w:rsidRPr="000E6E6C">
        <w:rPr>
          <w:rFonts w:cs="Times New Roman"/>
          <w:sz w:val="22"/>
          <w:szCs w:val="22"/>
        </w:rPr>
        <w:t>Oproti roku 2022 v konsolidovanom celku evidujeme zvýšenie výnosov  o 27 892 770,45 €.</w:t>
      </w:r>
    </w:p>
    <w:p w14:paraId="397F9923" w14:textId="77777777" w:rsidR="00D36C0D" w:rsidRPr="000E6E6C" w:rsidRDefault="00D36C0D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6374C3A5" w14:textId="4B1E6FB3" w:rsidR="005E3892" w:rsidRPr="000E6E6C" w:rsidRDefault="005E3892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Čl. V</w:t>
      </w:r>
    </w:p>
    <w:p w14:paraId="11827978" w14:textId="77777777" w:rsidR="005E3892" w:rsidRPr="000E6E6C" w:rsidRDefault="005E3892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Informácie o údajoch na podsúvahových účtoch</w:t>
      </w:r>
    </w:p>
    <w:p w14:paraId="557AB2FB" w14:textId="77777777" w:rsidR="005E3892" w:rsidRPr="000E6E6C" w:rsidRDefault="005E3892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5F311E79" w14:textId="77777777" w:rsidR="005E3892" w:rsidRPr="000E6E6C" w:rsidRDefault="005E3892" w:rsidP="002019B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Významné položky sa týkajú materskej účtovnej jednotky – Mesta Banská Bystrica.</w:t>
      </w:r>
    </w:p>
    <w:p w14:paraId="74E8D84D" w14:textId="48DBB137" w:rsidR="005E3892" w:rsidRPr="000E6E6C" w:rsidRDefault="00E628E6" w:rsidP="002019B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</w:t>
      </w:r>
      <w:r w:rsidR="005E3892" w:rsidRPr="000E6E6C">
        <w:rPr>
          <w:rFonts w:cs="Times New Roman"/>
          <w:sz w:val="22"/>
          <w:szCs w:val="22"/>
        </w:rPr>
        <w:t>Vybrané  hodnoty evidované na podsúvahových účtoch: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1"/>
        <w:gridCol w:w="4841"/>
      </w:tblGrid>
      <w:tr w:rsidR="000E6E6C" w:rsidRPr="000E6E6C" w14:paraId="5AE05680" w14:textId="77777777" w:rsidTr="00EC1682">
        <w:tc>
          <w:tcPr>
            <w:tcW w:w="4841" w:type="dxa"/>
          </w:tcPr>
          <w:p w14:paraId="23BEE9E6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Text</w:t>
            </w:r>
          </w:p>
        </w:tc>
        <w:tc>
          <w:tcPr>
            <w:tcW w:w="4841" w:type="dxa"/>
          </w:tcPr>
          <w:p w14:paraId="6E1FF3FE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Suma v €</w:t>
            </w:r>
          </w:p>
        </w:tc>
      </w:tr>
      <w:tr w:rsidR="000E6E6C" w:rsidRPr="000E6E6C" w14:paraId="64210247" w14:textId="77777777" w:rsidTr="00EC1682">
        <w:tc>
          <w:tcPr>
            <w:tcW w:w="4841" w:type="dxa"/>
          </w:tcPr>
          <w:p w14:paraId="6B6356D2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Odpis pohľadávok z obchodného styku</w:t>
            </w:r>
          </w:p>
        </w:tc>
        <w:tc>
          <w:tcPr>
            <w:tcW w:w="4841" w:type="dxa"/>
          </w:tcPr>
          <w:p w14:paraId="5D06ACD3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498 131,43</w:t>
            </w:r>
          </w:p>
        </w:tc>
      </w:tr>
      <w:tr w:rsidR="000E6E6C" w:rsidRPr="000E6E6C" w14:paraId="5488175F" w14:textId="77777777" w:rsidTr="00EC1682">
        <w:tc>
          <w:tcPr>
            <w:tcW w:w="4841" w:type="dxa"/>
          </w:tcPr>
          <w:p w14:paraId="61613FA6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Drobný majetok zverený materským školám</w:t>
            </w:r>
          </w:p>
        </w:tc>
        <w:tc>
          <w:tcPr>
            <w:tcW w:w="4841" w:type="dxa"/>
          </w:tcPr>
          <w:p w14:paraId="6AD3A5AF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1 067 403,12</w:t>
            </w:r>
          </w:p>
        </w:tc>
      </w:tr>
      <w:tr w:rsidR="000E6E6C" w:rsidRPr="000E6E6C" w14:paraId="1E1164F9" w14:textId="77777777" w:rsidTr="00EC1682">
        <w:tc>
          <w:tcPr>
            <w:tcW w:w="4841" w:type="dxa"/>
          </w:tcPr>
          <w:p w14:paraId="03F56777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Majetok zverený na základné školy</w:t>
            </w:r>
          </w:p>
        </w:tc>
        <w:tc>
          <w:tcPr>
            <w:tcW w:w="4841" w:type="dxa"/>
          </w:tcPr>
          <w:p w14:paraId="788EEC6F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42 139 407,88</w:t>
            </w:r>
          </w:p>
        </w:tc>
      </w:tr>
      <w:tr w:rsidR="000E6E6C" w:rsidRPr="000E6E6C" w14:paraId="458BE791" w14:textId="77777777" w:rsidTr="00EC1682">
        <w:tc>
          <w:tcPr>
            <w:tcW w:w="4841" w:type="dxa"/>
          </w:tcPr>
          <w:p w14:paraId="1C5B67AC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Majetok zverený na sociálne zariadenia</w:t>
            </w:r>
          </w:p>
        </w:tc>
        <w:tc>
          <w:tcPr>
            <w:tcW w:w="4841" w:type="dxa"/>
          </w:tcPr>
          <w:p w14:paraId="79A4E256" w14:textId="77777777" w:rsidR="005E3892" w:rsidRPr="000E6E6C" w:rsidRDefault="005E3892" w:rsidP="002019B7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0E6E6C">
              <w:rPr>
                <w:rFonts w:cs="Times New Roman"/>
                <w:sz w:val="22"/>
                <w:szCs w:val="22"/>
              </w:rPr>
              <w:t>548 978,19</w:t>
            </w:r>
          </w:p>
        </w:tc>
      </w:tr>
    </w:tbl>
    <w:p w14:paraId="233F75ED" w14:textId="652BFAED" w:rsidR="005E3892" w:rsidRPr="000E6E6C" w:rsidRDefault="00612E5F" w:rsidP="002A261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Čl. VI</w:t>
      </w:r>
    </w:p>
    <w:p w14:paraId="4CAFFEAD" w14:textId="77777777" w:rsidR="00925704" w:rsidRPr="000E6E6C" w:rsidRDefault="00925704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16CA0413" w14:textId="77777777" w:rsidR="00EF7ED7" w:rsidRPr="000E6E6C" w:rsidRDefault="00EF7ED7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Informácie o údajoch aktív a pasív</w:t>
      </w:r>
    </w:p>
    <w:p w14:paraId="5F0AFC7B" w14:textId="77777777" w:rsidR="00EF7ED7" w:rsidRPr="000E6E6C" w:rsidRDefault="00EF7ED7" w:rsidP="002019B7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                  Obsahuje informácie za bežné účtovné obdobie a bezprostredne predchádzajúce účtovné obdobie.</w:t>
      </w:r>
    </w:p>
    <w:p w14:paraId="4384E1A3" w14:textId="77777777" w:rsidR="00A266F4" w:rsidRPr="000E6E6C" w:rsidRDefault="00EF7ED7" w:rsidP="002A261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</w:t>
      </w:r>
    </w:p>
    <w:p w14:paraId="5BD0F3B8" w14:textId="6D991F3D" w:rsidR="00EF7ED7" w:rsidRPr="000E6E6C" w:rsidRDefault="00E628E6" w:rsidP="002A261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1.</w:t>
      </w:r>
      <w:r w:rsidR="00EF7ED7" w:rsidRPr="000E6E6C">
        <w:rPr>
          <w:rFonts w:cs="Times New Roman"/>
          <w:b/>
          <w:bCs/>
          <w:sz w:val="22"/>
          <w:szCs w:val="22"/>
        </w:rPr>
        <w:t xml:space="preserve"> Údaje o konsolidovanom celku</w:t>
      </w:r>
    </w:p>
    <w:p w14:paraId="7A22BAF3" w14:textId="77777777" w:rsidR="00EF7ED7" w:rsidRPr="000E6E6C" w:rsidRDefault="00EF7ED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(príloha - tabuľka č. 1)</w:t>
      </w:r>
    </w:p>
    <w:p w14:paraId="1CFAF3BF" w14:textId="71222000" w:rsidR="00EF7ED7" w:rsidRPr="000E6E6C" w:rsidRDefault="00E628E6" w:rsidP="002A261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2.</w:t>
      </w:r>
      <w:r w:rsidR="00EF7ED7" w:rsidRPr="000E6E6C">
        <w:rPr>
          <w:rFonts w:cs="Times New Roman"/>
          <w:b/>
          <w:bCs/>
          <w:sz w:val="22"/>
          <w:szCs w:val="22"/>
        </w:rPr>
        <w:t xml:space="preserve"> Neobežný majetok</w:t>
      </w:r>
    </w:p>
    <w:p w14:paraId="668DD8A5" w14:textId="77777777" w:rsidR="00467C7A" w:rsidRDefault="00EF7ED7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  ( príloha - tabuľka č. 2)</w:t>
      </w:r>
    </w:p>
    <w:p w14:paraId="5F11B14F" w14:textId="1CC0F6DC" w:rsidR="002A2617" w:rsidRPr="00467C7A" w:rsidRDefault="00467C7A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467C7A">
        <w:rPr>
          <w:rFonts w:cs="Times New Roman"/>
          <w:b/>
          <w:bCs/>
          <w:sz w:val="22"/>
          <w:szCs w:val="22"/>
        </w:rPr>
        <w:t>3.</w:t>
      </w:r>
      <w:r>
        <w:rPr>
          <w:rFonts w:cs="Times New Roman"/>
          <w:b/>
          <w:bCs/>
          <w:sz w:val="22"/>
          <w:szCs w:val="22"/>
        </w:rPr>
        <w:t xml:space="preserve"> </w:t>
      </w:r>
      <w:r w:rsidR="00EF7ED7" w:rsidRPr="000E6E6C">
        <w:rPr>
          <w:rFonts w:cs="Times New Roman"/>
          <w:b/>
          <w:bCs/>
          <w:sz w:val="22"/>
          <w:szCs w:val="22"/>
        </w:rPr>
        <w:t>Majetkové podiely (podielové cenné papiere a podiely v dcérskej účtov</w:t>
      </w:r>
      <w:r w:rsidR="002A2617">
        <w:rPr>
          <w:rFonts w:cs="Times New Roman"/>
          <w:b/>
          <w:bCs/>
          <w:sz w:val="22"/>
          <w:szCs w:val="22"/>
        </w:rPr>
        <w:t xml:space="preserve">nej </w:t>
      </w:r>
      <w:r w:rsidR="00EF7ED7" w:rsidRPr="000E6E6C">
        <w:rPr>
          <w:rFonts w:cs="Times New Roman"/>
          <w:b/>
          <w:bCs/>
          <w:sz w:val="22"/>
          <w:szCs w:val="22"/>
        </w:rPr>
        <w:t xml:space="preserve">jednotke a v spoločnosti </w:t>
      </w:r>
    </w:p>
    <w:p w14:paraId="2FCC716C" w14:textId="49DDDA6F" w:rsidR="00EF7ED7" w:rsidRPr="002A2617" w:rsidRDefault="00EF7ED7" w:rsidP="002A2617">
      <w:pPr>
        <w:pStyle w:val="Textbody"/>
        <w:spacing w:after="0" w:line="360" w:lineRule="auto"/>
        <w:ind w:left="218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s podstatným vplyvom)</w:t>
      </w:r>
    </w:p>
    <w:p w14:paraId="5FADB4D1" w14:textId="77777777" w:rsidR="00467C7A" w:rsidRDefault="00467C7A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="00EF7ED7" w:rsidRPr="000E6E6C">
        <w:rPr>
          <w:rFonts w:cs="Times New Roman"/>
          <w:sz w:val="22"/>
          <w:szCs w:val="22"/>
        </w:rPr>
        <w:t>( príloha - tabuľka č. 3)</w:t>
      </w:r>
    </w:p>
    <w:p w14:paraId="27A96FD8" w14:textId="31FDC274" w:rsidR="00EF7ED7" w:rsidRPr="00467C7A" w:rsidRDefault="00EF7ED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>4.</w:t>
      </w:r>
      <w:r w:rsidRPr="000E6E6C">
        <w:rPr>
          <w:rFonts w:cs="Times New Roman"/>
          <w:b/>
          <w:bCs/>
          <w:sz w:val="22"/>
          <w:szCs w:val="22"/>
        </w:rPr>
        <w:t xml:space="preserve"> Realizovateľné cenné papie</w:t>
      </w:r>
      <w:r w:rsidR="00467C7A">
        <w:rPr>
          <w:rFonts w:cs="Times New Roman"/>
          <w:b/>
          <w:bCs/>
          <w:sz w:val="22"/>
          <w:szCs w:val="22"/>
        </w:rPr>
        <w:t>re</w:t>
      </w:r>
    </w:p>
    <w:p w14:paraId="2A348863" w14:textId="2526E58B" w:rsidR="00EF7ED7" w:rsidRPr="000E6E6C" w:rsidRDefault="00EF7ED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 príloha - tabuľka č. 4)</w:t>
      </w:r>
    </w:p>
    <w:p w14:paraId="72261F2A" w14:textId="2398F7E1" w:rsidR="00EF7ED7" w:rsidRPr="000E6E6C" w:rsidRDefault="00E628E6" w:rsidP="002A2617">
      <w:pPr>
        <w:pStyle w:val="Textbody"/>
        <w:spacing w:after="0" w:line="360" w:lineRule="auto"/>
        <w:rPr>
          <w:rFonts w:cs="Times New Roman"/>
          <w:b/>
          <w:sz w:val="22"/>
          <w:szCs w:val="22"/>
        </w:rPr>
      </w:pPr>
      <w:r w:rsidRPr="000E6E6C">
        <w:rPr>
          <w:rFonts w:cs="Times New Roman"/>
          <w:b/>
          <w:sz w:val="22"/>
          <w:szCs w:val="22"/>
        </w:rPr>
        <w:t>5.</w:t>
      </w:r>
      <w:r w:rsidR="00EF7ED7" w:rsidRPr="000E6E6C">
        <w:rPr>
          <w:rFonts w:cs="Times New Roman"/>
          <w:b/>
          <w:sz w:val="22"/>
          <w:szCs w:val="22"/>
        </w:rPr>
        <w:t xml:space="preserve">  </w:t>
      </w:r>
      <w:r w:rsidR="00EF7ED7" w:rsidRPr="000E6E6C">
        <w:rPr>
          <w:rFonts w:cs="Times New Roman"/>
          <w:b/>
          <w:bCs/>
          <w:sz w:val="22"/>
          <w:szCs w:val="22"/>
        </w:rPr>
        <w:t>Zásoby – opravné položky.</w:t>
      </w:r>
    </w:p>
    <w:p w14:paraId="3B86743C" w14:textId="3E6A3174" w:rsidR="00EF7ED7" w:rsidRPr="000E6E6C" w:rsidRDefault="00EF7ED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Konsolidovaný celok nevykazuje opravné položky na zásoby</w:t>
      </w:r>
    </w:p>
    <w:p w14:paraId="3D6F9FA9" w14:textId="68AE34A8" w:rsidR="00EF7ED7" w:rsidRPr="000E6E6C" w:rsidRDefault="00EF7ED7" w:rsidP="002A261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6. Vývoj opravnej položky k pohľadávkam</w:t>
      </w:r>
    </w:p>
    <w:p w14:paraId="7E4CF6D3" w14:textId="77777777" w:rsidR="00EF7ED7" w:rsidRPr="000E6E6C" w:rsidRDefault="00EF7ED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 príloha - tabuľka č. 8)</w:t>
      </w:r>
    </w:p>
    <w:p w14:paraId="1E91DE84" w14:textId="512D78F2" w:rsidR="00EF7ED7" w:rsidRPr="000E6E6C" w:rsidRDefault="00EF7ED7" w:rsidP="00467C7A">
      <w:pPr>
        <w:pStyle w:val="Textbody"/>
        <w:numPr>
          <w:ilvl w:val="0"/>
          <w:numId w:val="15"/>
        </w:numPr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Pohľadávky podľa doby splatnosti</w:t>
      </w:r>
    </w:p>
    <w:p w14:paraId="5D121E5B" w14:textId="77777777" w:rsidR="00EF7ED7" w:rsidRPr="000E6E6C" w:rsidRDefault="00EF7ED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 príloha - tabuľka č. 9)</w:t>
      </w:r>
    </w:p>
    <w:p w14:paraId="398A0CB9" w14:textId="4D80C77F" w:rsidR="00EF7ED7" w:rsidRPr="000E6E6C" w:rsidRDefault="00E628E6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8.</w:t>
      </w:r>
      <w:r w:rsidR="00EF7ED7" w:rsidRPr="000E6E6C">
        <w:rPr>
          <w:rFonts w:cs="Times New Roman"/>
          <w:b/>
          <w:bCs/>
          <w:sz w:val="22"/>
          <w:szCs w:val="22"/>
        </w:rPr>
        <w:t>Časové rozlíšenie na strane aktív</w:t>
      </w:r>
    </w:p>
    <w:p w14:paraId="0016FA70" w14:textId="77777777" w:rsidR="00EF7ED7" w:rsidRPr="000E6E6C" w:rsidRDefault="00EF7ED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 príloha - tabuľka č. 10 a č. 11)</w:t>
      </w:r>
    </w:p>
    <w:p w14:paraId="6614F8AD" w14:textId="198749B9" w:rsidR="00EF7ED7" w:rsidRPr="000E6E6C" w:rsidRDefault="00E628E6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9.</w:t>
      </w:r>
      <w:r w:rsidR="00EF7ED7" w:rsidRPr="000E6E6C">
        <w:rPr>
          <w:rFonts w:cs="Times New Roman"/>
          <w:b/>
          <w:bCs/>
          <w:sz w:val="22"/>
          <w:szCs w:val="22"/>
        </w:rPr>
        <w:t>Vlastné imanie</w:t>
      </w:r>
    </w:p>
    <w:p w14:paraId="4D94F34F" w14:textId="64E9BD40" w:rsidR="00EF7ED7" w:rsidRPr="000E6E6C" w:rsidRDefault="00EF7ED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(príloha - tabuľka č. 12)</w:t>
      </w:r>
      <w:r w:rsidR="00223F96" w:rsidRPr="000E6E6C">
        <w:rPr>
          <w:rFonts w:cs="Times New Roman"/>
          <w:sz w:val="22"/>
          <w:szCs w:val="22"/>
        </w:rPr>
        <w:t xml:space="preserve"> </w:t>
      </w:r>
    </w:p>
    <w:p w14:paraId="4EA3F780" w14:textId="5444E340" w:rsidR="00EF7ED7" w:rsidRPr="000E6E6C" w:rsidRDefault="00E628E6" w:rsidP="002A261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10.</w:t>
      </w:r>
      <w:r w:rsidR="00223F96" w:rsidRPr="000E6E6C">
        <w:rPr>
          <w:rFonts w:cs="Times New Roman"/>
          <w:b/>
          <w:bCs/>
          <w:sz w:val="22"/>
          <w:szCs w:val="22"/>
        </w:rPr>
        <w:t xml:space="preserve">  </w:t>
      </w:r>
      <w:r w:rsidR="00E871CB" w:rsidRPr="000E6E6C">
        <w:rPr>
          <w:rFonts w:cs="Times New Roman"/>
          <w:b/>
          <w:bCs/>
          <w:sz w:val="22"/>
          <w:szCs w:val="22"/>
        </w:rPr>
        <w:t xml:space="preserve"> </w:t>
      </w:r>
      <w:r w:rsidR="00EF7ED7" w:rsidRPr="000E6E6C">
        <w:rPr>
          <w:rFonts w:cs="Times New Roman"/>
          <w:b/>
          <w:bCs/>
          <w:sz w:val="22"/>
          <w:szCs w:val="22"/>
        </w:rPr>
        <w:t>Rezervy</w:t>
      </w:r>
    </w:p>
    <w:p w14:paraId="035AB661" w14:textId="77777777" w:rsidR="00EF7ED7" w:rsidRPr="000E6E6C" w:rsidRDefault="00EF7ED7" w:rsidP="002A2617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 príloha - tabuľka č. 13 a č. 14)</w:t>
      </w:r>
    </w:p>
    <w:p w14:paraId="65A29819" w14:textId="7A033EC4" w:rsidR="00EF7ED7" w:rsidRPr="000E6E6C" w:rsidRDefault="00223F96" w:rsidP="002A261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  11.</w:t>
      </w:r>
      <w:r w:rsidR="00E628E6" w:rsidRPr="000E6E6C">
        <w:rPr>
          <w:rFonts w:cs="Times New Roman"/>
          <w:b/>
          <w:bCs/>
          <w:sz w:val="22"/>
          <w:szCs w:val="22"/>
        </w:rPr>
        <w:t xml:space="preserve"> </w:t>
      </w:r>
      <w:r w:rsidR="00EF7ED7" w:rsidRPr="000E6E6C">
        <w:rPr>
          <w:rFonts w:cs="Times New Roman"/>
          <w:b/>
          <w:bCs/>
          <w:sz w:val="22"/>
          <w:szCs w:val="22"/>
        </w:rPr>
        <w:t>Záväzky podľa doby splatnosti</w:t>
      </w:r>
    </w:p>
    <w:p w14:paraId="29B1D139" w14:textId="1511A942" w:rsidR="00EF7ED7" w:rsidRPr="000E6E6C" w:rsidRDefault="00EF7ED7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(príloha - tabuľka č. 15)</w:t>
      </w:r>
    </w:p>
    <w:p w14:paraId="0EDD79BD" w14:textId="430B11C2" w:rsidR="00EF7ED7" w:rsidRPr="000E6E6C" w:rsidRDefault="002827DE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12.</w:t>
      </w:r>
      <w:r w:rsidR="000A71D1" w:rsidRPr="000E6E6C">
        <w:rPr>
          <w:rFonts w:cs="Times New Roman"/>
          <w:b/>
          <w:bCs/>
          <w:sz w:val="22"/>
          <w:szCs w:val="22"/>
        </w:rPr>
        <w:t xml:space="preserve"> </w:t>
      </w:r>
      <w:r w:rsidR="00EF7ED7" w:rsidRPr="000E6E6C">
        <w:rPr>
          <w:rFonts w:cs="Times New Roman"/>
          <w:b/>
          <w:bCs/>
          <w:sz w:val="22"/>
          <w:szCs w:val="22"/>
        </w:rPr>
        <w:t>Bankové úvery</w:t>
      </w:r>
    </w:p>
    <w:p w14:paraId="6193F105" w14:textId="279A87F4" w:rsidR="00EF7ED7" w:rsidRPr="000E6E6C" w:rsidRDefault="00EF7ED7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(príloha - tabuľka č. 16)</w:t>
      </w:r>
    </w:p>
    <w:p w14:paraId="2D2471EA" w14:textId="77777777" w:rsidR="00467C7A" w:rsidRDefault="002827DE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</w:t>
      </w:r>
      <w:r w:rsidR="00F6232E" w:rsidRPr="000E6E6C">
        <w:rPr>
          <w:rFonts w:cs="Times New Roman"/>
          <w:b/>
          <w:bCs/>
          <w:sz w:val="22"/>
          <w:szCs w:val="22"/>
        </w:rPr>
        <w:t>3</w:t>
      </w:r>
      <w:r w:rsidRPr="000E6E6C">
        <w:rPr>
          <w:rFonts w:cs="Times New Roman"/>
          <w:b/>
          <w:bCs/>
          <w:sz w:val="22"/>
          <w:szCs w:val="22"/>
        </w:rPr>
        <w:t>.</w:t>
      </w:r>
      <w:r w:rsidR="000A71D1" w:rsidRPr="000E6E6C">
        <w:rPr>
          <w:rFonts w:cs="Times New Roman"/>
          <w:b/>
          <w:bCs/>
          <w:sz w:val="22"/>
          <w:szCs w:val="22"/>
        </w:rPr>
        <w:t xml:space="preserve"> </w:t>
      </w:r>
      <w:r w:rsidR="00953A51" w:rsidRPr="000E6E6C">
        <w:rPr>
          <w:rFonts w:cs="Times New Roman"/>
          <w:b/>
          <w:bCs/>
          <w:sz w:val="22"/>
          <w:szCs w:val="22"/>
        </w:rPr>
        <w:t>Časové rozlíšenie na strane pasív</w:t>
      </w:r>
    </w:p>
    <w:p w14:paraId="133DD876" w14:textId="37861019" w:rsidR="00953A51" w:rsidRPr="00467C7A" w:rsidRDefault="00953A51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 príloha - tabuľka č. 17 a č. 18)</w:t>
      </w:r>
    </w:p>
    <w:p w14:paraId="1CCF63A9" w14:textId="5660EF8C" w:rsidR="00953A51" w:rsidRPr="000E6E6C" w:rsidRDefault="002827DE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</w:t>
      </w:r>
      <w:r w:rsidR="00F6232E" w:rsidRPr="000E6E6C">
        <w:rPr>
          <w:rFonts w:cs="Times New Roman"/>
          <w:b/>
          <w:bCs/>
          <w:sz w:val="22"/>
          <w:szCs w:val="22"/>
        </w:rPr>
        <w:t>4</w:t>
      </w:r>
      <w:r w:rsidR="00E628E6" w:rsidRPr="000E6E6C">
        <w:rPr>
          <w:rFonts w:cs="Times New Roman"/>
          <w:b/>
          <w:bCs/>
          <w:sz w:val="22"/>
          <w:szCs w:val="22"/>
        </w:rPr>
        <w:t>.</w:t>
      </w:r>
      <w:r w:rsidR="000A71D1" w:rsidRPr="000E6E6C">
        <w:rPr>
          <w:rFonts w:cs="Times New Roman"/>
          <w:b/>
          <w:bCs/>
          <w:sz w:val="22"/>
          <w:szCs w:val="22"/>
        </w:rPr>
        <w:t xml:space="preserve"> </w:t>
      </w:r>
      <w:r w:rsidR="00953A51" w:rsidRPr="000E6E6C">
        <w:rPr>
          <w:rFonts w:cs="Times New Roman"/>
          <w:b/>
          <w:bCs/>
          <w:sz w:val="22"/>
          <w:szCs w:val="22"/>
        </w:rPr>
        <w:t>Náklady na služby</w:t>
      </w:r>
    </w:p>
    <w:p w14:paraId="5B2F0EBA" w14:textId="77777777" w:rsidR="00953A51" w:rsidRPr="000E6E6C" w:rsidRDefault="00953A51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(</w:t>
      </w:r>
      <w:r w:rsidRPr="000E6E6C">
        <w:rPr>
          <w:rFonts w:cs="Times New Roman"/>
          <w:sz w:val="22"/>
          <w:szCs w:val="22"/>
        </w:rPr>
        <w:t xml:space="preserve"> príloha - tabuľka č. 19)</w:t>
      </w:r>
    </w:p>
    <w:p w14:paraId="4F6B955D" w14:textId="5FD2A107" w:rsidR="00953A51" w:rsidRPr="000E6E6C" w:rsidRDefault="002827DE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</w:t>
      </w:r>
      <w:r w:rsidR="00F6232E" w:rsidRPr="000E6E6C">
        <w:rPr>
          <w:rFonts w:cs="Times New Roman"/>
          <w:b/>
          <w:bCs/>
          <w:sz w:val="22"/>
          <w:szCs w:val="22"/>
        </w:rPr>
        <w:t>5</w:t>
      </w:r>
      <w:r w:rsidRPr="000E6E6C">
        <w:rPr>
          <w:rFonts w:cs="Times New Roman"/>
          <w:b/>
          <w:bCs/>
          <w:sz w:val="22"/>
          <w:szCs w:val="22"/>
        </w:rPr>
        <w:t>.</w:t>
      </w:r>
      <w:r w:rsidR="000A71D1" w:rsidRPr="000E6E6C">
        <w:rPr>
          <w:rFonts w:cs="Times New Roman"/>
          <w:b/>
          <w:bCs/>
          <w:sz w:val="22"/>
          <w:szCs w:val="22"/>
        </w:rPr>
        <w:t xml:space="preserve"> </w:t>
      </w:r>
      <w:r w:rsidR="00953A51" w:rsidRPr="000E6E6C">
        <w:rPr>
          <w:rFonts w:cs="Times New Roman"/>
          <w:b/>
          <w:bCs/>
          <w:sz w:val="22"/>
          <w:szCs w:val="22"/>
        </w:rPr>
        <w:t>Ostatné náklady na prevádzkovú činnosť</w:t>
      </w:r>
    </w:p>
    <w:p w14:paraId="6D4DE693" w14:textId="77777777" w:rsidR="00953A51" w:rsidRPr="000E6E6C" w:rsidRDefault="00953A51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 príloha - tabuľka č. 20)</w:t>
      </w:r>
    </w:p>
    <w:p w14:paraId="609394C7" w14:textId="77777777" w:rsidR="00953A51" w:rsidRPr="000E6E6C" w:rsidRDefault="00953A51" w:rsidP="002019B7">
      <w:pPr>
        <w:pStyle w:val="Textbody"/>
        <w:spacing w:after="0" w:line="360" w:lineRule="auto"/>
        <w:jc w:val="center"/>
        <w:rPr>
          <w:rFonts w:cs="Times New Roman"/>
          <w:sz w:val="22"/>
          <w:szCs w:val="22"/>
        </w:rPr>
      </w:pPr>
    </w:p>
    <w:p w14:paraId="18BF8E68" w14:textId="2E787B36" w:rsidR="00953A51" w:rsidRPr="000E6E6C" w:rsidRDefault="002827DE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</w:t>
      </w:r>
      <w:r w:rsidR="00F6232E" w:rsidRPr="000E6E6C">
        <w:rPr>
          <w:rFonts w:cs="Times New Roman"/>
          <w:b/>
          <w:bCs/>
          <w:sz w:val="22"/>
          <w:szCs w:val="22"/>
        </w:rPr>
        <w:t>6</w:t>
      </w:r>
      <w:r w:rsidRPr="000E6E6C">
        <w:rPr>
          <w:rFonts w:cs="Times New Roman"/>
          <w:b/>
          <w:bCs/>
          <w:sz w:val="22"/>
          <w:szCs w:val="22"/>
        </w:rPr>
        <w:t>.</w:t>
      </w:r>
      <w:r w:rsidR="000A71D1" w:rsidRPr="000E6E6C">
        <w:rPr>
          <w:rFonts w:cs="Times New Roman"/>
          <w:b/>
          <w:bCs/>
          <w:sz w:val="22"/>
          <w:szCs w:val="22"/>
        </w:rPr>
        <w:t xml:space="preserve"> </w:t>
      </w:r>
      <w:r w:rsidR="00953A51" w:rsidRPr="000E6E6C">
        <w:rPr>
          <w:rFonts w:cs="Times New Roman"/>
          <w:b/>
          <w:bCs/>
          <w:sz w:val="22"/>
          <w:szCs w:val="22"/>
        </w:rPr>
        <w:t>Ostatné finančné náklady</w:t>
      </w:r>
    </w:p>
    <w:p w14:paraId="07C6E5C8" w14:textId="77777777" w:rsidR="00953A51" w:rsidRPr="000E6E6C" w:rsidRDefault="00953A51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(príloha - tabuľka č. 21)</w:t>
      </w:r>
    </w:p>
    <w:p w14:paraId="19F98E2F" w14:textId="5F1B8F25" w:rsidR="00953A51" w:rsidRPr="000E6E6C" w:rsidRDefault="002827DE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</w:t>
      </w:r>
      <w:r w:rsidR="00F6232E" w:rsidRPr="000E6E6C">
        <w:rPr>
          <w:rFonts w:cs="Times New Roman"/>
          <w:b/>
          <w:bCs/>
          <w:sz w:val="22"/>
          <w:szCs w:val="22"/>
        </w:rPr>
        <w:t>7</w:t>
      </w:r>
      <w:r w:rsidRPr="000E6E6C">
        <w:rPr>
          <w:rFonts w:cs="Times New Roman"/>
          <w:b/>
          <w:bCs/>
          <w:sz w:val="22"/>
          <w:szCs w:val="22"/>
        </w:rPr>
        <w:t xml:space="preserve">. </w:t>
      </w:r>
      <w:r w:rsidR="000A71D1" w:rsidRPr="000E6E6C">
        <w:rPr>
          <w:rFonts w:cs="Times New Roman"/>
          <w:b/>
          <w:bCs/>
          <w:sz w:val="22"/>
          <w:szCs w:val="22"/>
        </w:rPr>
        <w:t xml:space="preserve"> </w:t>
      </w:r>
      <w:r w:rsidR="00953A51" w:rsidRPr="000E6E6C">
        <w:rPr>
          <w:rFonts w:cs="Times New Roman"/>
          <w:b/>
          <w:bCs/>
          <w:sz w:val="22"/>
          <w:szCs w:val="22"/>
        </w:rPr>
        <w:t>Ostatné výnosy z prevádzkovej činnosti</w:t>
      </w:r>
    </w:p>
    <w:p w14:paraId="15D06988" w14:textId="77777777" w:rsidR="00953A51" w:rsidRPr="000E6E6C" w:rsidRDefault="00953A51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>( príloha - tabuľka č. 22)</w:t>
      </w:r>
    </w:p>
    <w:p w14:paraId="3809D9F8" w14:textId="3F4F780D" w:rsidR="00953A51" w:rsidRPr="000E6E6C" w:rsidRDefault="002827DE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</w:t>
      </w:r>
      <w:r w:rsidR="00F6232E" w:rsidRPr="000E6E6C">
        <w:rPr>
          <w:rFonts w:cs="Times New Roman"/>
          <w:b/>
          <w:bCs/>
          <w:sz w:val="22"/>
          <w:szCs w:val="22"/>
        </w:rPr>
        <w:t>8</w:t>
      </w:r>
      <w:r w:rsidRPr="000E6E6C">
        <w:rPr>
          <w:rFonts w:cs="Times New Roman"/>
          <w:b/>
          <w:bCs/>
          <w:sz w:val="22"/>
          <w:szCs w:val="22"/>
        </w:rPr>
        <w:t>.</w:t>
      </w:r>
      <w:r w:rsidR="000A71D1" w:rsidRPr="000E6E6C">
        <w:rPr>
          <w:rFonts w:cs="Times New Roman"/>
          <w:b/>
          <w:bCs/>
          <w:sz w:val="22"/>
          <w:szCs w:val="22"/>
        </w:rPr>
        <w:t xml:space="preserve"> </w:t>
      </w:r>
      <w:r w:rsidR="00953A51" w:rsidRPr="000E6E6C">
        <w:rPr>
          <w:rFonts w:cs="Times New Roman"/>
          <w:b/>
          <w:bCs/>
          <w:sz w:val="22"/>
          <w:szCs w:val="22"/>
        </w:rPr>
        <w:t>Zoznam nehnuteľných kultúrnych pamiatok spravovaných účtovnou jednotkou</w:t>
      </w:r>
    </w:p>
    <w:p w14:paraId="6CFBC333" w14:textId="77777777" w:rsidR="00953A51" w:rsidRPr="000E6E6C" w:rsidRDefault="00953A51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sz w:val="22"/>
          <w:szCs w:val="22"/>
        </w:rPr>
        <w:t xml:space="preserve"> (príloha - tabuľka č. 24)</w:t>
      </w:r>
    </w:p>
    <w:p w14:paraId="70475F3B" w14:textId="66BD5CFE" w:rsidR="00953A51" w:rsidRPr="000E6E6C" w:rsidRDefault="00F6232E" w:rsidP="00467C7A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19</w:t>
      </w:r>
      <w:r w:rsidR="00953A51" w:rsidRPr="000E6E6C">
        <w:rPr>
          <w:rFonts w:cs="Times New Roman"/>
          <w:b/>
          <w:bCs/>
          <w:sz w:val="22"/>
          <w:szCs w:val="22"/>
        </w:rPr>
        <w:t>. Konsolidačné operácie</w:t>
      </w:r>
    </w:p>
    <w:p w14:paraId="0FB0434D" w14:textId="77777777" w:rsidR="00E628E6" w:rsidRPr="000E6E6C" w:rsidRDefault="00E628E6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2E27E09C" w14:textId="2F2A76F4" w:rsidR="00096AD2" w:rsidRPr="000E6E6C" w:rsidRDefault="00027297" w:rsidP="00467C7A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Čl. V</w:t>
      </w:r>
      <w:r w:rsidR="00612E5F" w:rsidRPr="000E6E6C">
        <w:rPr>
          <w:rFonts w:cs="Times New Roman"/>
          <w:b/>
          <w:bCs/>
          <w:sz w:val="22"/>
          <w:szCs w:val="22"/>
        </w:rPr>
        <w:t>II</w:t>
      </w:r>
    </w:p>
    <w:p w14:paraId="4AE0884E" w14:textId="77777777" w:rsidR="000560C7" w:rsidRPr="000E6E6C" w:rsidRDefault="000560C7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 xml:space="preserve">Informácie </w:t>
      </w:r>
      <w:r w:rsidR="00B55813" w:rsidRPr="000E6E6C">
        <w:rPr>
          <w:rFonts w:cs="Times New Roman"/>
          <w:b/>
          <w:bCs/>
          <w:sz w:val="22"/>
          <w:szCs w:val="22"/>
        </w:rPr>
        <w:t>o</w:t>
      </w:r>
      <w:r w:rsidRPr="000E6E6C">
        <w:rPr>
          <w:rFonts w:cs="Times New Roman"/>
          <w:b/>
          <w:bCs/>
          <w:sz w:val="22"/>
          <w:szCs w:val="22"/>
        </w:rPr>
        <w:t> spriaznených osobách a o ekonomických vzťahoch</w:t>
      </w:r>
    </w:p>
    <w:p w14:paraId="1C27114D" w14:textId="04995F03" w:rsidR="00B55813" w:rsidRPr="000E6E6C" w:rsidRDefault="000560C7" w:rsidP="00467C7A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účtovnej jednotky a spriaznených osôb</w:t>
      </w:r>
    </w:p>
    <w:p w14:paraId="4AE98585" w14:textId="77777777" w:rsidR="0043617E" w:rsidRPr="000E6E6C" w:rsidRDefault="0043617E" w:rsidP="00467C7A">
      <w:pPr>
        <w:pStyle w:val="Textbody"/>
        <w:spacing w:after="0" w:line="360" w:lineRule="auto"/>
        <w:rPr>
          <w:rFonts w:cs="Times New Roman"/>
          <w:bCs/>
          <w:sz w:val="22"/>
          <w:szCs w:val="22"/>
        </w:rPr>
      </w:pPr>
    </w:p>
    <w:p w14:paraId="21CF76E3" w14:textId="7D51EC77" w:rsidR="00B55813" w:rsidRPr="000E6E6C" w:rsidRDefault="00B55813" w:rsidP="002019B7">
      <w:pPr>
        <w:pStyle w:val="Textbody"/>
        <w:spacing w:after="0" w:line="360" w:lineRule="auto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>a)</w:t>
      </w:r>
    </w:p>
    <w:tbl>
      <w:tblPr>
        <w:tblStyle w:val="Mriekatabuky"/>
        <w:tblW w:w="10754" w:type="dxa"/>
        <w:tblInd w:w="-430" w:type="dxa"/>
        <w:tblLook w:val="04A0" w:firstRow="1" w:lastRow="0" w:firstColumn="1" w:lastColumn="0" w:noHBand="0" w:noVBand="1"/>
      </w:tblPr>
      <w:tblGrid>
        <w:gridCol w:w="1502"/>
        <w:gridCol w:w="1629"/>
        <w:gridCol w:w="2660"/>
        <w:gridCol w:w="2664"/>
        <w:gridCol w:w="2299"/>
      </w:tblGrid>
      <w:tr w:rsidR="000E6E6C" w:rsidRPr="000E6E6C" w14:paraId="0A2D282D" w14:textId="77777777" w:rsidTr="00096AD2">
        <w:trPr>
          <w:trHeight w:val="1075"/>
        </w:trPr>
        <w:tc>
          <w:tcPr>
            <w:tcW w:w="1502" w:type="dxa"/>
          </w:tcPr>
          <w:p w14:paraId="2F10B9FC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2FBBB205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4EA92981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4AAA22D6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 xml:space="preserve">Spriaznená    </w:t>
            </w:r>
          </w:p>
          <w:p w14:paraId="7C0757EF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 xml:space="preserve">   osoba</w:t>
            </w:r>
          </w:p>
        </w:tc>
        <w:tc>
          <w:tcPr>
            <w:tcW w:w="1629" w:type="dxa"/>
          </w:tcPr>
          <w:p w14:paraId="40C5771E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72778726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6E88A10E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0A9797CA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>Druh obchodu</w:t>
            </w:r>
          </w:p>
        </w:tc>
        <w:tc>
          <w:tcPr>
            <w:tcW w:w="2660" w:type="dxa"/>
          </w:tcPr>
          <w:p w14:paraId="74A6E40A" w14:textId="77777777" w:rsidR="00B55813" w:rsidRPr="000E6E6C" w:rsidRDefault="00B55813" w:rsidP="002019B7">
            <w:pPr>
              <w:spacing w:line="360" w:lineRule="auto"/>
              <w:rPr>
                <w:b/>
              </w:rPr>
            </w:pPr>
            <w:r w:rsidRPr="000E6E6C">
              <w:rPr>
                <w:b/>
              </w:rPr>
              <w:t xml:space="preserve">       </w:t>
            </w:r>
          </w:p>
          <w:p w14:paraId="418754A9" w14:textId="77777777" w:rsidR="000560C7" w:rsidRPr="000E6E6C" w:rsidRDefault="00B55813" w:rsidP="002019B7">
            <w:pPr>
              <w:spacing w:line="360" w:lineRule="auto"/>
              <w:rPr>
                <w:b/>
              </w:rPr>
            </w:pPr>
            <w:r w:rsidRPr="000E6E6C">
              <w:rPr>
                <w:b/>
              </w:rPr>
              <w:t xml:space="preserve">       </w:t>
            </w:r>
            <w:r w:rsidR="00A266F4" w:rsidRPr="000E6E6C">
              <w:rPr>
                <w:b/>
              </w:rPr>
              <w:t xml:space="preserve">  </w:t>
            </w:r>
            <w:r w:rsidR="000560C7" w:rsidRPr="000E6E6C">
              <w:rPr>
                <w:b/>
              </w:rPr>
              <w:t xml:space="preserve">Hodnotové       </w:t>
            </w:r>
          </w:p>
          <w:p w14:paraId="7FC7A923" w14:textId="77777777" w:rsidR="000560C7" w:rsidRPr="000E6E6C" w:rsidRDefault="000560C7" w:rsidP="002019B7">
            <w:pPr>
              <w:spacing w:line="360" w:lineRule="auto"/>
              <w:rPr>
                <w:b/>
              </w:rPr>
            </w:pPr>
            <w:r w:rsidRPr="000E6E6C">
              <w:rPr>
                <w:b/>
              </w:rPr>
              <w:t xml:space="preserve">  vyjadrenie obchodu </w:t>
            </w:r>
          </w:p>
          <w:p w14:paraId="29B0AA70" w14:textId="77777777" w:rsidR="000560C7" w:rsidRPr="000E6E6C" w:rsidRDefault="000560C7" w:rsidP="002019B7">
            <w:pPr>
              <w:spacing w:line="360" w:lineRule="auto"/>
              <w:rPr>
                <w:b/>
              </w:rPr>
            </w:pPr>
            <w:r w:rsidRPr="000E6E6C">
              <w:rPr>
                <w:b/>
              </w:rPr>
              <w:t xml:space="preserve">   alebo percentuálne  </w:t>
            </w:r>
          </w:p>
          <w:p w14:paraId="798754F0" w14:textId="77777777" w:rsidR="000560C7" w:rsidRPr="000E6E6C" w:rsidRDefault="000560C7" w:rsidP="002019B7">
            <w:pPr>
              <w:spacing w:line="360" w:lineRule="auto"/>
              <w:rPr>
                <w:b/>
              </w:rPr>
            </w:pPr>
            <w:r w:rsidRPr="000E6E6C">
              <w:rPr>
                <w:b/>
              </w:rPr>
              <w:t xml:space="preserve">  vyjadrenie obchodu  </w:t>
            </w:r>
          </w:p>
          <w:p w14:paraId="57D27B9D" w14:textId="77777777" w:rsidR="000560C7" w:rsidRPr="000E6E6C" w:rsidRDefault="000560C7" w:rsidP="002019B7">
            <w:pPr>
              <w:spacing w:line="360" w:lineRule="auto"/>
              <w:rPr>
                <w:b/>
              </w:rPr>
            </w:pPr>
            <w:r w:rsidRPr="000E6E6C">
              <w:rPr>
                <w:b/>
              </w:rPr>
              <w:t xml:space="preserve"> k</w:t>
            </w:r>
            <w:r w:rsidR="00B55813" w:rsidRPr="000E6E6C">
              <w:rPr>
                <w:b/>
              </w:rPr>
              <w:t> </w:t>
            </w:r>
            <w:r w:rsidRPr="000E6E6C">
              <w:rPr>
                <w:b/>
              </w:rPr>
              <w:t>celkovému</w:t>
            </w:r>
            <w:r w:rsidR="00B55813" w:rsidRPr="000E6E6C">
              <w:rPr>
                <w:b/>
              </w:rPr>
              <w:t xml:space="preserve"> objemu </w:t>
            </w:r>
            <w:r w:rsidRPr="000E6E6C">
              <w:rPr>
                <w:b/>
              </w:rPr>
              <w:t>obchodov</w:t>
            </w:r>
            <w:r w:rsidR="00B55813" w:rsidRPr="000E6E6C">
              <w:rPr>
                <w:b/>
              </w:rPr>
              <w:t xml:space="preserve"> realizovaných</w:t>
            </w:r>
          </w:p>
          <w:p w14:paraId="40DD1CC3" w14:textId="77777777" w:rsidR="000560C7" w:rsidRPr="000E6E6C" w:rsidRDefault="000560C7" w:rsidP="002019B7">
            <w:pPr>
              <w:spacing w:line="360" w:lineRule="auto"/>
            </w:pPr>
            <w:r w:rsidRPr="000E6E6C">
              <w:rPr>
                <w:b/>
              </w:rPr>
              <w:t xml:space="preserve">    účtovnou jednotkou</w:t>
            </w:r>
          </w:p>
        </w:tc>
        <w:tc>
          <w:tcPr>
            <w:tcW w:w="2664" w:type="dxa"/>
          </w:tcPr>
          <w:p w14:paraId="7DA53FCD" w14:textId="77777777" w:rsidR="000560C7" w:rsidRPr="000E6E6C" w:rsidRDefault="000560C7" w:rsidP="002019B7">
            <w:pPr>
              <w:pStyle w:val="Textbody"/>
              <w:spacing w:after="0"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>Informácia</w:t>
            </w:r>
            <w:r w:rsidR="00B55813" w:rsidRPr="000E6E6C">
              <w:rPr>
                <w:rFonts w:cs="Times New Roman"/>
                <w:b/>
                <w:bCs/>
                <w:sz w:val="22"/>
                <w:szCs w:val="22"/>
              </w:rPr>
              <w:t xml:space="preserve"> </w:t>
            </w:r>
            <w:r w:rsidRPr="000E6E6C">
              <w:rPr>
                <w:rFonts w:cs="Times New Roman"/>
                <w:b/>
                <w:bCs/>
                <w:sz w:val="22"/>
                <w:szCs w:val="22"/>
              </w:rPr>
              <w:t>o</w:t>
            </w:r>
            <w:r w:rsidR="00B55813" w:rsidRPr="000E6E6C">
              <w:rPr>
                <w:rFonts w:cs="Times New Roman"/>
                <w:b/>
                <w:bCs/>
                <w:sz w:val="22"/>
                <w:szCs w:val="22"/>
              </w:rPr>
              <w:t> </w:t>
            </w:r>
            <w:r w:rsidRPr="000E6E6C">
              <w:rPr>
                <w:rFonts w:cs="Times New Roman"/>
                <w:b/>
                <w:bCs/>
                <w:sz w:val="22"/>
                <w:szCs w:val="22"/>
              </w:rPr>
              <w:t>neukončených obchodoch</w:t>
            </w:r>
            <w:r w:rsidR="00B55813" w:rsidRPr="000E6E6C">
              <w:rPr>
                <w:rFonts w:cs="Times New Roman"/>
                <w:b/>
                <w:bCs/>
                <w:sz w:val="22"/>
                <w:szCs w:val="22"/>
              </w:rPr>
              <w:t xml:space="preserve"> v hodnotovom vyjadrení obchodu alebo percentuálnom vyjadrení obchodu k celkovému objemu obchodov realizovaných účtovnou jednotkou</w:t>
            </w:r>
          </w:p>
        </w:tc>
        <w:tc>
          <w:tcPr>
            <w:tcW w:w="2299" w:type="dxa"/>
          </w:tcPr>
          <w:p w14:paraId="478D88F1" w14:textId="77777777" w:rsidR="00B55813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1BCB6DEE" w14:textId="77777777" w:rsidR="00B55813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 xml:space="preserve">Informácia o cenách     </w:t>
            </w:r>
          </w:p>
          <w:p w14:paraId="6644F7E9" w14:textId="77777777" w:rsidR="00B55813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 xml:space="preserve">   realizovaných </w:t>
            </w:r>
          </w:p>
          <w:p w14:paraId="7EE7852D" w14:textId="77777777" w:rsidR="00B55813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 xml:space="preserve"> obchodov medzi účtovnou jednotkou   </w:t>
            </w:r>
          </w:p>
          <w:p w14:paraId="12ECFFE5" w14:textId="77777777" w:rsidR="00B55813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 xml:space="preserve">  a spriaznenými    </w:t>
            </w:r>
          </w:p>
          <w:p w14:paraId="2921A113" w14:textId="77777777" w:rsidR="000560C7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 xml:space="preserve">        osobami</w:t>
            </w:r>
          </w:p>
        </w:tc>
      </w:tr>
      <w:tr w:rsidR="000E6E6C" w:rsidRPr="000E6E6C" w14:paraId="2354B80F" w14:textId="77777777" w:rsidTr="00096AD2">
        <w:trPr>
          <w:trHeight w:val="240"/>
        </w:trPr>
        <w:tc>
          <w:tcPr>
            <w:tcW w:w="1502" w:type="dxa"/>
          </w:tcPr>
          <w:p w14:paraId="016B0AC3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629" w:type="dxa"/>
          </w:tcPr>
          <w:p w14:paraId="0288881A" w14:textId="77777777" w:rsidR="000560C7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Kúpa</w:t>
            </w:r>
          </w:p>
        </w:tc>
        <w:tc>
          <w:tcPr>
            <w:tcW w:w="2660" w:type="dxa"/>
          </w:tcPr>
          <w:p w14:paraId="4AD9F5D5" w14:textId="77777777" w:rsidR="000560C7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664" w:type="dxa"/>
          </w:tcPr>
          <w:p w14:paraId="26B8CE0C" w14:textId="77777777" w:rsidR="000560C7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299" w:type="dxa"/>
          </w:tcPr>
          <w:p w14:paraId="1AC56F8A" w14:textId="77777777" w:rsidR="000560C7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nenastali</w:t>
            </w:r>
            <w:r w:rsidRPr="000E6E6C">
              <w:rPr>
                <w:rFonts w:cs="Times New Roman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0E6E6C" w:rsidRPr="000E6E6C" w14:paraId="34A0D275" w14:textId="77777777" w:rsidTr="00096AD2">
        <w:trPr>
          <w:trHeight w:val="240"/>
        </w:trPr>
        <w:tc>
          <w:tcPr>
            <w:tcW w:w="1502" w:type="dxa"/>
          </w:tcPr>
          <w:p w14:paraId="0425D066" w14:textId="77777777" w:rsidR="000560C7" w:rsidRPr="000E6E6C" w:rsidRDefault="000560C7" w:rsidP="002019B7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1629" w:type="dxa"/>
          </w:tcPr>
          <w:p w14:paraId="39B88E54" w14:textId="77777777" w:rsidR="000560C7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Predaj</w:t>
            </w:r>
          </w:p>
        </w:tc>
        <w:tc>
          <w:tcPr>
            <w:tcW w:w="2660" w:type="dxa"/>
          </w:tcPr>
          <w:p w14:paraId="78390BF9" w14:textId="77777777" w:rsidR="000560C7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664" w:type="dxa"/>
          </w:tcPr>
          <w:p w14:paraId="3F8D3908" w14:textId="77777777" w:rsidR="000560C7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299" w:type="dxa"/>
          </w:tcPr>
          <w:p w14:paraId="27D1BF33" w14:textId="77777777" w:rsidR="000560C7" w:rsidRPr="000E6E6C" w:rsidRDefault="00B55813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</w:tr>
    </w:tbl>
    <w:p w14:paraId="18B69E8F" w14:textId="77777777" w:rsidR="00027297" w:rsidRPr="000E6E6C" w:rsidRDefault="00027297" w:rsidP="002019B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258ABA16" w14:textId="77777777" w:rsidR="000560C7" w:rsidRPr="000E6E6C" w:rsidRDefault="00B55813" w:rsidP="002019B7">
      <w:pPr>
        <w:pStyle w:val="Textbody"/>
        <w:numPr>
          <w:ilvl w:val="3"/>
          <w:numId w:val="4"/>
        </w:numPr>
        <w:spacing w:after="0" w:line="360" w:lineRule="auto"/>
        <w:ind w:left="426"/>
        <w:jc w:val="both"/>
        <w:rPr>
          <w:rFonts w:cs="Times New Roman"/>
          <w:bCs/>
          <w:sz w:val="22"/>
          <w:szCs w:val="22"/>
        </w:rPr>
      </w:pPr>
      <w:r w:rsidRPr="000E6E6C">
        <w:rPr>
          <w:rFonts w:cs="Times New Roman"/>
          <w:bCs/>
          <w:sz w:val="22"/>
          <w:szCs w:val="22"/>
        </w:rPr>
        <w:t>Opis a hodnota podmienených záväzkov voči spriazneným osobám vyplývajúcich zo súdnych sporov rozhodnutí, poskytn</w:t>
      </w:r>
      <w:r w:rsidR="00990DEF" w:rsidRPr="000E6E6C">
        <w:rPr>
          <w:rFonts w:cs="Times New Roman"/>
          <w:bCs/>
          <w:sz w:val="22"/>
          <w:szCs w:val="22"/>
        </w:rPr>
        <w:t>u</w:t>
      </w:r>
      <w:r w:rsidRPr="000E6E6C">
        <w:rPr>
          <w:rFonts w:cs="Times New Roman"/>
          <w:bCs/>
          <w:sz w:val="22"/>
          <w:szCs w:val="22"/>
        </w:rPr>
        <w:t>tých</w:t>
      </w:r>
      <w:r w:rsidR="00990DEF" w:rsidRPr="000E6E6C">
        <w:rPr>
          <w:rFonts w:cs="Times New Roman"/>
          <w:bCs/>
          <w:sz w:val="22"/>
          <w:szCs w:val="22"/>
        </w:rPr>
        <w:t xml:space="preserve"> záruk. Zo všeobecne záväzných právnych predpisov, z ručenia podľa jednotlivých druhov ručenia</w:t>
      </w:r>
    </w:p>
    <w:p w14:paraId="00339EA7" w14:textId="77777777" w:rsidR="000560C7" w:rsidRPr="000E6E6C" w:rsidRDefault="000560C7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4"/>
        <w:gridCol w:w="3226"/>
        <w:gridCol w:w="3232"/>
      </w:tblGrid>
      <w:tr w:rsidR="000E6E6C" w:rsidRPr="000E6E6C" w14:paraId="6DBBB0BB" w14:textId="77777777" w:rsidTr="00990DEF">
        <w:tc>
          <w:tcPr>
            <w:tcW w:w="3274" w:type="dxa"/>
          </w:tcPr>
          <w:p w14:paraId="575A0BB0" w14:textId="77777777" w:rsidR="00990DEF" w:rsidRPr="000E6E6C" w:rsidRDefault="00990DEF" w:rsidP="002019B7">
            <w:pPr>
              <w:pStyle w:val="Textbody"/>
              <w:spacing w:after="0"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347F406C" w14:textId="77777777" w:rsidR="00990DEF" w:rsidRPr="000E6E6C" w:rsidRDefault="00990DEF" w:rsidP="002019B7">
            <w:pPr>
              <w:pStyle w:val="Textbody"/>
              <w:spacing w:after="0"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3274" w:type="dxa"/>
          </w:tcPr>
          <w:p w14:paraId="10D73D2A" w14:textId="77777777" w:rsidR="00990DEF" w:rsidRPr="000E6E6C" w:rsidRDefault="00990DEF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14:paraId="2C522423" w14:textId="77777777" w:rsidR="00990DEF" w:rsidRPr="000E6E6C" w:rsidRDefault="00990DEF" w:rsidP="002019B7">
            <w:pPr>
              <w:pStyle w:val="Textbody"/>
              <w:spacing w:after="0"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>Podmienené záväzky</w:t>
            </w:r>
          </w:p>
        </w:tc>
        <w:tc>
          <w:tcPr>
            <w:tcW w:w="3275" w:type="dxa"/>
          </w:tcPr>
          <w:p w14:paraId="66412F2D" w14:textId="77777777" w:rsidR="00990DEF" w:rsidRPr="000E6E6C" w:rsidRDefault="00990DEF" w:rsidP="002019B7">
            <w:pPr>
              <w:pStyle w:val="Textbody"/>
              <w:spacing w:after="0"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0E6E6C">
              <w:rPr>
                <w:rFonts w:cs="Times New Roman"/>
                <w:b/>
                <w:bCs/>
                <w:sz w:val="22"/>
                <w:szCs w:val="22"/>
              </w:rPr>
              <w:t>Hodnota podmienených záväzkov</w:t>
            </w:r>
          </w:p>
        </w:tc>
      </w:tr>
      <w:tr w:rsidR="00612E5F" w:rsidRPr="000E6E6C" w14:paraId="20E9A231" w14:textId="77777777" w:rsidTr="00990DEF">
        <w:tc>
          <w:tcPr>
            <w:tcW w:w="3274" w:type="dxa"/>
          </w:tcPr>
          <w:p w14:paraId="5477D88A" w14:textId="77777777" w:rsidR="00990DEF" w:rsidRPr="000E6E6C" w:rsidRDefault="00990DEF" w:rsidP="002019B7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274" w:type="dxa"/>
          </w:tcPr>
          <w:p w14:paraId="14BB0179" w14:textId="77777777" w:rsidR="00990DEF" w:rsidRPr="000E6E6C" w:rsidRDefault="00990DEF" w:rsidP="002019B7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Nie sú</w:t>
            </w:r>
          </w:p>
        </w:tc>
        <w:tc>
          <w:tcPr>
            <w:tcW w:w="3275" w:type="dxa"/>
          </w:tcPr>
          <w:p w14:paraId="6534428A" w14:textId="77777777" w:rsidR="00990DEF" w:rsidRPr="000E6E6C" w:rsidRDefault="00990DEF" w:rsidP="002019B7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0E6E6C">
              <w:rPr>
                <w:rFonts w:cs="Times New Roman"/>
                <w:bCs/>
                <w:sz w:val="22"/>
                <w:szCs w:val="22"/>
              </w:rPr>
              <w:t>Nie sú</w:t>
            </w:r>
          </w:p>
        </w:tc>
      </w:tr>
    </w:tbl>
    <w:p w14:paraId="068D7093" w14:textId="7B2470DE" w:rsidR="000D0DAA" w:rsidRPr="000E6E6C" w:rsidRDefault="000D0DAA" w:rsidP="002019B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3DF6CD0D" w14:textId="77777777" w:rsidR="00467C7A" w:rsidRDefault="00467C7A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7029DFA6" w14:textId="77777777" w:rsidR="00467C7A" w:rsidRDefault="00467C7A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6DF719FA" w14:textId="77777777" w:rsidR="00467C7A" w:rsidRDefault="00467C7A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280C5AA7" w14:textId="1175C444" w:rsidR="00096AD2" w:rsidRPr="000E6E6C" w:rsidRDefault="006C6801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Čl. VI</w:t>
      </w:r>
      <w:r w:rsidR="00612E5F" w:rsidRPr="000E6E6C">
        <w:rPr>
          <w:rFonts w:cs="Times New Roman"/>
          <w:b/>
          <w:bCs/>
          <w:sz w:val="22"/>
          <w:szCs w:val="22"/>
        </w:rPr>
        <w:t>I</w:t>
      </w:r>
      <w:r w:rsidRPr="000E6E6C">
        <w:rPr>
          <w:rFonts w:cs="Times New Roman"/>
          <w:b/>
          <w:bCs/>
          <w:sz w:val="22"/>
          <w:szCs w:val="22"/>
        </w:rPr>
        <w:t>I</w:t>
      </w:r>
    </w:p>
    <w:p w14:paraId="15AD7523" w14:textId="77777777" w:rsidR="00E871CB" w:rsidRPr="000E6E6C" w:rsidRDefault="00E871CB" w:rsidP="002019B7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494308DA" w14:textId="4CFC2FA7" w:rsidR="00987143" w:rsidRPr="000E6E6C" w:rsidRDefault="00E871CB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0E6E6C">
        <w:rPr>
          <w:rFonts w:cs="Times New Roman"/>
          <w:b/>
          <w:bCs/>
          <w:sz w:val="22"/>
          <w:szCs w:val="22"/>
        </w:rPr>
        <w:t>Informácie o skutočnostiach, ktoré nastali po dni, ku ktorému sa zostavuje účtovná závierka, do dňa jej zostavenia</w:t>
      </w:r>
    </w:p>
    <w:p w14:paraId="58538CAD" w14:textId="77777777" w:rsidR="000472C5" w:rsidRPr="000E6E6C" w:rsidRDefault="000472C5" w:rsidP="002019B7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15FE535E" w14:textId="77777777" w:rsidR="00223F96" w:rsidRPr="000E6E6C" w:rsidRDefault="00612E5F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Po 31.12.2023 až do zostavenia účtovnej závierky nenastali  také udalosti, ktoré by významným spôsobom </w:t>
      </w:r>
      <w:r w:rsidR="00223F96" w:rsidRPr="000E6E6C">
        <w:rPr>
          <w:bCs/>
          <w:sz w:val="22"/>
          <w:szCs w:val="22"/>
        </w:rPr>
        <w:t xml:space="preserve"> </w:t>
      </w:r>
    </w:p>
    <w:p w14:paraId="5D34E65B" w14:textId="58D0FA97" w:rsidR="0011000D" w:rsidRPr="000E6E6C" w:rsidRDefault="00223F96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612E5F" w:rsidRPr="000E6E6C">
        <w:rPr>
          <w:bCs/>
          <w:sz w:val="22"/>
          <w:szCs w:val="22"/>
        </w:rPr>
        <w:t>ovplyvnili aktíva a pasíva účtovných jednotiek konsolidovaného celku.</w:t>
      </w:r>
    </w:p>
    <w:p w14:paraId="58C499B1" w14:textId="77777777" w:rsidR="00223F96" w:rsidRPr="000E6E6C" w:rsidRDefault="00612E5F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 xml:space="preserve">Vedenie Mesta Banská Bystrica, ako aj vedenie organizácií a spoločností patriacich do konsolidovaného celku </w:t>
      </w:r>
      <w:r w:rsidR="00223F96" w:rsidRPr="000E6E6C">
        <w:rPr>
          <w:bCs/>
          <w:sz w:val="22"/>
          <w:szCs w:val="22"/>
        </w:rPr>
        <w:t xml:space="preserve"> </w:t>
      </w:r>
    </w:p>
    <w:p w14:paraId="1E3AC9A1" w14:textId="09490567" w:rsidR="00102E85" w:rsidRPr="000E6E6C" w:rsidRDefault="00223F96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 xml:space="preserve">v roku 2024 naďalej sledujú a prehodnocujú informácie súvisiace s vojenským konfliktom na Ukrajine. </w:t>
      </w:r>
    </w:p>
    <w:p w14:paraId="0CBE3BE0" w14:textId="77777777" w:rsidR="00102E85" w:rsidRPr="000E6E6C" w:rsidRDefault="00102E85" w:rsidP="002019B7">
      <w:pPr>
        <w:spacing w:line="360" w:lineRule="auto"/>
        <w:jc w:val="both"/>
        <w:rPr>
          <w:bCs/>
          <w:sz w:val="22"/>
          <w:szCs w:val="22"/>
        </w:rPr>
      </w:pPr>
    </w:p>
    <w:p w14:paraId="30F50FC5" w14:textId="77777777" w:rsidR="00541982" w:rsidRPr="000E6E6C" w:rsidRDefault="000F0D99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>Dopady vyplývajúce z tejto situácie</w:t>
      </w:r>
      <w:r w:rsidRPr="000E6E6C">
        <w:rPr>
          <w:bCs/>
          <w:sz w:val="22"/>
          <w:szCs w:val="22"/>
        </w:rPr>
        <w:t xml:space="preserve">, </w:t>
      </w:r>
      <w:r w:rsidR="00102E85" w:rsidRPr="000E6E6C">
        <w:rPr>
          <w:bCs/>
          <w:sz w:val="22"/>
          <w:szCs w:val="22"/>
        </w:rPr>
        <w:t>vzhľadom na jej zložitos</w:t>
      </w:r>
      <w:r w:rsidRPr="000E6E6C">
        <w:rPr>
          <w:bCs/>
          <w:sz w:val="22"/>
          <w:szCs w:val="22"/>
        </w:rPr>
        <w:t>ť,</w:t>
      </w:r>
      <w:r w:rsidR="00102E85" w:rsidRPr="000E6E6C">
        <w:rPr>
          <w:bCs/>
          <w:sz w:val="22"/>
          <w:szCs w:val="22"/>
        </w:rPr>
        <w:t xml:space="preserve"> nie je možné v súčasnosti kvantifikovať</w:t>
      </w:r>
      <w:r w:rsidRPr="000E6E6C">
        <w:rPr>
          <w:bCs/>
          <w:sz w:val="22"/>
          <w:szCs w:val="22"/>
        </w:rPr>
        <w:t>.</w:t>
      </w:r>
      <w:r w:rsidR="00541982" w:rsidRPr="000E6E6C">
        <w:rPr>
          <w:bCs/>
          <w:sz w:val="22"/>
          <w:szCs w:val="22"/>
        </w:rPr>
        <w:t xml:space="preserve"> </w:t>
      </w:r>
    </w:p>
    <w:p w14:paraId="05716BF7" w14:textId="77777777" w:rsidR="00541982" w:rsidRPr="000E6E6C" w:rsidRDefault="00541982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0F0D99" w:rsidRPr="000E6E6C">
        <w:rPr>
          <w:bCs/>
          <w:sz w:val="22"/>
          <w:szCs w:val="22"/>
        </w:rPr>
        <w:t>M</w:t>
      </w:r>
      <w:r w:rsidR="00102E85" w:rsidRPr="000E6E6C">
        <w:rPr>
          <w:bCs/>
          <w:sz w:val="22"/>
          <w:szCs w:val="22"/>
        </w:rPr>
        <w:t>esto</w:t>
      </w:r>
      <w:r w:rsidRPr="000E6E6C">
        <w:rPr>
          <w:bCs/>
          <w:sz w:val="22"/>
          <w:szCs w:val="22"/>
        </w:rPr>
        <w:t xml:space="preserve"> Banská Bystrica </w:t>
      </w:r>
      <w:r w:rsidR="00102E85" w:rsidRPr="000E6E6C">
        <w:rPr>
          <w:bCs/>
          <w:sz w:val="22"/>
          <w:szCs w:val="22"/>
        </w:rPr>
        <w:t>bude situáciu priebežne monitorovať</w:t>
      </w:r>
      <w:r w:rsidRPr="000E6E6C">
        <w:rPr>
          <w:bCs/>
          <w:sz w:val="22"/>
          <w:szCs w:val="22"/>
        </w:rPr>
        <w:t xml:space="preserve"> a analyzovať</w:t>
      </w:r>
      <w:r w:rsidR="000F0D99"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 xml:space="preserve">vrátane prípadného vplyvu </w:t>
      </w:r>
      <w:r w:rsidRPr="000E6E6C">
        <w:rPr>
          <w:bCs/>
          <w:sz w:val="22"/>
          <w:szCs w:val="22"/>
        </w:rPr>
        <w:t xml:space="preserve"> </w:t>
      </w:r>
    </w:p>
    <w:p w14:paraId="02F9C4FF" w14:textId="77777777" w:rsidR="00541982" w:rsidRPr="000E6E6C" w:rsidRDefault="00541982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 xml:space="preserve">zvyšovania cien, najmä energií ako aj </w:t>
      </w:r>
      <w:r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 xml:space="preserve">dostupnosti materiálov potrebných pre realizáciu úloh mesta a subjektov </w:t>
      </w:r>
    </w:p>
    <w:p w14:paraId="6A14E0C7" w14:textId="43072814" w:rsidR="00102E85" w:rsidRPr="000E6E6C" w:rsidRDefault="00541982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>v jeho pôsobnosti.</w:t>
      </w:r>
    </w:p>
    <w:p w14:paraId="15E45CFD" w14:textId="77777777" w:rsidR="00102E85" w:rsidRPr="000E6E6C" w:rsidRDefault="00102E85" w:rsidP="002019B7">
      <w:pPr>
        <w:spacing w:line="360" w:lineRule="auto"/>
        <w:jc w:val="both"/>
        <w:rPr>
          <w:bCs/>
          <w:sz w:val="22"/>
          <w:szCs w:val="22"/>
        </w:rPr>
      </w:pPr>
    </w:p>
    <w:p w14:paraId="343264E0" w14:textId="77777777" w:rsidR="00541982" w:rsidRPr="000E6E6C" w:rsidRDefault="00541982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 xml:space="preserve">Konsolidácia súhrnného celku k 31.12.2023 </w:t>
      </w:r>
      <w:r w:rsidR="00E628E6" w:rsidRPr="000E6E6C">
        <w:rPr>
          <w:bCs/>
          <w:sz w:val="22"/>
          <w:szCs w:val="22"/>
        </w:rPr>
        <w:t>bo</w:t>
      </w:r>
      <w:r w:rsidR="00102E85" w:rsidRPr="000E6E6C">
        <w:rPr>
          <w:bCs/>
          <w:sz w:val="22"/>
          <w:szCs w:val="22"/>
        </w:rPr>
        <w:t xml:space="preserve">la spracovaná po prvýkrát v systéme RISSAM, kde sa účtovali </w:t>
      </w:r>
      <w:r w:rsidRPr="000E6E6C">
        <w:rPr>
          <w:bCs/>
          <w:sz w:val="22"/>
          <w:szCs w:val="22"/>
        </w:rPr>
        <w:t xml:space="preserve"> </w:t>
      </w:r>
    </w:p>
    <w:p w14:paraId="4DE0CD03" w14:textId="0C54B1E1" w:rsidR="00541982" w:rsidRPr="000E6E6C" w:rsidRDefault="00541982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 xml:space="preserve">eliminačné operácie, spracovala sa agregovaná účtovná závierka, následne aj konsolidovaná účtovná závierka </w:t>
      </w:r>
    </w:p>
    <w:p w14:paraId="6C7E1D96" w14:textId="30D09E15" w:rsidR="00612E5F" w:rsidRPr="000E6E6C" w:rsidRDefault="00541982" w:rsidP="002019B7">
      <w:pPr>
        <w:spacing w:line="360" w:lineRule="auto"/>
        <w:jc w:val="both"/>
        <w:rPr>
          <w:bCs/>
          <w:sz w:val="22"/>
          <w:szCs w:val="22"/>
        </w:rPr>
      </w:pPr>
      <w:r w:rsidRPr="000E6E6C">
        <w:rPr>
          <w:bCs/>
          <w:sz w:val="22"/>
          <w:szCs w:val="22"/>
        </w:rPr>
        <w:t xml:space="preserve"> </w:t>
      </w:r>
      <w:r w:rsidR="00102E85" w:rsidRPr="000E6E6C">
        <w:rPr>
          <w:bCs/>
          <w:sz w:val="22"/>
          <w:szCs w:val="22"/>
        </w:rPr>
        <w:t>za celý konsolidovaný celok Mesta Banská Bystrica</w:t>
      </w:r>
      <w:r w:rsidR="000E6E6C">
        <w:rPr>
          <w:bCs/>
          <w:sz w:val="22"/>
          <w:szCs w:val="22"/>
        </w:rPr>
        <w:t>.</w:t>
      </w:r>
    </w:p>
    <w:sectPr w:rsidR="00612E5F" w:rsidRPr="000E6E6C" w:rsidSect="00F92B79">
      <w:footerReference w:type="default" r:id="rId8"/>
      <w:pgSz w:w="11906" w:h="16838"/>
      <w:pgMar w:top="1440" w:right="1080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B4BD9F" w14:textId="77777777" w:rsidR="007C0F6D" w:rsidRDefault="007C0F6D" w:rsidP="007235AD">
      <w:r>
        <w:separator/>
      </w:r>
    </w:p>
  </w:endnote>
  <w:endnote w:type="continuationSeparator" w:id="0">
    <w:p w14:paraId="38F8363E" w14:textId="77777777" w:rsidR="007C0F6D" w:rsidRDefault="007C0F6D" w:rsidP="00723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94122434"/>
      <w:docPartObj>
        <w:docPartGallery w:val="Page Numbers (Bottom of Page)"/>
        <w:docPartUnique/>
      </w:docPartObj>
    </w:sdtPr>
    <w:sdtEndPr/>
    <w:sdtContent>
      <w:p w14:paraId="16E94017" w14:textId="77777777" w:rsidR="0001501B" w:rsidRDefault="0001501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D4C7C8A" w14:textId="77777777" w:rsidR="0001501B" w:rsidRDefault="000150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E6AB2D" w14:textId="77777777" w:rsidR="007C0F6D" w:rsidRDefault="007C0F6D" w:rsidP="007235AD">
      <w:r>
        <w:separator/>
      </w:r>
    </w:p>
  </w:footnote>
  <w:footnote w:type="continuationSeparator" w:id="0">
    <w:p w14:paraId="6A94325B" w14:textId="77777777" w:rsidR="007C0F6D" w:rsidRDefault="007C0F6D" w:rsidP="007235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675AB1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DADEDF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079016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806F46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92B6B5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CA92AE3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DBF0EF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DED16B03"/>
    <w:multiLevelType w:val="hybridMultilevel"/>
    <w:tmpl w:val="BFFEF10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4E02C9C"/>
    <w:multiLevelType w:val="hybridMultilevel"/>
    <w:tmpl w:val="D52C7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73B15D3"/>
    <w:multiLevelType w:val="hybridMultilevel"/>
    <w:tmpl w:val="39C4A40C"/>
    <w:lvl w:ilvl="0" w:tplc="B2560F74">
      <w:start w:val="1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8CB77BE"/>
    <w:multiLevelType w:val="hybridMultilevel"/>
    <w:tmpl w:val="D714C0F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0CF2B314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0FB42F9C"/>
    <w:multiLevelType w:val="hybridMultilevel"/>
    <w:tmpl w:val="10FACE4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FFC6533"/>
    <w:multiLevelType w:val="hybridMultilevel"/>
    <w:tmpl w:val="9AAAED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EB0798"/>
    <w:multiLevelType w:val="hybridMultilevel"/>
    <w:tmpl w:val="5420D4E0"/>
    <w:lvl w:ilvl="0" w:tplc="4184E002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5" w15:restartNumberingAfterBreak="0">
    <w:nsid w:val="16445808"/>
    <w:multiLevelType w:val="multilevel"/>
    <w:tmpl w:val="2A6E0174"/>
    <w:styleLink w:val="Aktulnyzoznam3"/>
    <w:lvl w:ilvl="0">
      <w:start w:val="1"/>
      <w:numFmt w:val="decimal"/>
      <w:lvlText w:val="%1."/>
      <w:lvlJc w:val="left"/>
      <w:pPr>
        <w:ind w:left="405" w:hanging="360"/>
      </w:pPr>
      <w:rPr>
        <w:rFonts w:ascii="Calibri" w:eastAsia="Calibri" w:hAnsi="Calibri" w:cs="Calibri"/>
        <w:color w:val="FF0000"/>
      </w:rPr>
    </w:lvl>
    <w:lvl w:ilvl="1">
      <w:start w:val="1"/>
      <w:numFmt w:val="lowerLetter"/>
      <w:lvlText w:val="%2."/>
      <w:lvlJc w:val="left"/>
      <w:pPr>
        <w:ind w:left="1125" w:hanging="360"/>
      </w:pPr>
    </w:lvl>
    <w:lvl w:ilvl="2">
      <w:start w:val="1"/>
      <w:numFmt w:val="lowerRoman"/>
      <w:lvlText w:val="%3."/>
      <w:lvlJc w:val="right"/>
      <w:pPr>
        <w:ind w:left="1845" w:hanging="180"/>
      </w:pPr>
    </w:lvl>
    <w:lvl w:ilvl="3">
      <w:start w:val="1"/>
      <w:numFmt w:val="decimal"/>
      <w:lvlText w:val="%4."/>
      <w:lvlJc w:val="left"/>
      <w:pPr>
        <w:ind w:left="2565" w:hanging="360"/>
      </w:pPr>
    </w:lvl>
    <w:lvl w:ilvl="4">
      <w:start w:val="1"/>
      <w:numFmt w:val="lowerLetter"/>
      <w:lvlText w:val="%5."/>
      <w:lvlJc w:val="left"/>
      <w:pPr>
        <w:ind w:left="3285" w:hanging="360"/>
      </w:pPr>
    </w:lvl>
    <w:lvl w:ilvl="5">
      <w:start w:val="1"/>
      <w:numFmt w:val="lowerRoman"/>
      <w:lvlText w:val="%6."/>
      <w:lvlJc w:val="right"/>
      <w:pPr>
        <w:ind w:left="4005" w:hanging="180"/>
      </w:pPr>
    </w:lvl>
    <w:lvl w:ilvl="6">
      <w:start w:val="1"/>
      <w:numFmt w:val="decimal"/>
      <w:lvlText w:val="%7."/>
      <w:lvlJc w:val="left"/>
      <w:pPr>
        <w:ind w:left="4725" w:hanging="360"/>
      </w:pPr>
    </w:lvl>
    <w:lvl w:ilvl="7">
      <w:start w:val="1"/>
      <w:numFmt w:val="lowerLetter"/>
      <w:lvlText w:val="%8."/>
      <w:lvlJc w:val="left"/>
      <w:pPr>
        <w:ind w:left="5445" w:hanging="360"/>
      </w:pPr>
    </w:lvl>
    <w:lvl w:ilvl="8">
      <w:start w:val="1"/>
      <w:numFmt w:val="lowerRoman"/>
      <w:lvlText w:val="%9."/>
      <w:lvlJc w:val="right"/>
      <w:pPr>
        <w:ind w:left="6165" w:hanging="180"/>
      </w:pPr>
    </w:lvl>
  </w:abstractNum>
  <w:abstractNum w:abstractNumId="16" w15:restartNumberingAfterBreak="0">
    <w:nsid w:val="16B84554"/>
    <w:multiLevelType w:val="hybridMultilevel"/>
    <w:tmpl w:val="D9BCAAC8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7" w15:restartNumberingAfterBreak="0">
    <w:nsid w:val="19B02205"/>
    <w:multiLevelType w:val="multilevel"/>
    <w:tmpl w:val="7FF07898"/>
    <w:lvl w:ilvl="0">
      <w:start w:val="1"/>
      <w:numFmt w:val="decimal"/>
      <w:lvlText w:val="%1."/>
      <w:lvlJc w:val="left"/>
      <w:pPr>
        <w:ind w:left="780" w:hanging="360"/>
      </w:pPr>
    </w:lvl>
    <w:lvl w:ilvl="1">
      <w:start w:val="3"/>
      <w:numFmt w:val="decimal"/>
      <w:isLgl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18" w15:restartNumberingAfterBreak="0">
    <w:nsid w:val="208CBF9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20B33681"/>
    <w:multiLevelType w:val="hybridMultilevel"/>
    <w:tmpl w:val="6D22143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227A6D6B"/>
    <w:multiLevelType w:val="hybridMultilevel"/>
    <w:tmpl w:val="D1064F08"/>
    <w:lvl w:ilvl="0" w:tplc="041B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1" w15:restartNumberingAfterBreak="0">
    <w:nsid w:val="260419C3"/>
    <w:multiLevelType w:val="hybridMultilevel"/>
    <w:tmpl w:val="F3AA4F0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2AAA7CAC"/>
    <w:multiLevelType w:val="hybridMultilevel"/>
    <w:tmpl w:val="D0281BA2"/>
    <w:lvl w:ilvl="0" w:tplc="C49876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 w15:restartNumberingAfterBreak="0">
    <w:nsid w:val="2DF67653"/>
    <w:multiLevelType w:val="hybridMultilevel"/>
    <w:tmpl w:val="1CB480E8"/>
    <w:lvl w:ilvl="0" w:tplc="041B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4" w15:restartNumberingAfterBreak="0">
    <w:nsid w:val="2E570E53"/>
    <w:multiLevelType w:val="multilevel"/>
    <w:tmpl w:val="B28C3542"/>
    <w:styleLink w:val="Aktulnyzoznam1"/>
    <w:lvl w:ilvl="0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70" w:hanging="360"/>
      </w:pPr>
    </w:lvl>
    <w:lvl w:ilvl="2">
      <w:start w:val="1"/>
      <w:numFmt w:val="lowerRoman"/>
      <w:lvlText w:val="%3."/>
      <w:lvlJc w:val="right"/>
      <w:pPr>
        <w:ind w:left="2190" w:hanging="180"/>
      </w:pPr>
    </w:lvl>
    <w:lvl w:ilvl="3">
      <w:start w:val="1"/>
      <w:numFmt w:val="decimal"/>
      <w:lvlText w:val="%4."/>
      <w:lvlJc w:val="left"/>
      <w:pPr>
        <w:ind w:left="2910" w:hanging="360"/>
      </w:pPr>
    </w:lvl>
    <w:lvl w:ilvl="4">
      <w:start w:val="1"/>
      <w:numFmt w:val="lowerLetter"/>
      <w:lvlText w:val="%5."/>
      <w:lvlJc w:val="left"/>
      <w:pPr>
        <w:ind w:left="3630" w:hanging="360"/>
      </w:pPr>
    </w:lvl>
    <w:lvl w:ilvl="5">
      <w:start w:val="1"/>
      <w:numFmt w:val="lowerRoman"/>
      <w:lvlText w:val="%6."/>
      <w:lvlJc w:val="right"/>
      <w:pPr>
        <w:ind w:left="4350" w:hanging="180"/>
      </w:pPr>
    </w:lvl>
    <w:lvl w:ilvl="6">
      <w:start w:val="1"/>
      <w:numFmt w:val="decimal"/>
      <w:lvlText w:val="%7."/>
      <w:lvlJc w:val="left"/>
      <w:pPr>
        <w:ind w:left="5070" w:hanging="360"/>
      </w:pPr>
    </w:lvl>
    <w:lvl w:ilvl="7">
      <w:start w:val="1"/>
      <w:numFmt w:val="lowerLetter"/>
      <w:lvlText w:val="%8."/>
      <w:lvlJc w:val="left"/>
      <w:pPr>
        <w:ind w:left="5790" w:hanging="360"/>
      </w:pPr>
    </w:lvl>
    <w:lvl w:ilvl="8">
      <w:start w:val="1"/>
      <w:numFmt w:val="lowerRoman"/>
      <w:lvlText w:val="%9."/>
      <w:lvlJc w:val="right"/>
      <w:pPr>
        <w:ind w:left="6510" w:hanging="180"/>
      </w:pPr>
    </w:lvl>
  </w:abstractNum>
  <w:abstractNum w:abstractNumId="25" w15:restartNumberingAfterBreak="0">
    <w:nsid w:val="356F1792"/>
    <w:multiLevelType w:val="hybridMultilevel"/>
    <w:tmpl w:val="F756490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361462C7"/>
    <w:multiLevelType w:val="hybridMultilevel"/>
    <w:tmpl w:val="170EEEB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8A666B3"/>
    <w:multiLevelType w:val="hybridMultilevel"/>
    <w:tmpl w:val="0F64B166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8" w15:restartNumberingAfterBreak="0">
    <w:nsid w:val="40530218"/>
    <w:multiLevelType w:val="multilevel"/>
    <w:tmpl w:val="427E43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9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1440"/>
      </w:pPr>
      <w:rPr>
        <w:rFonts w:hint="default"/>
      </w:rPr>
    </w:lvl>
  </w:abstractNum>
  <w:abstractNum w:abstractNumId="29" w15:restartNumberingAfterBreak="0">
    <w:nsid w:val="40EB3132"/>
    <w:multiLevelType w:val="hybridMultilevel"/>
    <w:tmpl w:val="BE789312"/>
    <w:lvl w:ilvl="0" w:tplc="B1F23CCA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 w15:restartNumberingAfterBreak="0">
    <w:nsid w:val="419C4174"/>
    <w:multiLevelType w:val="hybridMultilevel"/>
    <w:tmpl w:val="9D007CF4"/>
    <w:lvl w:ilvl="0" w:tplc="041B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1" w15:restartNumberingAfterBreak="0">
    <w:nsid w:val="478A327D"/>
    <w:multiLevelType w:val="hybridMultilevel"/>
    <w:tmpl w:val="35BE057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47E02A94"/>
    <w:multiLevelType w:val="hybridMultilevel"/>
    <w:tmpl w:val="D79C34F4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3" w15:restartNumberingAfterBreak="0">
    <w:nsid w:val="49F75BC7"/>
    <w:multiLevelType w:val="hybridMultilevel"/>
    <w:tmpl w:val="5D3C4FF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4D562A2E"/>
    <w:multiLevelType w:val="hybridMultilevel"/>
    <w:tmpl w:val="29B4503E"/>
    <w:lvl w:ilvl="0" w:tplc="041B0001">
      <w:start w:val="1"/>
      <w:numFmt w:val="bullet"/>
      <w:lvlText w:val=""/>
      <w:lvlJc w:val="left"/>
      <w:pPr>
        <w:ind w:left="21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35" w15:restartNumberingAfterBreak="0">
    <w:nsid w:val="54520C75"/>
    <w:multiLevelType w:val="hybridMultilevel"/>
    <w:tmpl w:val="3CD889B2"/>
    <w:lvl w:ilvl="0" w:tplc="041B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6" w15:restartNumberingAfterBreak="0">
    <w:nsid w:val="54DB1033"/>
    <w:multiLevelType w:val="multilevel"/>
    <w:tmpl w:val="2BD4ECDC"/>
    <w:styleLink w:val="WW8Num1"/>
    <w:lvl w:ilvl="0">
      <w:start w:val="7"/>
      <w:numFmt w:val="decimal"/>
      <w:lvlText w:val="%1.)"/>
      <w:lvlJc w:val="left"/>
      <w:pPr>
        <w:ind w:left="644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7" w15:restartNumberingAfterBreak="0">
    <w:nsid w:val="592D5865"/>
    <w:multiLevelType w:val="hybridMultilevel"/>
    <w:tmpl w:val="A3162CD2"/>
    <w:lvl w:ilvl="0" w:tplc="C036623A">
      <w:start w:val="9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8" w15:restartNumberingAfterBreak="0">
    <w:nsid w:val="5C23001B"/>
    <w:multiLevelType w:val="multilevel"/>
    <w:tmpl w:val="88CEA75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40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>
      <w:start w:val="2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5FBE3CFD"/>
    <w:multiLevelType w:val="hybridMultilevel"/>
    <w:tmpl w:val="2DC2DE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4D57E1D"/>
    <w:multiLevelType w:val="hybridMultilevel"/>
    <w:tmpl w:val="2BF857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59001AB"/>
    <w:multiLevelType w:val="hybridMultilevel"/>
    <w:tmpl w:val="78D27A18"/>
    <w:lvl w:ilvl="0" w:tplc="5F48AF0A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theme="minorHAnsi"/>
        <w:color w:val="auto"/>
      </w:rPr>
    </w:lvl>
    <w:lvl w:ilvl="1" w:tplc="041B0019">
      <w:start w:val="1"/>
      <w:numFmt w:val="lowerLetter"/>
      <w:lvlText w:val="%2."/>
      <w:lvlJc w:val="left"/>
      <w:pPr>
        <w:ind w:left="1125" w:hanging="360"/>
      </w:pPr>
    </w:lvl>
    <w:lvl w:ilvl="2" w:tplc="041B001B">
      <w:start w:val="1"/>
      <w:numFmt w:val="lowerRoman"/>
      <w:lvlText w:val="%3."/>
      <w:lvlJc w:val="right"/>
      <w:pPr>
        <w:ind w:left="1845" w:hanging="180"/>
      </w:pPr>
    </w:lvl>
    <w:lvl w:ilvl="3" w:tplc="041B000F">
      <w:start w:val="1"/>
      <w:numFmt w:val="decimal"/>
      <w:lvlText w:val="%4."/>
      <w:lvlJc w:val="left"/>
      <w:pPr>
        <w:ind w:left="2565" w:hanging="360"/>
      </w:pPr>
    </w:lvl>
    <w:lvl w:ilvl="4" w:tplc="041B0019">
      <w:start w:val="1"/>
      <w:numFmt w:val="lowerLetter"/>
      <w:lvlText w:val="%5."/>
      <w:lvlJc w:val="left"/>
      <w:pPr>
        <w:ind w:left="3285" w:hanging="360"/>
      </w:pPr>
    </w:lvl>
    <w:lvl w:ilvl="5" w:tplc="041B001B">
      <w:start w:val="1"/>
      <w:numFmt w:val="lowerRoman"/>
      <w:lvlText w:val="%6."/>
      <w:lvlJc w:val="right"/>
      <w:pPr>
        <w:ind w:left="4005" w:hanging="180"/>
      </w:pPr>
    </w:lvl>
    <w:lvl w:ilvl="6" w:tplc="041B000F">
      <w:start w:val="1"/>
      <w:numFmt w:val="decimal"/>
      <w:lvlText w:val="%7."/>
      <w:lvlJc w:val="left"/>
      <w:pPr>
        <w:ind w:left="4725" w:hanging="360"/>
      </w:pPr>
    </w:lvl>
    <w:lvl w:ilvl="7" w:tplc="041B0019">
      <w:start w:val="1"/>
      <w:numFmt w:val="lowerLetter"/>
      <w:lvlText w:val="%8."/>
      <w:lvlJc w:val="left"/>
      <w:pPr>
        <w:ind w:left="5445" w:hanging="360"/>
      </w:pPr>
    </w:lvl>
    <w:lvl w:ilvl="8" w:tplc="041B001B">
      <w:start w:val="1"/>
      <w:numFmt w:val="lowerRoman"/>
      <w:lvlText w:val="%9."/>
      <w:lvlJc w:val="right"/>
      <w:pPr>
        <w:ind w:left="6165" w:hanging="180"/>
      </w:pPr>
    </w:lvl>
  </w:abstractNum>
  <w:abstractNum w:abstractNumId="42" w15:restartNumberingAfterBreak="0">
    <w:nsid w:val="66AE7185"/>
    <w:multiLevelType w:val="hybridMultilevel"/>
    <w:tmpl w:val="6C3CD2DA"/>
    <w:lvl w:ilvl="0" w:tplc="994C895C">
      <w:start w:val="1"/>
      <w:numFmt w:val="lowerLetter"/>
      <w:lvlText w:val="%1)"/>
      <w:lvlJc w:val="left"/>
      <w:pPr>
        <w:ind w:left="786" w:hanging="360"/>
      </w:pPr>
      <w:rPr>
        <w:rFonts w:ascii="Times New Roman" w:eastAsia="Arial Unicode MS" w:hAnsi="Times New Roman" w:cs="Times New Roman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43" w15:restartNumberingAfterBreak="0">
    <w:nsid w:val="68542BB1"/>
    <w:multiLevelType w:val="hybridMultilevel"/>
    <w:tmpl w:val="CCC88878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4" w15:restartNumberingAfterBreak="0">
    <w:nsid w:val="68B7033D"/>
    <w:multiLevelType w:val="multilevel"/>
    <w:tmpl w:val="A2BC929A"/>
    <w:lvl w:ilvl="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65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825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825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185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185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545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545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905" w:hanging="1800"/>
      </w:pPr>
      <w:rPr>
        <w:rFonts w:hint="default"/>
        <w:b/>
      </w:rPr>
    </w:lvl>
  </w:abstractNum>
  <w:abstractNum w:abstractNumId="45" w15:restartNumberingAfterBreak="0">
    <w:nsid w:val="69A23796"/>
    <w:multiLevelType w:val="hybridMultilevel"/>
    <w:tmpl w:val="544C3AF4"/>
    <w:lvl w:ilvl="0" w:tplc="041B0001">
      <w:start w:val="1"/>
      <w:numFmt w:val="bullet"/>
      <w:lvlText w:val=""/>
      <w:lvlJc w:val="left"/>
      <w:pPr>
        <w:ind w:left="1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46" w15:restartNumberingAfterBreak="0">
    <w:nsid w:val="6BE8609C"/>
    <w:multiLevelType w:val="hybridMultilevel"/>
    <w:tmpl w:val="27A679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CE72353"/>
    <w:multiLevelType w:val="hybridMultilevel"/>
    <w:tmpl w:val="A69C24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E6E3C3A"/>
    <w:multiLevelType w:val="hybridMultilevel"/>
    <w:tmpl w:val="9312BBC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701773F1"/>
    <w:multiLevelType w:val="hybridMultilevel"/>
    <w:tmpl w:val="820EECD4"/>
    <w:lvl w:ilvl="0" w:tplc="041B0001">
      <w:start w:val="1"/>
      <w:numFmt w:val="bullet"/>
      <w:lvlText w:val=""/>
      <w:lvlJc w:val="left"/>
      <w:pPr>
        <w:ind w:left="5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50" w15:restartNumberingAfterBreak="0">
    <w:nsid w:val="7A961D1B"/>
    <w:multiLevelType w:val="multilevel"/>
    <w:tmpl w:val="B28C3542"/>
    <w:styleLink w:val="Aktulnyzoznam2"/>
    <w:lvl w:ilvl="0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70" w:hanging="360"/>
      </w:pPr>
    </w:lvl>
    <w:lvl w:ilvl="2">
      <w:start w:val="1"/>
      <w:numFmt w:val="lowerRoman"/>
      <w:lvlText w:val="%3."/>
      <w:lvlJc w:val="right"/>
      <w:pPr>
        <w:ind w:left="2190" w:hanging="180"/>
      </w:pPr>
    </w:lvl>
    <w:lvl w:ilvl="3">
      <w:start w:val="1"/>
      <w:numFmt w:val="decimal"/>
      <w:lvlText w:val="%4."/>
      <w:lvlJc w:val="left"/>
      <w:pPr>
        <w:ind w:left="2910" w:hanging="360"/>
      </w:pPr>
    </w:lvl>
    <w:lvl w:ilvl="4">
      <w:start w:val="1"/>
      <w:numFmt w:val="lowerLetter"/>
      <w:lvlText w:val="%5."/>
      <w:lvlJc w:val="left"/>
      <w:pPr>
        <w:ind w:left="3630" w:hanging="360"/>
      </w:pPr>
    </w:lvl>
    <w:lvl w:ilvl="5">
      <w:start w:val="1"/>
      <w:numFmt w:val="lowerRoman"/>
      <w:lvlText w:val="%6."/>
      <w:lvlJc w:val="right"/>
      <w:pPr>
        <w:ind w:left="4350" w:hanging="180"/>
      </w:pPr>
    </w:lvl>
    <w:lvl w:ilvl="6">
      <w:start w:val="1"/>
      <w:numFmt w:val="decimal"/>
      <w:lvlText w:val="%7."/>
      <w:lvlJc w:val="left"/>
      <w:pPr>
        <w:ind w:left="5070" w:hanging="360"/>
      </w:pPr>
    </w:lvl>
    <w:lvl w:ilvl="7">
      <w:start w:val="1"/>
      <w:numFmt w:val="lowerLetter"/>
      <w:lvlText w:val="%8."/>
      <w:lvlJc w:val="left"/>
      <w:pPr>
        <w:ind w:left="5790" w:hanging="360"/>
      </w:pPr>
    </w:lvl>
    <w:lvl w:ilvl="8">
      <w:start w:val="1"/>
      <w:numFmt w:val="lowerRoman"/>
      <w:lvlText w:val="%9."/>
      <w:lvlJc w:val="right"/>
      <w:pPr>
        <w:ind w:left="6510" w:hanging="180"/>
      </w:pPr>
    </w:lvl>
  </w:abstractNum>
  <w:num w:numId="1" w16cid:durableId="211968187">
    <w:abstractNumId w:val="36"/>
  </w:num>
  <w:num w:numId="2" w16cid:durableId="537007012">
    <w:abstractNumId w:val="10"/>
  </w:num>
  <w:num w:numId="3" w16cid:durableId="1789666969">
    <w:abstractNumId w:val="25"/>
  </w:num>
  <w:num w:numId="4" w16cid:durableId="111628839">
    <w:abstractNumId w:val="38"/>
  </w:num>
  <w:num w:numId="5" w16cid:durableId="1411273420">
    <w:abstractNumId w:val="23"/>
  </w:num>
  <w:num w:numId="6" w16cid:durableId="1522738724">
    <w:abstractNumId w:val="29"/>
  </w:num>
  <w:num w:numId="7" w16cid:durableId="2078432180">
    <w:abstractNumId w:val="49"/>
  </w:num>
  <w:num w:numId="8" w16cid:durableId="999626067">
    <w:abstractNumId w:val="14"/>
  </w:num>
  <w:num w:numId="9" w16cid:durableId="623972921">
    <w:abstractNumId w:val="16"/>
  </w:num>
  <w:num w:numId="10" w16cid:durableId="537164058">
    <w:abstractNumId w:val="26"/>
  </w:num>
  <w:num w:numId="11" w16cid:durableId="1728065258">
    <w:abstractNumId w:val="12"/>
  </w:num>
  <w:num w:numId="12" w16cid:durableId="1002588002">
    <w:abstractNumId w:val="32"/>
  </w:num>
  <w:num w:numId="13" w16cid:durableId="735707475">
    <w:abstractNumId w:val="34"/>
  </w:num>
  <w:num w:numId="14" w16cid:durableId="99685198">
    <w:abstractNumId w:val="35"/>
  </w:num>
  <w:num w:numId="15" w16cid:durableId="1932817201">
    <w:abstractNumId w:val="41"/>
  </w:num>
  <w:num w:numId="16" w16cid:durableId="1670718900">
    <w:abstractNumId w:val="11"/>
  </w:num>
  <w:num w:numId="17" w16cid:durableId="1651713579">
    <w:abstractNumId w:val="3"/>
  </w:num>
  <w:num w:numId="18" w16cid:durableId="2080054493">
    <w:abstractNumId w:val="4"/>
  </w:num>
  <w:num w:numId="19" w16cid:durableId="204559763">
    <w:abstractNumId w:val="2"/>
  </w:num>
  <w:num w:numId="20" w16cid:durableId="595283584">
    <w:abstractNumId w:val="5"/>
  </w:num>
  <w:num w:numId="21" w16cid:durableId="971129109">
    <w:abstractNumId w:val="6"/>
  </w:num>
  <w:num w:numId="22" w16cid:durableId="278953474">
    <w:abstractNumId w:val="0"/>
  </w:num>
  <w:num w:numId="23" w16cid:durableId="1533575018">
    <w:abstractNumId w:val="1"/>
  </w:num>
  <w:num w:numId="24" w16cid:durableId="1367295315">
    <w:abstractNumId w:val="18"/>
  </w:num>
  <w:num w:numId="25" w16cid:durableId="845435067">
    <w:abstractNumId w:val="7"/>
  </w:num>
  <w:num w:numId="26" w16cid:durableId="2020236487">
    <w:abstractNumId w:val="44"/>
  </w:num>
  <w:num w:numId="27" w16cid:durableId="1924291802">
    <w:abstractNumId w:val="42"/>
  </w:num>
  <w:num w:numId="28" w16cid:durableId="34234106">
    <w:abstractNumId w:val="9"/>
  </w:num>
  <w:num w:numId="29" w16cid:durableId="1137645544">
    <w:abstractNumId w:val="39"/>
  </w:num>
  <w:num w:numId="30" w16cid:durableId="877622949">
    <w:abstractNumId w:val="37"/>
  </w:num>
  <w:num w:numId="31" w16cid:durableId="1258903890">
    <w:abstractNumId w:val="24"/>
  </w:num>
  <w:num w:numId="32" w16cid:durableId="993264916">
    <w:abstractNumId w:val="50"/>
  </w:num>
  <w:num w:numId="33" w16cid:durableId="1618215016">
    <w:abstractNumId w:val="13"/>
  </w:num>
  <w:num w:numId="34" w16cid:durableId="1889681214">
    <w:abstractNumId w:val="43"/>
  </w:num>
  <w:num w:numId="35" w16cid:durableId="1879318710">
    <w:abstractNumId w:val="19"/>
  </w:num>
  <w:num w:numId="36" w16cid:durableId="1517694430">
    <w:abstractNumId w:val="28"/>
  </w:num>
  <w:num w:numId="37" w16cid:durableId="876087852">
    <w:abstractNumId w:val="47"/>
  </w:num>
  <w:num w:numId="38" w16cid:durableId="1016812028">
    <w:abstractNumId w:val="48"/>
  </w:num>
  <w:num w:numId="39" w16cid:durableId="336687912">
    <w:abstractNumId w:val="20"/>
  </w:num>
  <w:num w:numId="40" w16cid:durableId="1105265632">
    <w:abstractNumId w:val="22"/>
  </w:num>
  <w:num w:numId="41" w16cid:durableId="29191584">
    <w:abstractNumId w:val="15"/>
  </w:num>
  <w:num w:numId="42" w16cid:durableId="1002860050">
    <w:abstractNumId w:val="8"/>
  </w:num>
  <w:num w:numId="43" w16cid:durableId="361325795">
    <w:abstractNumId w:val="17"/>
  </w:num>
  <w:num w:numId="44" w16cid:durableId="362905324">
    <w:abstractNumId w:val="45"/>
  </w:num>
  <w:num w:numId="45" w16cid:durableId="771441236">
    <w:abstractNumId w:val="30"/>
  </w:num>
  <w:num w:numId="46" w16cid:durableId="1922905579">
    <w:abstractNumId w:val="27"/>
  </w:num>
  <w:num w:numId="47" w16cid:durableId="559559555">
    <w:abstractNumId w:val="40"/>
  </w:num>
  <w:num w:numId="48" w16cid:durableId="458375352">
    <w:abstractNumId w:val="21"/>
  </w:num>
  <w:num w:numId="49" w16cid:durableId="282419846">
    <w:abstractNumId w:val="46"/>
  </w:num>
  <w:num w:numId="50" w16cid:durableId="1874804231">
    <w:abstractNumId w:val="31"/>
  </w:num>
  <w:num w:numId="51" w16cid:durableId="887767759">
    <w:abstractNumId w:val="33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A51"/>
    <w:rsid w:val="00000761"/>
    <w:rsid w:val="00003AFE"/>
    <w:rsid w:val="00006118"/>
    <w:rsid w:val="0001480F"/>
    <w:rsid w:val="000148E7"/>
    <w:rsid w:val="0001501B"/>
    <w:rsid w:val="00017EAB"/>
    <w:rsid w:val="00020D7B"/>
    <w:rsid w:val="00024D08"/>
    <w:rsid w:val="00027297"/>
    <w:rsid w:val="00033DD8"/>
    <w:rsid w:val="000341AF"/>
    <w:rsid w:val="00037CAC"/>
    <w:rsid w:val="000472C5"/>
    <w:rsid w:val="000506DE"/>
    <w:rsid w:val="000508D6"/>
    <w:rsid w:val="00054472"/>
    <w:rsid w:val="00055018"/>
    <w:rsid w:val="00055C2D"/>
    <w:rsid w:val="000560C7"/>
    <w:rsid w:val="00057080"/>
    <w:rsid w:val="00063D65"/>
    <w:rsid w:val="00074A40"/>
    <w:rsid w:val="00075861"/>
    <w:rsid w:val="0007798B"/>
    <w:rsid w:val="00082681"/>
    <w:rsid w:val="00085B1F"/>
    <w:rsid w:val="00090E92"/>
    <w:rsid w:val="00092C93"/>
    <w:rsid w:val="000939CB"/>
    <w:rsid w:val="0009631F"/>
    <w:rsid w:val="00096AD2"/>
    <w:rsid w:val="00096FDA"/>
    <w:rsid w:val="000A4190"/>
    <w:rsid w:val="000A71D1"/>
    <w:rsid w:val="000B4846"/>
    <w:rsid w:val="000C13D7"/>
    <w:rsid w:val="000C5821"/>
    <w:rsid w:val="000D0DAA"/>
    <w:rsid w:val="000D1645"/>
    <w:rsid w:val="000D1F02"/>
    <w:rsid w:val="000D5E55"/>
    <w:rsid w:val="000E2B98"/>
    <w:rsid w:val="000E54B5"/>
    <w:rsid w:val="000E6E6C"/>
    <w:rsid w:val="000F0189"/>
    <w:rsid w:val="000F0D99"/>
    <w:rsid w:val="000F5CC4"/>
    <w:rsid w:val="000F7EE1"/>
    <w:rsid w:val="00100541"/>
    <w:rsid w:val="00101152"/>
    <w:rsid w:val="00102E85"/>
    <w:rsid w:val="00104DD1"/>
    <w:rsid w:val="00105402"/>
    <w:rsid w:val="0011000D"/>
    <w:rsid w:val="00114B5D"/>
    <w:rsid w:val="00116F65"/>
    <w:rsid w:val="001222FF"/>
    <w:rsid w:val="00131C44"/>
    <w:rsid w:val="00132EC7"/>
    <w:rsid w:val="001351BE"/>
    <w:rsid w:val="00141EC1"/>
    <w:rsid w:val="001443E2"/>
    <w:rsid w:val="00145D05"/>
    <w:rsid w:val="00145DD0"/>
    <w:rsid w:val="0014600C"/>
    <w:rsid w:val="00146F83"/>
    <w:rsid w:val="0014723B"/>
    <w:rsid w:val="001713B3"/>
    <w:rsid w:val="00171653"/>
    <w:rsid w:val="00172EBD"/>
    <w:rsid w:val="0017567F"/>
    <w:rsid w:val="00184844"/>
    <w:rsid w:val="00186D15"/>
    <w:rsid w:val="00186D34"/>
    <w:rsid w:val="00194739"/>
    <w:rsid w:val="00194C16"/>
    <w:rsid w:val="00196955"/>
    <w:rsid w:val="001A263B"/>
    <w:rsid w:val="001A34F6"/>
    <w:rsid w:val="001A3E77"/>
    <w:rsid w:val="001A4876"/>
    <w:rsid w:val="001B21BE"/>
    <w:rsid w:val="001B4D09"/>
    <w:rsid w:val="001C10B3"/>
    <w:rsid w:val="001E0E4F"/>
    <w:rsid w:val="001E1282"/>
    <w:rsid w:val="001E3A7D"/>
    <w:rsid w:val="001E4CCB"/>
    <w:rsid w:val="001E5EF7"/>
    <w:rsid w:val="001F07EB"/>
    <w:rsid w:val="001F1849"/>
    <w:rsid w:val="001F2BFC"/>
    <w:rsid w:val="001F51A0"/>
    <w:rsid w:val="001F7085"/>
    <w:rsid w:val="002019B7"/>
    <w:rsid w:val="002126D7"/>
    <w:rsid w:val="0021462D"/>
    <w:rsid w:val="00223F96"/>
    <w:rsid w:val="00224FF6"/>
    <w:rsid w:val="00234DA8"/>
    <w:rsid w:val="00245640"/>
    <w:rsid w:val="0024675F"/>
    <w:rsid w:val="00247764"/>
    <w:rsid w:val="00252048"/>
    <w:rsid w:val="00252E08"/>
    <w:rsid w:val="00255E4C"/>
    <w:rsid w:val="002617C7"/>
    <w:rsid w:val="00261C5C"/>
    <w:rsid w:val="00276311"/>
    <w:rsid w:val="002827DE"/>
    <w:rsid w:val="00283737"/>
    <w:rsid w:val="00284EC7"/>
    <w:rsid w:val="0028700D"/>
    <w:rsid w:val="00296679"/>
    <w:rsid w:val="002A2617"/>
    <w:rsid w:val="002A3A97"/>
    <w:rsid w:val="002A55AF"/>
    <w:rsid w:val="002A6718"/>
    <w:rsid w:val="002B2EC3"/>
    <w:rsid w:val="002B585D"/>
    <w:rsid w:val="002B69BF"/>
    <w:rsid w:val="002C15E7"/>
    <w:rsid w:val="002C495E"/>
    <w:rsid w:val="002D08B4"/>
    <w:rsid w:val="002D1B17"/>
    <w:rsid w:val="002D1ED3"/>
    <w:rsid w:val="002D426A"/>
    <w:rsid w:val="002D4DD0"/>
    <w:rsid w:val="002D78E4"/>
    <w:rsid w:val="002E1F75"/>
    <w:rsid w:val="002E5033"/>
    <w:rsid w:val="002E6AAC"/>
    <w:rsid w:val="002F30BC"/>
    <w:rsid w:val="002F4400"/>
    <w:rsid w:val="002F52D4"/>
    <w:rsid w:val="00300BF9"/>
    <w:rsid w:val="00303151"/>
    <w:rsid w:val="00303F25"/>
    <w:rsid w:val="003205C9"/>
    <w:rsid w:val="0032282F"/>
    <w:rsid w:val="003255F3"/>
    <w:rsid w:val="00327069"/>
    <w:rsid w:val="00327336"/>
    <w:rsid w:val="00330675"/>
    <w:rsid w:val="0034001C"/>
    <w:rsid w:val="00340244"/>
    <w:rsid w:val="00343867"/>
    <w:rsid w:val="003655B5"/>
    <w:rsid w:val="003666DB"/>
    <w:rsid w:val="003704F1"/>
    <w:rsid w:val="00370BD0"/>
    <w:rsid w:val="00381BA3"/>
    <w:rsid w:val="00381D16"/>
    <w:rsid w:val="00384FCB"/>
    <w:rsid w:val="00387FBB"/>
    <w:rsid w:val="00391DB3"/>
    <w:rsid w:val="00392AF3"/>
    <w:rsid w:val="00393EE5"/>
    <w:rsid w:val="00393F73"/>
    <w:rsid w:val="003961C8"/>
    <w:rsid w:val="003A019E"/>
    <w:rsid w:val="003A3D1B"/>
    <w:rsid w:val="003A6622"/>
    <w:rsid w:val="003A6DB5"/>
    <w:rsid w:val="003B040D"/>
    <w:rsid w:val="003B2A1F"/>
    <w:rsid w:val="003B2CC6"/>
    <w:rsid w:val="003B5BCA"/>
    <w:rsid w:val="003B7388"/>
    <w:rsid w:val="003C72F8"/>
    <w:rsid w:val="003D14B1"/>
    <w:rsid w:val="003D3FCF"/>
    <w:rsid w:val="003D4544"/>
    <w:rsid w:val="003D76FF"/>
    <w:rsid w:val="003E2835"/>
    <w:rsid w:val="003E7048"/>
    <w:rsid w:val="003F241D"/>
    <w:rsid w:val="003F3332"/>
    <w:rsid w:val="00401BB8"/>
    <w:rsid w:val="004023CE"/>
    <w:rsid w:val="004062C0"/>
    <w:rsid w:val="00412FE9"/>
    <w:rsid w:val="0041332B"/>
    <w:rsid w:val="0041570E"/>
    <w:rsid w:val="004166D7"/>
    <w:rsid w:val="00420281"/>
    <w:rsid w:val="00420471"/>
    <w:rsid w:val="004222B5"/>
    <w:rsid w:val="00423E86"/>
    <w:rsid w:val="00431645"/>
    <w:rsid w:val="00434439"/>
    <w:rsid w:val="00435EFA"/>
    <w:rsid w:val="0043617E"/>
    <w:rsid w:val="004365FB"/>
    <w:rsid w:val="004431C2"/>
    <w:rsid w:val="00443A2A"/>
    <w:rsid w:val="00447B76"/>
    <w:rsid w:val="00450EEE"/>
    <w:rsid w:val="004511CC"/>
    <w:rsid w:val="00452A35"/>
    <w:rsid w:val="00457F3E"/>
    <w:rsid w:val="00464C28"/>
    <w:rsid w:val="004674F3"/>
    <w:rsid w:val="00467C7A"/>
    <w:rsid w:val="00470698"/>
    <w:rsid w:val="00476445"/>
    <w:rsid w:val="00492CF0"/>
    <w:rsid w:val="00493CAF"/>
    <w:rsid w:val="004A07D4"/>
    <w:rsid w:val="004A49D1"/>
    <w:rsid w:val="004B498F"/>
    <w:rsid w:val="004B630E"/>
    <w:rsid w:val="004B7C1C"/>
    <w:rsid w:val="004C15D0"/>
    <w:rsid w:val="004C1755"/>
    <w:rsid w:val="004C2240"/>
    <w:rsid w:val="004C6F8A"/>
    <w:rsid w:val="004D0F38"/>
    <w:rsid w:val="004D4C1B"/>
    <w:rsid w:val="004D5D4C"/>
    <w:rsid w:val="004E1580"/>
    <w:rsid w:val="004E2642"/>
    <w:rsid w:val="004E2DF7"/>
    <w:rsid w:val="004E5D10"/>
    <w:rsid w:val="004F29B5"/>
    <w:rsid w:val="004F774F"/>
    <w:rsid w:val="005030B1"/>
    <w:rsid w:val="00504C3A"/>
    <w:rsid w:val="0051074F"/>
    <w:rsid w:val="005146C1"/>
    <w:rsid w:val="0051784E"/>
    <w:rsid w:val="00522FF1"/>
    <w:rsid w:val="00525A90"/>
    <w:rsid w:val="00532B91"/>
    <w:rsid w:val="00534AA1"/>
    <w:rsid w:val="00534E54"/>
    <w:rsid w:val="00537611"/>
    <w:rsid w:val="00537618"/>
    <w:rsid w:val="00541982"/>
    <w:rsid w:val="005421C9"/>
    <w:rsid w:val="0055049B"/>
    <w:rsid w:val="00553455"/>
    <w:rsid w:val="00556D9A"/>
    <w:rsid w:val="00560C94"/>
    <w:rsid w:val="00563EA5"/>
    <w:rsid w:val="0056468D"/>
    <w:rsid w:val="00570007"/>
    <w:rsid w:val="00571F7B"/>
    <w:rsid w:val="00575F09"/>
    <w:rsid w:val="00576E66"/>
    <w:rsid w:val="0058123F"/>
    <w:rsid w:val="00586542"/>
    <w:rsid w:val="005919CD"/>
    <w:rsid w:val="005940BB"/>
    <w:rsid w:val="005A3183"/>
    <w:rsid w:val="005A397E"/>
    <w:rsid w:val="005B00EA"/>
    <w:rsid w:val="005B0E13"/>
    <w:rsid w:val="005B33DC"/>
    <w:rsid w:val="005C325D"/>
    <w:rsid w:val="005C6338"/>
    <w:rsid w:val="005D1ACE"/>
    <w:rsid w:val="005D2520"/>
    <w:rsid w:val="005D539A"/>
    <w:rsid w:val="005E3892"/>
    <w:rsid w:val="005E4265"/>
    <w:rsid w:val="005F4D82"/>
    <w:rsid w:val="00603701"/>
    <w:rsid w:val="00606B89"/>
    <w:rsid w:val="0061088E"/>
    <w:rsid w:val="00612E5F"/>
    <w:rsid w:val="00617880"/>
    <w:rsid w:val="00621DBA"/>
    <w:rsid w:val="00622C77"/>
    <w:rsid w:val="00624D54"/>
    <w:rsid w:val="00634137"/>
    <w:rsid w:val="00644F89"/>
    <w:rsid w:val="00646C50"/>
    <w:rsid w:val="00650691"/>
    <w:rsid w:val="00686163"/>
    <w:rsid w:val="006861D7"/>
    <w:rsid w:val="006911B9"/>
    <w:rsid w:val="00692617"/>
    <w:rsid w:val="006934D9"/>
    <w:rsid w:val="0069762F"/>
    <w:rsid w:val="006A18B3"/>
    <w:rsid w:val="006B0355"/>
    <w:rsid w:val="006B69F8"/>
    <w:rsid w:val="006C38D9"/>
    <w:rsid w:val="006C48B1"/>
    <w:rsid w:val="006C6801"/>
    <w:rsid w:val="006C7CC0"/>
    <w:rsid w:val="006D1A92"/>
    <w:rsid w:val="006D517C"/>
    <w:rsid w:val="006E5CEE"/>
    <w:rsid w:val="006F6EA3"/>
    <w:rsid w:val="00701C93"/>
    <w:rsid w:val="007133FA"/>
    <w:rsid w:val="0071581C"/>
    <w:rsid w:val="007161CD"/>
    <w:rsid w:val="00716A98"/>
    <w:rsid w:val="007235AD"/>
    <w:rsid w:val="00741826"/>
    <w:rsid w:val="007419FB"/>
    <w:rsid w:val="0074408B"/>
    <w:rsid w:val="00745C58"/>
    <w:rsid w:val="00746FA0"/>
    <w:rsid w:val="007507C6"/>
    <w:rsid w:val="00751313"/>
    <w:rsid w:val="00755B98"/>
    <w:rsid w:val="00761410"/>
    <w:rsid w:val="00772F04"/>
    <w:rsid w:val="00773C81"/>
    <w:rsid w:val="00781F38"/>
    <w:rsid w:val="00782C23"/>
    <w:rsid w:val="00793C78"/>
    <w:rsid w:val="007950F0"/>
    <w:rsid w:val="0079539A"/>
    <w:rsid w:val="007A167D"/>
    <w:rsid w:val="007A4F38"/>
    <w:rsid w:val="007A5283"/>
    <w:rsid w:val="007B050B"/>
    <w:rsid w:val="007B0C5E"/>
    <w:rsid w:val="007B6796"/>
    <w:rsid w:val="007C0F6D"/>
    <w:rsid w:val="007C58AF"/>
    <w:rsid w:val="007D0374"/>
    <w:rsid w:val="007D1654"/>
    <w:rsid w:val="007D1C25"/>
    <w:rsid w:val="007D2962"/>
    <w:rsid w:val="007D573C"/>
    <w:rsid w:val="007E116B"/>
    <w:rsid w:val="007E2E41"/>
    <w:rsid w:val="007E560C"/>
    <w:rsid w:val="007F0BC4"/>
    <w:rsid w:val="007F119D"/>
    <w:rsid w:val="007F3B07"/>
    <w:rsid w:val="00802D63"/>
    <w:rsid w:val="00804493"/>
    <w:rsid w:val="008054CE"/>
    <w:rsid w:val="008075DD"/>
    <w:rsid w:val="00813AA7"/>
    <w:rsid w:val="008160E6"/>
    <w:rsid w:val="00817593"/>
    <w:rsid w:val="008178FF"/>
    <w:rsid w:val="00820644"/>
    <w:rsid w:val="00821D83"/>
    <w:rsid w:val="00821DE9"/>
    <w:rsid w:val="00822F2C"/>
    <w:rsid w:val="00824EB5"/>
    <w:rsid w:val="008333AE"/>
    <w:rsid w:val="00834A71"/>
    <w:rsid w:val="00843B1B"/>
    <w:rsid w:val="00855B5B"/>
    <w:rsid w:val="008606CA"/>
    <w:rsid w:val="00871B20"/>
    <w:rsid w:val="00875738"/>
    <w:rsid w:val="008760A4"/>
    <w:rsid w:val="008828D6"/>
    <w:rsid w:val="00891EB5"/>
    <w:rsid w:val="0089463F"/>
    <w:rsid w:val="00895E6E"/>
    <w:rsid w:val="008A3CCB"/>
    <w:rsid w:val="008A4B04"/>
    <w:rsid w:val="008A56C5"/>
    <w:rsid w:val="008A6E4D"/>
    <w:rsid w:val="008A7ECC"/>
    <w:rsid w:val="008B2321"/>
    <w:rsid w:val="008C2F7F"/>
    <w:rsid w:val="008D144E"/>
    <w:rsid w:val="008D491D"/>
    <w:rsid w:val="008E0471"/>
    <w:rsid w:val="008E0B60"/>
    <w:rsid w:val="008E2F3E"/>
    <w:rsid w:val="008E3903"/>
    <w:rsid w:val="008F02AB"/>
    <w:rsid w:val="008F2A1E"/>
    <w:rsid w:val="00903CE8"/>
    <w:rsid w:val="0091272D"/>
    <w:rsid w:val="009172AB"/>
    <w:rsid w:val="00925704"/>
    <w:rsid w:val="00927F31"/>
    <w:rsid w:val="00934606"/>
    <w:rsid w:val="00937166"/>
    <w:rsid w:val="00941FA4"/>
    <w:rsid w:val="00943906"/>
    <w:rsid w:val="009440D4"/>
    <w:rsid w:val="00946D62"/>
    <w:rsid w:val="00953A51"/>
    <w:rsid w:val="00954004"/>
    <w:rsid w:val="009552E0"/>
    <w:rsid w:val="009609AC"/>
    <w:rsid w:val="009637C7"/>
    <w:rsid w:val="009737FF"/>
    <w:rsid w:val="00975540"/>
    <w:rsid w:val="00986850"/>
    <w:rsid w:val="00987143"/>
    <w:rsid w:val="00990DEF"/>
    <w:rsid w:val="009A388D"/>
    <w:rsid w:val="009A67B2"/>
    <w:rsid w:val="009B3295"/>
    <w:rsid w:val="009C2F5D"/>
    <w:rsid w:val="009D236F"/>
    <w:rsid w:val="009D477D"/>
    <w:rsid w:val="009D57EE"/>
    <w:rsid w:val="009D6587"/>
    <w:rsid w:val="009E36EE"/>
    <w:rsid w:val="009F45B3"/>
    <w:rsid w:val="00A03286"/>
    <w:rsid w:val="00A047FB"/>
    <w:rsid w:val="00A072EF"/>
    <w:rsid w:val="00A20F03"/>
    <w:rsid w:val="00A22E3B"/>
    <w:rsid w:val="00A266F4"/>
    <w:rsid w:val="00A41AE1"/>
    <w:rsid w:val="00A421DE"/>
    <w:rsid w:val="00A42780"/>
    <w:rsid w:val="00A434BA"/>
    <w:rsid w:val="00A45592"/>
    <w:rsid w:val="00A52FD6"/>
    <w:rsid w:val="00A55F25"/>
    <w:rsid w:val="00A572BC"/>
    <w:rsid w:val="00A61A33"/>
    <w:rsid w:val="00A61D18"/>
    <w:rsid w:val="00A661FA"/>
    <w:rsid w:val="00A762BB"/>
    <w:rsid w:val="00A82930"/>
    <w:rsid w:val="00A86E9E"/>
    <w:rsid w:val="00A875C6"/>
    <w:rsid w:val="00A90399"/>
    <w:rsid w:val="00AA0808"/>
    <w:rsid w:val="00AA47D5"/>
    <w:rsid w:val="00AA5463"/>
    <w:rsid w:val="00AA66A9"/>
    <w:rsid w:val="00AA6B8D"/>
    <w:rsid w:val="00AB69F5"/>
    <w:rsid w:val="00AC00F6"/>
    <w:rsid w:val="00AC586A"/>
    <w:rsid w:val="00AD1C8D"/>
    <w:rsid w:val="00AD2749"/>
    <w:rsid w:val="00AD32B2"/>
    <w:rsid w:val="00AD56A4"/>
    <w:rsid w:val="00AE37D6"/>
    <w:rsid w:val="00AE3A26"/>
    <w:rsid w:val="00AE6159"/>
    <w:rsid w:val="00AE67A9"/>
    <w:rsid w:val="00AF0B1F"/>
    <w:rsid w:val="00AF0CC3"/>
    <w:rsid w:val="00AF3F75"/>
    <w:rsid w:val="00B01CFF"/>
    <w:rsid w:val="00B117E0"/>
    <w:rsid w:val="00B15B0E"/>
    <w:rsid w:val="00B169AA"/>
    <w:rsid w:val="00B17DB7"/>
    <w:rsid w:val="00B21A63"/>
    <w:rsid w:val="00B270B6"/>
    <w:rsid w:val="00B30C27"/>
    <w:rsid w:val="00B3292B"/>
    <w:rsid w:val="00B33822"/>
    <w:rsid w:val="00B35870"/>
    <w:rsid w:val="00B35E88"/>
    <w:rsid w:val="00B455AB"/>
    <w:rsid w:val="00B53370"/>
    <w:rsid w:val="00B55813"/>
    <w:rsid w:val="00B564EF"/>
    <w:rsid w:val="00B61949"/>
    <w:rsid w:val="00B622E2"/>
    <w:rsid w:val="00B72177"/>
    <w:rsid w:val="00B7662E"/>
    <w:rsid w:val="00B82274"/>
    <w:rsid w:val="00B8315D"/>
    <w:rsid w:val="00B8360C"/>
    <w:rsid w:val="00B84964"/>
    <w:rsid w:val="00B90DDB"/>
    <w:rsid w:val="00BA417D"/>
    <w:rsid w:val="00BB20BC"/>
    <w:rsid w:val="00BB513C"/>
    <w:rsid w:val="00BD03DB"/>
    <w:rsid w:val="00BD2A86"/>
    <w:rsid w:val="00BD4F52"/>
    <w:rsid w:val="00BE1D2A"/>
    <w:rsid w:val="00BE2706"/>
    <w:rsid w:val="00BE3D6B"/>
    <w:rsid w:val="00BE45EE"/>
    <w:rsid w:val="00BE4717"/>
    <w:rsid w:val="00BF20E6"/>
    <w:rsid w:val="00C02706"/>
    <w:rsid w:val="00C05042"/>
    <w:rsid w:val="00C050B5"/>
    <w:rsid w:val="00C12214"/>
    <w:rsid w:val="00C14DE2"/>
    <w:rsid w:val="00C16EBD"/>
    <w:rsid w:val="00C21AF4"/>
    <w:rsid w:val="00C230BB"/>
    <w:rsid w:val="00C240A4"/>
    <w:rsid w:val="00C25B3E"/>
    <w:rsid w:val="00C27A47"/>
    <w:rsid w:val="00C30E5F"/>
    <w:rsid w:val="00C33696"/>
    <w:rsid w:val="00C35698"/>
    <w:rsid w:val="00C37F46"/>
    <w:rsid w:val="00C50D5B"/>
    <w:rsid w:val="00C51F42"/>
    <w:rsid w:val="00C62596"/>
    <w:rsid w:val="00C65422"/>
    <w:rsid w:val="00C669EE"/>
    <w:rsid w:val="00C8077E"/>
    <w:rsid w:val="00C814F9"/>
    <w:rsid w:val="00C81A0A"/>
    <w:rsid w:val="00C84260"/>
    <w:rsid w:val="00C95202"/>
    <w:rsid w:val="00C97269"/>
    <w:rsid w:val="00CA1E54"/>
    <w:rsid w:val="00CA23B4"/>
    <w:rsid w:val="00CA3A9D"/>
    <w:rsid w:val="00CA7678"/>
    <w:rsid w:val="00CB37C3"/>
    <w:rsid w:val="00CB54C5"/>
    <w:rsid w:val="00CB6130"/>
    <w:rsid w:val="00CB6560"/>
    <w:rsid w:val="00CC3D20"/>
    <w:rsid w:val="00CC543B"/>
    <w:rsid w:val="00CD0E3E"/>
    <w:rsid w:val="00CD1071"/>
    <w:rsid w:val="00CD17B3"/>
    <w:rsid w:val="00CD3B9C"/>
    <w:rsid w:val="00CD4811"/>
    <w:rsid w:val="00CD745B"/>
    <w:rsid w:val="00CE4AD6"/>
    <w:rsid w:val="00CE4C10"/>
    <w:rsid w:val="00CE605B"/>
    <w:rsid w:val="00CF6577"/>
    <w:rsid w:val="00D00A20"/>
    <w:rsid w:val="00D029BA"/>
    <w:rsid w:val="00D06EBF"/>
    <w:rsid w:val="00D1559D"/>
    <w:rsid w:val="00D1577D"/>
    <w:rsid w:val="00D17719"/>
    <w:rsid w:val="00D17C88"/>
    <w:rsid w:val="00D3034E"/>
    <w:rsid w:val="00D30613"/>
    <w:rsid w:val="00D34F50"/>
    <w:rsid w:val="00D36681"/>
    <w:rsid w:val="00D36C0D"/>
    <w:rsid w:val="00D40F43"/>
    <w:rsid w:val="00D44839"/>
    <w:rsid w:val="00D469F0"/>
    <w:rsid w:val="00D50514"/>
    <w:rsid w:val="00D52918"/>
    <w:rsid w:val="00D55E74"/>
    <w:rsid w:val="00D565E5"/>
    <w:rsid w:val="00D57C86"/>
    <w:rsid w:val="00D63785"/>
    <w:rsid w:val="00D7453E"/>
    <w:rsid w:val="00D74925"/>
    <w:rsid w:val="00D806B3"/>
    <w:rsid w:val="00D83285"/>
    <w:rsid w:val="00D865E7"/>
    <w:rsid w:val="00D86C4F"/>
    <w:rsid w:val="00D91650"/>
    <w:rsid w:val="00D94FF0"/>
    <w:rsid w:val="00D96E42"/>
    <w:rsid w:val="00DA17EF"/>
    <w:rsid w:val="00DA3833"/>
    <w:rsid w:val="00DA4B19"/>
    <w:rsid w:val="00DB791D"/>
    <w:rsid w:val="00DC2057"/>
    <w:rsid w:val="00DC7867"/>
    <w:rsid w:val="00DC7D76"/>
    <w:rsid w:val="00DD524A"/>
    <w:rsid w:val="00DE0DEB"/>
    <w:rsid w:val="00DE179D"/>
    <w:rsid w:val="00E030CA"/>
    <w:rsid w:val="00E03400"/>
    <w:rsid w:val="00E04A03"/>
    <w:rsid w:val="00E07A49"/>
    <w:rsid w:val="00E11687"/>
    <w:rsid w:val="00E11AC0"/>
    <w:rsid w:val="00E14DC1"/>
    <w:rsid w:val="00E1539F"/>
    <w:rsid w:val="00E2170B"/>
    <w:rsid w:val="00E221AB"/>
    <w:rsid w:val="00E345FD"/>
    <w:rsid w:val="00E45C1F"/>
    <w:rsid w:val="00E54D39"/>
    <w:rsid w:val="00E62156"/>
    <w:rsid w:val="00E628E6"/>
    <w:rsid w:val="00E63EAE"/>
    <w:rsid w:val="00E651A3"/>
    <w:rsid w:val="00E67CA1"/>
    <w:rsid w:val="00E71E04"/>
    <w:rsid w:val="00E75124"/>
    <w:rsid w:val="00E82E44"/>
    <w:rsid w:val="00E87002"/>
    <w:rsid w:val="00E871CB"/>
    <w:rsid w:val="00E96093"/>
    <w:rsid w:val="00EA115D"/>
    <w:rsid w:val="00EA6584"/>
    <w:rsid w:val="00EB0C5A"/>
    <w:rsid w:val="00EB23D5"/>
    <w:rsid w:val="00EC0C66"/>
    <w:rsid w:val="00ED6BC1"/>
    <w:rsid w:val="00EE17E6"/>
    <w:rsid w:val="00EE77E8"/>
    <w:rsid w:val="00EF0250"/>
    <w:rsid w:val="00EF2F5A"/>
    <w:rsid w:val="00EF5ADA"/>
    <w:rsid w:val="00EF6FA9"/>
    <w:rsid w:val="00EF7ED7"/>
    <w:rsid w:val="00F00D06"/>
    <w:rsid w:val="00F01461"/>
    <w:rsid w:val="00F03F8E"/>
    <w:rsid w:val="00F100E3"/>
    <w:rsid w:val="00F11264"/>
    <w:rsid w:val="00F11E0C"/>
    <w:rsid w:val="00F14828"/>
    <w:rsid w:val="00F26EB6"/>
    <w:rsid w:val="00F309AF"/>
    <w:rsid w:val="00F5273A"/>
    <w:rsid w:val="00F55809"/>
    <w:rsid w:val="00F6232E"/>
    <w:rsid w:val="00F659D0"/>
    <w:rsid w:val="00F66224"/>
    <w:rsid w:val="00F677C8"/>
    <w:rsid w:val="00F72E88"/>
    <w:rsid w:val="00F7596D"/>
    <w:rsid w:val="00F7660D"/>
    <w:rsid w:val="00F77AB5"/>
    <w:rsid w:val="00F80D62"/>
    <w:rsid w:val="00F85F28"/>
    <w:rsid w:val="00F910A6"/>
    <w:rsid w:val="00F91F5D"/>
    <w:rsid w:val="00F92B79"/>
    <w:rsid w:val="00F9455C"/>
    <w:rsid w:val="00FA0986"/>
    <w:rsid w:val="00FB031B"/>
    <w:rsid w:val="00FB5CDA"/>
    <w:rsid w:val="00FC1536"/>
    <w:rsid w:val="00FD0015"/>
    <w:rsid w:val="00FD4E13"/>
    <w:rsid w:val="00FE1F70"/>
    <w:rsid w:val="00FF2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B0D66"/>
  <w15:chartTrackingRefBased/>
  <w15:docId w15:val="{149858B2-0954-4F9C-AD3D-E9B272E70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024D0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53A5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953A51"/>
    <w:pPr>
      <w:spacing w:after="120"/>
    </w:pPr>
  </w:style>
  <w:style w:type="paragraph" w:customStyle="1" w:styleId="Pismenka">
    <w:name w:val="Pismenka"/>
    <w:basedOn w:val="Textbody"/>
    <w:rsid w:val="00953A51"/>
    <w:pPr>
      <w:tabs>
        <w:tab w:val="left" w:pos="1278"/>
      </w:tabs>
      <w:spacing w:after="0"/>
      <w:ind w:left="426" w:hanging="426"/>
    </w:pPr>
    <w:rPr>
      <w:b/>
    </w:rPr>
  </w:style>
  <w:style w:type="numbering" w:customStyle="1" w:styleId="WW8Num1">
    <w:name w:val="WW8Num1"/>
    <w:basedOn w:val="Bezzoznamu"/>
    <w:rsid w:val="00953A51"/>
    <w:pPr>
      <w:numPr>
        <w:numId w:val="1"/>
      </w:numPr>
    </w:pPr>
  </w:style>
  <w:style w:type="table" w:styleId="Mriekatabuky">
    <w:name w:val="Table Grid"/>
    <w:basedOn w:val="Normlnatabuka"/>
    <w:uiPriority w:val="39"/>
    <w:rsid w:val="00AC5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character" w:styleId="sloriadka">
    <w:name w:val="line number"/>
    <w:basedOn w:val="Predvolenpsmoodseku"/>
    <w:uiPriority w:val="99"/>
    <w:semiHidden/>
    <w:unhideWhenUsed/>
    <w:rsid w:val="00AA47D5"/>
  </w:style>
  <w:style w:type="paragraph" w:styleId="Textbubliny">
    <w:name w:val="Balloon Text"/>
    <w:basedOn w:val="Normlny"/>
    <w:link w:val="TextbublinyChar"/>
    <w:uiPriority w:val="99"/>
    <w:semiHidden/>
    <w:unhideWhenUsed/>
    <w:rsid w:val="00575F09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5F09"/>
    <w:rPr>
      <w:rFonts w:ascii="Segoe UI" w:eastAsia="Arial Unicode MS" w:hAnsi="Segoe UI" w:cs="Mangal"/>
      <w:kern w:val="3"/>
      <w:sz w:val="18"/>
      <w:szCs w:val="16"/>
      <w:lang w:eastAsia="zh-CN" w:bidi="hi-IN"/>
    </w:rPr>
  </w:style>
  <w:style w:type="table" w:styleId="Mriekatabukysvetl">
    <w:name w:val="Grid Table Light"/>
    <w:basedOn w:val="Normlnatabuka"/>
    <w:uiPriority w:val="40"/>
    <w:rsid w:val="000560C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zriadkovania">
    <w:name w:val="No Spacing"/>
    <w:uiPriority w:val="1"/>
    <w:qFormat/>
    <w:rsid w:val="00F92B7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Normlnywebov">
    <w:name w:val="Normal (Web)"/>
    <w:basedOn w:val="Normlny"/>
    <w:uiPriority w:val="99"/>
    <w:unhideWhenUsed/>
    <w:rsid w:val="003C72F8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sk-SK" w:bidi="ar-SA"/>
    </w:rPr>
  </w:style>
  <w:style w:type="paragraph" w:styleId="Odsekzoznamu">
    <w:name w:val="List Paragraph"/>
    <w:basedOn w:val="Normlny"/>
    <w:uiPriority w:val="34"/>
    <w:qFormat/>
    <w:rsid w:val="00813AA7"/>
    <w:pPr>
      <w:ind w:left="720"/>
      <w:contextualSpacing/>
    </w:pPr>
    <w:rPr>
      <w:szCs w:val="21"/>
    </w:rPr>
  </w:style>
  <w:style w:type="character" w:customStyle="1" w:styleId="markedcontent">
    <w:name w:val="markedcontent"/>
    <w:basedOn w:val="Predvolenpsmoodseku"/>
    <w:rsid w:val="009A67B2"/>
  </w:style>
  <w:style w:type="paragraph" w:customStyle="1" w:styleId="Default">
    <w:name w:val="Default"/>
    <w:rsid w:val="002F52D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Aktulnyzoznam1">
    <w:name w:val="Aktuálny zoznam1"/>
    <w:uiPriority w:val="99"/>
    <w:rsid w:val="00624D54"/>
    <w:pPr>
      <w:numPr>
        <w:numId w:val="31"/>
      </w:numPr>
    </w:pPr>
  </w:style>
  <w:style w:type="numbering" w:customStyle="1" w:styleId="Aktulnyzoznam2">
    <w:name w:val="Aktuálny zoznam2"/>
    <w:uiPriority w:val="99"/>
    <w:rsid w:val="00624D54"/>
    <w:pPr>
      <w:numPr>
        <w:numId w:val="32"/>
      </w:numPr>
    </w:pPr>
  </w:style>
  <w:style w:type="numbering" w:customStyle="1" w:styleId="Aktulnyzoznam3">
    <w:name w:val="Aktuálny zoznam3"/>
    <w:uiPriority w:val="99"/>
    <w:rsid w:val="00E628E6"/>
    <w:pPr>
      <w:numPr>
        <w:numId w:val="4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003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9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5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5F67AA-13EF-42F2-BB30-8F26F1E44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22</Pages>
  <Words>5887</Words>
  <Characters>33560</Characters>
  <Application>Microsoft Office Word</Application>
  <DocSecurity>0</DocSecurity>
  <Lines>279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Iveta Ing.</dc:creator>
  <cp:keywords/>
  <dc:description/>
  <cp:lastModifiedBy>Vargová Iveta Ing.</cp:lastModifiedBy>
  <cp:revision>3</cp:revision>
  <cp:lastPrinted>2024-06-12T06:43:00Z</cp:lastPrinted>
  <dcterms:created xsi:type="dcterms:W3CDTF">2024-06-18T07:04:00Z</dcterms:created>
  <dcterms:modified xsi:type="dcterms:W3CDTF">2024-06-18T07:06:00Z</dcterms:modified>
</cp:coreProperties>
</file>